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F" w:rsidRDefault="00A06F81" w:rsidP="00A06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F81">
        <w:rPr>
          <w:rFonts w:ascii="Times New Roman" w:hAnsi="Times New Roman" w:cs="Times New Roman"/>
          <w:b/>
          <w:sz w:val="32"/>
          <w:szCs w:val="32"/>
        </w:rPr>
        <w:t>Информация о результатах продажи муниципального имущества, находящегося в собственности муниципального образования города Тынды</w:t>
      </w:r>
    </w:p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>Способ приватизации: продажа муниципального имущества в электронной форме на аукционе с открытой формой подачи предложений о цене единым лотом.</w:t>
      </w:r>
    </w:p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>Продавец – Управление муниципального имущества и земельных отношений Администрации города Тынды.</w:t>
      </w:r>
    </w:p>
    <w:p w:rsid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 xml:space="preserve">Юридическое лицо для организации продажи муниципального имущества в электронной форме – Закрытое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6" w:history="1">
        <w:r w:rsidRPr="00FE59F6">
          <w:rPr>
            <w:rStyle w:val="a3"/>
            <w:rFonts w:ascii="Times New Roman" w:hAnsi="Times New Roman" w:cs="Times New Roman"/>
            <w:sz w:val="32"/>
            <w:szCs w:val="32"/>
          </w:rPr>
          <w:t>http://utp.sberbank-ast.ru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134"/>
        <w:gridCol w:w="2693"/>
        <w:gridCol w:w="2126"/>
        <w:gridCol w:w="2062"/>
      </w:tblGrid>
      <w:tr w:rsidR="00B34C0E" w:rsidTr="005C1177">
        <w:tc>
          <w:tcPr>
            <w:tcW w:w="675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253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 и характеристика имущества</w:t>
            </w:r>
          </w:p>
        </w:tc>
        <w:tc>
          <w:tcPr>
            <w:tcW w:w="1843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время проведения торгов</w:t>
            </w:r>
          </w:p>
        </w:tc>
        <w:tc>
          <w:tcPr>
            <w:tcW w:w="1134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поданных заявок</w:t>
            </w:r>
          </w:p>
        </w:tc>
        <w:tc>
          <w:tcPr>
            <w:tcW w:w="2693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Лица, признанные участниками торгов</w:t>
            </w:r>
          </w:p>
        </w:tc>
        <w:tc>
          <w:tcPr>
            <w:tcW w:w="2126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сделки приватизаци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руб.)</w:t>
            </w:r>
          </w:p>
        </w:tc>
        <w:tc>
          <w:tcPr>
            <w:tcW w:w="2062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 торгов</w:t>
            </w:r>
          </w:p>
        </w:tc>
      </w:tr>
      <w:tr w:rsidR="00B34C0E" w:rsidTr="005C1177">
        <w:tc>
          <w:tcPr>
            <w:tcW w:w="675" w:type="dxa"/>
          </w:tcPr>
          <w:p w:rsidR="00A06F81" w:rsidRDefault="00A06F81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A06F81" w:rsidRDefault="005C1177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C1177">
              <w:rPr>
                <w:rFonts w:ascii="Times New Roman" w:hAnsi="Times New Roman" w:cs="Times New Roman"/>
                <w:sz w:val="32"/>
                <w:szCs w:val="32"/>
              </w:rPr>
              <w:t xml:space="preserve">Нежилое помещение на 2-м этаже общей площадью 947,60 </w:t>
            </w:r>
            <w:proofErr w:type="spellStart"/>
            <w:r w:rsidRPr="005C1177">
              <w:rPr>
                <w:rFonts w:ascii="Times New Roman" w:hAnsi="Times New Roman" w:cs="Times New Roman"/>
                <w:sz w:val="32"/>
                <w:szCs w:val="32"/>
              </w:rPr>
              <w:t>кв</w:t>
            </w:r>
            <w:proofErr w:type="gramStart"/>
            <w:r w:rsidRPr="005C1177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spellEnd"/>
            <w:proofErr w:type="gramEnd"/>
            <w:r w:rsidRPr="005C1177">
              <w:rPr>
                <w:rFonts w:ascii="Times New Roman" w:hAnsi="Times New Roman" w:cs="Times New Roman"/>
                <w:sz w:val="32"/>
                <w:szCs w:val="32"/>
              </w:rPr>
              <w:t xml:space="preserve"> с кадастровым номером 28:06:011202:2497 и земельный участок с кадастровым номером 28:06:011202:164, доля в </w:t>
            </w:r>
            <w:r w:rsidRPr="005C117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размере 23/50 пропорционально занимаемой площади Объекта - нежилого помещения с кадастровым номером 28:06:011202:2497, общей площадью 947,60 </w:t>
            </w:r>
            <w:proofErr w:type="spellStart"/>
            <w:r w:rsidRPr="005C1177">
              <w:rPr>
                <w:rFonts w:ascii="Times New Roman" w:hAnsi="Times New Roman" w:cs="Times New Roman"/>
                <w:sz w:val="32"/>
                <w:szCs w:val="32"/>
              </w:rPr>
              <w:t>кв.м</w:t>
            </w:r>
            <w:proofErr w:type="spellEnd"/>
            <w:r w:rsidRPr="005C1177">
              <w:rPr>
                <w:rFonts w:ascii="Times New Roman" w:hAnsi="Times New Roman" w:cs="Times New Roman"/>
                <w:sz w:val="32"/>
                <w:szCs w:val="32"/>
              </w:rPr>
              <w:t>, расположенного на 2-м этаже по адресу: Амурская область, г. Тында, ул. Московских строителей, д. 4.</w:t>
            </w:r>
          </w:p>
        </w:tc>
        <w:tc>
          <w:tcPr>
            <w:tcW w:w="1843" w:type="dxa"/>
          </w:tcPr>
          <w:p w:rsidR="00A06F81" w:rsidRDefault="005C1177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  <w:r w:rsidR="00FE4050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E4050"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</w:p>
          <w:p w:rsidR="00FE4050" w:rsidRDefault="005C1177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FE4050">
              <w:rPr>
                <w:rFonts w:ascii="Times New Roman" w:hAnsi="Times New Roman" w:cs="Times New Roman"/>
                <w:sz w:val="32"/>
                <w:szCs w:val="32"/>
              </w:rPr>
              <w:t>-00 МКС</w:t>
            </w:r>
          </w:p>
        </w:tc>
        <w:tc>
          <w:tcPr>
            <w:tcW w:w="1134" w:type="dxa"/>
          </w:tcPr>
          <w:p w:rsidR="00A06F81" w:rsidRDefault="005C1177" w:rsidP="00A06F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A06F81" w:rsidRP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5C1177">
              <w:rPr>
                <w:rFonts w:ascii="Times New Roman" w:hAnsi="Times New Roman" w:cs="Times New Roman"/>
                <w:sz w:val="32"/>
                <w:szCs w:val="32"/>
              </w:rPr>
              <w:t xml:space="preserve">Худоян </w:t>
            </w:r>
            <w:proofErr w:type="spellStart"/>
            <w:r w:rsidR="005C1177">
              <w:rPr>
                <w:rFonts w:ascii="Times New Roman" w:hAnsi="Times New Roman" w:cs="Times New Roman"/>
                <w:sz w:val="32"/>
                <w:szCs w:val="32"/>
              </w:rPr>
              <w:t>Торун</w:t>
            </w:r>
            <w:proofErr w:type="spellEnd"/>
            <w:r w:rsidR="005C11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C1177">
              <w:rPr>
                <w:rFonts w:ascii="Times New Roman" w:hAnsi="Times New Roman" w:cs="Times New Roman"/>
                <w:sz w:val="32"/>
                <w:szCs w:val="32"/>
              </w:rPr>
              <w:t>Суренович</w:t>
            </w:r>
            <w:proofErr w:type="spellEnd"/>
          </w:p>
          <w:p w:rsidR="00B34C0E" w:rsidRDefault="00B34C0E" w:rsidP="00B34C0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7555" w:rsidRPr="00B34C0E" w:rsidRDefault="00387555" w:rsidP="005C117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4C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4C0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5C1177">
              <w:rPr>
                <w:rFonts w:ascii="Times New Roman" w:hAnsi="Times New Roman" w:cs="Times New Roman"/>
                <w:sz w:val="32"/>
                <w:szCs w:val="32"/>
              </w:rPr>
              <w:t>Сизкова Лариса Николаевна</w:t>
            </w:r>
          </w:p>
        </w:tc>
        <w:tc>
          <w:tcPr>
            <w:tcW w:w="2126" w:type="dxa"/>
          </w:tcPr>
          <w:p w:rsidR="00A06F81" w:rsidRPr="005C1177" w:rsidRDefault="005C1177" w:rsidP="00A06F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1177">
              <w:rPr>
                <w:rFonts w:ascii="Times New Roman" w:hAnsi="Times New Roman" w:cs="Times New Roman"/>
                <w:b/>
                <w:sz w:val="32"/>
                <w:szCs w:val="32"/>
              </w:rPr>
              <w:t>23 681 190,87</w:t>
            </w:r>
          </w:p>
        </w:tc>
        <w:tc>
          <w:tcPr>
            <w:tcW w:w="2062" w:type="dxa"/>
          </w:tcPr>
          <w:p w:rsidR="00A06F81" w:rsidRDefault="00B34C0E" w:rsidP="00B34C0E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4C0E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proofErr w:type="spellStart"/>
            <w:r w:rsidR="005C1177" w:rsidRPr="005C1177">
              <w:rPr>
                <w:rFonts w:ascii="Times New Roman" w:hAnsi="Times New Roman" w:cs="Times New Roman"/>
                <w:sz w:val="32"/>
                <w:szCs w:val="32"/>
              </w:rPr>
              <w:t>Сизкова</w:t>
            </w:r>
            <w:proofErr w:type="spellEnd"/>
            <w:r w:rsidR="005C1177" w:rsidRPr="005C1177">
              <w:rPr>
                <w:rFonts w:ascii="Times New Roman" w:hAnsi="Times New Roman" w:cs="Times New Roman"/>
                <w:sz w:val="32"/>
                <w:szCs w:val="32"/>
              </w:rPr>
              <w:t xml:space="preserve"> Лариса Николаевна</w:t>
            </w:r>
            <w:bookmarkStart w:id="0" w:name="_GoBack"/>
            <w:bookmarkEnd w:id="0"/>
          </w:p>
        </w:tc>
      </w:tr>
    </w:tbl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06F81" w:rsidRPr="00A06F81" w:rsidSect="005C11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B55"/>
    <w:multiLevelType w:val="hybridMultilevel"/>
    <w:tmpl w:val="06B4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1F4"/>
    <w:multiLevelType w:val="hybridMultilevel"/>
    <w:tmpl w:val="2CDE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06"/>
    <w:rsid w:val="00387555"/>
    <w:rsid w:val="005C1177"/>
    <w:rsid w:val="005C6D0F"/>
    <w:rsid w:val="008B3306"/>
    <w:rsid w:val="00A06F81"/>
    <w:rsid w:val="00B34C0E"/>
    <w:rsid w:val="00B40231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Анатольевна</dc:creator>
  <cp:keywords/>
  <dc:description/>
  <cp:lastModifiedBy>Мудренко Ирина Геннадьевна</cp:lastModifiedBy>
  <cp:revision>3</cp:revision>
  <dcterms:created xsi:type="dcterms:W3CDTF">2021-04-22T06:43:00Z</dcterms:created>
  <dcterms:modified xsi:type="dcterms:W3CDTF">2021-09-16T07:41:00Z</dcterms:modified>
</cp:coreProperties>
</file>