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2753EE" w:rsidP="001D5633">
      <w:pPr>
        <w:pStyle w:val="61"/>
      </w:pPr>
      <w:r>
        <w:t>Таблица 10</w:t>
      </w:r>
    </w:p>
    <w:p w:rsidR="00F16D31" w:rsidRPr="00F16D31" w:rsidRDefault="00F16D31" w:rsidP="001D5633">
      <w:pPr>
        <w:pStyle w:val="61"/>
      </w:pPr>
      <w:r w:rsidRPr="00F16D31">
        <w:t>к Местным нормативам градостроительного проектирования города Тынды</w:t>
      </w:r>
    </w:p>
    <w:p w:rsidR="00C317A7" w:rsidRPr="00F16D31" w:rsidRDefault="002753EE" w:rsidP="001D5633">
      <w:pPr>
        <w:pStyle w:val="71"/>
      </w:pPr>
      <w:r w:rsidRPr="002753EE">
        <w:t>ОБЪЕКТЫ МЕСТНОГО ЗНАЧЕНИЯ В ОБЛАСТИ БЛАГОУСТРОЙСТВА И СОЗДАНИЯ УСЛОВИЙ ДЛЯ МАССОВОГО ОТДЫХА, КОМПЛЕКСНОГО БЛАГОУСТРОЙСТВА ТЕРРИТОРИИ, ОБЪЕКТЫ МЕСТНОГО ЗНАЧЕНИЯ В ОБЛАСТИ РЕКРЕАЦИИ</w:t>
      </w:r>
    </w:p>
    <w:tbl>
      <w:tblPr>
        <w:tblStyle w:val="aff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1"/>
        <w:gridCol w:w="3247"/>
        <w:gridCol w:w="2821"/>
        <w:gridCol w:w="3114"/>
        <w:gridCol w:w="2616"/>
        <w:gridCol w:w="2337"/>
      </w:tblGrid>
      <w:tr w:rsidR="001A5DB7" w:rsidRPr="00986135" w:rsidTr="001A5DB7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1"/>
            </w:pPr>
            <w:r>
              <w:rPr>
                <w:rFonts w:cs="Times New Roman"/>
              </w:rPr>
              <w:t>№</w:t>
            </w:r>
            <w: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 w:rsidRPr="00986135">
              <w:t>Наименование вида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1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6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2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Озелененные территории общего пользования (парки, сады, скверы, бульвары, набережные)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Уровень обеспеченности,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площади на 1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>
              <w:t>8 * **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3"/>
            </w:pPr>
            <w:r>
              <w:t>городских парков – 20;</w:t>
            </w:r>
          </w:p>
          <w:p w:rsidR="001A5DB7" w:rsidRPr="00986135" w:rsidRDefault="001A5DB7" w:rsidP="005300D8">
            <w:pPr>
              <w:pStyle w:val="23"/>
            </w:pPr>
            <w:r w:rsidRPr="00986135">
              <w:t>парков п</w:t>
            </w:r>
            <w:r>
              <w:t xml:space="preserve">ланировочных </w:t>
            </w:r>
            <w:r w:rsidRPr="00986135">
              <w:t>районов – 15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2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Озелененные территории парков и садов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Не менее 70</w:t>
            </w:r>
            <w:r>
              <w:t xml:space="preserve"> %</w:t>
            </w:r>
            <w:r w:rsidRPr="00986135">
              <w:t xml:space="preserve"> площади территории парков и садов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3"/>
            </w:pPr>
            <w:r w:rsidRPr="00986135">
              <w:t>городских парков – 20;</w:t>
            </w:r>
          </w:p>
          <w:p w:rsidR="001A5DB7" w:rsidRPr="00986135" w:rsidRDefault="001A5DB7" w:rsidP="005300D8">
            <w:pPr>
              <w:pStyle w:val="23"/>
            </w:pPr>
            <w:r w:rsidRPr="00986135">
              <w:t>парков планировочных районов – 15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A5DB7" w:rsidRDefault="001A5DB7" w:rsidP="00374DDC">
            <w:pPr>
              <w:pStyle w:val="21"/>
              <w:jc w:val="left"/>
            </w:pPr>
          </w:p>
          <w:p w:rsidR="00374DDC" w:rsidRDefault="00374DDC" w:rsidP="00374DDC">
            <w:pPr>
              <w:pStyle w:val="21"/>
              <w:jc w:val="left"/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21"/>
            </w:pP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1"/>
            </w:pPr>
            <w:r>
              <w:t>6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2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Озелененные территории микрорайона (квартала) многоквартирной застройки жилой зоны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Не менее 25</w:t>
            </w:r>
            <w:r>
              <w:t xml:space="preserve"> %</w:t>
            </w:r>
            <w:r w:rsidRPr="00986135">
              <w:t xml:space="preserve"> площади территории квартала *</w:t>
            </w:r>
            <w:r>
              <w:t>**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2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Озелененные территории дворовых площадок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Не менее 50</w:t>
            </w:r>
            <w:r>
              <w:t xml:space="preserve"> %</w:t>
            </w:r>
            <w:r w:rsidRPr="00986135">
              <w:t xml:space="preserve"> площади дворовых площадок (деревьями и кустарниками)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2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Питомники древесных и кустарниковых растений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Уровень обеспеченности,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площади на 1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2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Цветочно-оранжерейные хозяйства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Уровень обеспеченности,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площади на 1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0,4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2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Зоны массового кратковременного отдыха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Уровень обеспеченности,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территории объектов на одного посетителя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500, в том числе интенсивно используемая часть для активных видов отдыха должна составлять 100 м</w:t>
            </w:r>
            <w:r w:rsidRPr="00986135">
              <w:rPr>
                <w:vertAlign w:val="superscript"/>
              </w:rPr>
              <w:t>2</w:t>
            </w:r>
            <w:r w:rsidRPr="00986135">
              <w:t xml:space="preserve"> на одного посетителя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90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2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Коллективные средства размещения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 xml:space="preserve">Уровень обеспеченности, мест </w:t>
            </w:r>
            <w:r>
              <w:t>на 1000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13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Не нормируется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1A5DB7">
            <w:pPr>
              <w:pStyle w:val="22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Общественные уборные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Уровень обеспе</w:t>
            </w:r>
            <w:r>
              <w:t>ченности, объектов на 1000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2"/>
            </w:pPr>
            <w:r w:rsidRPr="00986135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Pr="00986135" w:rsidRDefault="001A5DB7" w:rsidP="005300D8">
            <w:pPr>
              <w:pStyle w:val="23"/>
            </w:pPr>
            <w:r w:rsidRPr="00986135">
              <w:t>500</w:t>
            </w:r>
          </w:p>
        </w:tc>
      </w:tr>
      <w:tr w:rsidR="001A5DB7" w:rsidRPr="00986135" w:rsidTr="001A5DB7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DB7" w:rsidRDefault="001A5DB7" w:rsidP="005300D8">
            <w:pPr>
              <w:pStyle w:val="31"/>
            </w:pPr>
          </w:p>
          <w:p w:rsidR="001A5DB7" w:rsidRDefault="001A5DB7" w:rsidP="005300D8">
            <w:pPr>
              <w:pStyle w:val="31"/>
            </w:pPr>
            <w:r>
              <w:t>* П</w:t>
            </w:r>
            <w:r w:rsidRPr="001E3CD3">
              <w:t>лощадь озелененных территорий общего пользования допускается уменьшать, но не более чем на 20</w:t>
            </w:r>
            <w:r>
              <w:t xml:space="preserve"> </w:t>
            </w:r>
            <w:r w:rsidRPr="001E3CD3">
              <w:t>%.</w:t>
            </w:r>
            <w:r>
              <w:t xml:space="preserve"> </w:t>
            </w:r>
          </w:p>
          <w:p w:rsidR="001A5DB7" w:rsidRPr="00986135" w:rsidRDefault="001A5DB7" w:rsidP="005300D8">
            <w:pPr>
              <w:pStyle w:val="31"/>
            </w:pPr>
            <w:r>
              <w:t xml:space="preserve">** При наличии в городском округе предприятий, требующих устройства санитарно-защитных зон шириной более 1 км, уровень </w:t>
            </w:r>
            <w:proofErr w:type="spellStart"/>
            <w:r>
              <w:t>озелененности</w:t>
            </w:r>
            <w:proofErr w:type="spellEnd"/>
            <w:r>
              <w:t xml:space="preserve"> территории застройки следует увеличивать не менее чем на 15 %.</w:t>
            </w:r>
          </w:p>
          <w:p w:rsidR="001A5DB7" w:rsidRPr="00986135" w:rsidRDefault="001A5DB7" w:rsidP="005300D8">
            <w:pPr>
              <w:pStyle w:val="31"/>
            </w:pPr>
            <w:r w:rsidRPr="00986135">
              <w:t>*</w:t>
            </w:r>
            <w:r>
              <w:t>**</w:t>
            </w:r>
            <w:r w:rsidRPr="00986135">
              <w:t xml:space="preserve"> Без учета участков общеобразовательных и дошкольных образовательных организаций.</w:t>
            </w:r>
          </w:p>
          <w:p w:rsidR="001A5DB7" w:rsidRPr="00986135" w:rsidRDefault="001A5DB7" w:rsidP="005300D8">
            <w:pPr>
              <w:pStyle w:val="32"/>
            </w:pPr>
            <w:r w:rsidRPr="00986135">
              <w:t>Примечания</w:t>
            </w:r>
          </w:p>
          <w:p w:rsidR="001A5DB7" w:rsidRPr="00986135" w:rsidRDefault="001A5DB7" w:rsidP="005300D8">
            <w:pPr>
              <w:pStyle w:val="31"/>
            </w:pPr>
            <w:r w:rsidRPr="00986135">
              <w:t>1. В структуре озелененных территорий общего пользования крупные парки и лесопарки шириной 0,5 км и более должны составлять не менее 10</w:t>
            </w:r>
            <w:r>
              <w:t xml:space="preserve"> %</w:t>
            </w:r>
            <w:r w:rsidRPr="00986135">
              <w:t>.</w:t>
            </w:r>
          </w:p>
          <w:p w:rsidR="001A5DB7" w:rsidRPr="00986135" w:rsidRDefault="001A5DB7" w:rsidP="005300D8">
            <w:pPr>
              <w:pStyle w:val="31"/>
            </w:pPr>
            <w:r w:rsidRPr="00986135">
              <w:t>2. В площадь отдельных участков озелененной территории микрорайона (квартала) включаются площадки для отдыха, игр детей, пешеходные дорожки, если они занимают не более 30</w:t>
            </w:r>
            <w:r>
              <w:t xml:space="preserve"> %</w:t>
            </w:r>
            <w:r w:rsidRPr="00986135">
              <w:t xml:space="preserve"> общей площади участка.</w:t>
            </w:r>
          </w:p>
          <w:p w:rsidR="001A5DB7" w:rsidRPr="00986135" w:rsidRDefault="001A5DB7" w:rsidP="005300D8">
            <w:pPr>
              <w:pStyle w:val="31"/>
            </w:pPr>
            <w:r w:rsidRPr="00986135">
              <w:t>3. Площадь участка отдельной зоны массового кратковременного отдыха следует принимать не менее 50 га.</w:t>
            </w:r>
          </w:p>
        </w:tc>
      </w:tr>
    </w:tbl>
    <w:p w:rsidR="00F16D31" w:rsidRDefault="00F16D31" w:rsidP="003C2782"/>
    <w:sectPr w:rsidR="00F16D31" w:rsidSect="007016B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72E" w:rsidRDefault="007C372E" w:rsidP="0078570B">
      <w:pPr>
        <w:spacing w:line="240" w:lineRule="auto"/>
      </w:pPr>
      <w:r>
        <w:separator/>
      </w:r>
    </w:p>
  </w:endnote>
  <w:endnote w:type="continuationSeparator" w:id="0">
    <w:p w:rsidR="007C372E" w:rsidRDefault="007C372E" w:rsidP="0078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72E" w:rsidRDefault="007C372E" w:rsidP="0078570B">
      <w:pPr>
        <w:spacing w:line="240" w:lineRule="auto"/>
      </w:pPr>
      <w:r>
        <w:separator/>
      </w:r>
    </w:p>
  </w:footnote>
  <w:footnote w:type="continuationSeparator" w:id="0">
    <w:p w:rsidR="007C372E" w:rsidRDefault="007C372E" w:rsidP="007857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A284C"/>
    <w:rsid w:val="001A5DB7"/>
    <w:rsid w:val="001D5633"/>
    <w:rsid w:val="001D653F"/>
    <w:rsid w:val="002753EE"/>
    <w:rsid w:val="00312087"/>
    <w:rsid w:val="00316424"/>
    <w:rsid w:val="003456C0"/>
    <w:rsid w:val="00374DDC"/>
    <w:rsid w:val="003936AD"/>
    <w:rsid w:val="00395F2B"/>
    <w:rsid w:val="003A6D8F"/>
    <w:rsid w:val="003C2782"/>
    <w:rsid w:val="003C3773"/>
    <w:rsid w:val="004019F3"/>
    <w:rsid w:val="005623B4"/>
    <w:rsid w:val="00690456"/>
    <w:rsid w:val="007016BA"/>
    <w:rsid w:val="0078570B"/>
    <w:rsid w:val="007C372E"/>
    <w:rsid w:val="00840485"/>
    <w:rsid w:val="00864324"/>
    <w:rsid w:val="008B1503"/>
    <w:rsid w:val="00A64FF6"/>
    <w:rsid w:val="00B161AF"/>
    <w:rsid w:val="00B31B76"/>
    <w:rsid w:val="00B458EA"/>
    <w:rsid w:val="00B657B0"/>
    <w:rsid w:val="00B668FC"/>
    <w:rsid w:val="00C317A7"/>
    <w:rsid w:val="00CC32FA"/>
    <w:rsid w:val="00D644CB"/>
    <w:rsid w:val="00DB7E98"/>
    <w:rsid w:val="00DE2A52"/>
    <w:rsid w:val="00EE2C52"/>
    <w:rsid w:val="00F01AAA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C317A7"/>
    <w:pPr>
      <w:spacing w:after="0"/>
    </w:pPr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C317A7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C317A7"/>
    <w:rPr>
      <w:rFonts w:ascii="Times New Roman" w:hAnsi="Times New Roman"/>
      <w:b/>
      <w:color w:val="000000"/>
      <w:sz w:val="28"/>
      <w:szCs w:val="28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8570B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8570B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857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D7E69-4393-457C-805F-87BDCE8E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Абдрахманова Арина</cp:lastModifiedBy>
  <cp:revision>4</cp:revision>
  <dcterms:created xsi:type="dcterms:W3CDTF">2018-12-13T06:09:00Z</dcterms:created>
  <dcterms:modified xsi:type="dcterms:W3CDTF">2018-12-13T06:17:00Z</dcterms:modified>
</cp:coreProperties>
</file>