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F46058" w:rsidP="001D5633">
      <w:pPr>
        <w:pStyle w:val="61"/>
      </w:pPr>
      <w:r>
        <w:t>Таблица 18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AD5F5B" w:rsidP="001D5633">
      <w:pPr>
        <w:pStyle w:val="71"/>
      </w:pPr>
      <w:r w:rsidRPr="009344FE">
        <w:t>ОБЪЕКТЫ МЕСТНОГО ЗНАЧЕНИЯ В ОБЛАСТИ ДОРОЖНОЙ ДЕЯТЕЛЬНОСТИ, ТРАНСПОРТНОГО ОБСЛУЖИВАНИЯ</w:t>
      </w:r>
    </w:p>
    <w:tbl>
      <w:tblPr>
        <w:tblStyle w:val="aff1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6"/>
        <w:gridCol w:w="2851"/>
        <w:gridCol w:w="3042"/>
        <w:gridCol w:w="2914"/>
        <w:gridCol w:w="817"/>
        <w:gridCol w:w="2734"/>
        <w:gridCol w:w="1792"/>
      </w:tblGrid>
      <w:tr w:rsidR="00BF5637" w:rsidRPr="00AC4AFC" w:rsidTr="00BF5637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BF5637" w:rsidRDefault="00BF5637" w:rsidP="00BF5637">
            <w:pPr>
              <w:pStyle w:val="21"/>
            </w:pPr>
            <w:r w:rsidRPr="00BF5637">
              <w:t xml:space="preserve">№ </w:t>
            </w:r>
            <w:proofErr w:type="gramStart"/>
            <w:r w:rsidRPr="00BF5637">
              <w:t>п</w:t>
            </w:r>
            <w:proofErr w:type="gramEnd"/>
            <w:r w:rsidRPr="00BF5637">
              <w:t>/п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AC4AFC" w:rsidRDefault="00BF5637" w:rsidP="004D3C18">
            <w:pPr>
              <w:pStyle w:val="21"/>
            </w:pPr>
            <w:r w:rsidRPr="00AC4AFC">
              <w:t>Наименование объекта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AC4AFC" w:rsidRDefault="00BF5637" w:rsidP="004D3C18">
            <w:pPr>
              <w:pStyle w:val="21"/>
            </w:pPr>
            <w:r w:rsidRPr="00AC4AFC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5637" w:rsidRPr="00AC4AFC" w:rsidRDefault="00BF5637" w:rsidP="004D3C18">
            <w:pPr>
              <w:pStyle w:val="21"/>
            </w:pPr>
            <w:r w:rsidRPr="00AC4AFC">
              <w:t>Расчетный показатель максимально допустимого уровня территориальной доступности</w:t>
            </w:r>
          </w:p>
        </w:tc>
      </w:tr>
      <w:tr w:rsidR="00BF5637" w:rsidRPr="00AC4AFC" w:rsidTr="00BF5637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BF5637" w:rsidRDefault="00BF5637" w:rsidP="00BF5637">
            <w:pPr>
              <w:pStyle w:val="23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AC4AFC" w:rsidRDefault="00BF5637" w:rsidP="004D3C18">
            <w:pPr>
              <w:pStyle w:val="21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AC4AFC" w:rsidRDefault="00BF5637" w:rsidP="004D3C18">
            <w:pPr>
              <w:pStyle w:val="21"/>
            </w:pPr>
            <w:r w:rsidRPr="00AC4AFC">
              <w:t>Наименование расчетного показателя, единица измерения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AC4AFC" w:rsidRDefault="00BF5637" w:rsidP="004D3C18">
            <w:pPr>
              <w:pStyle w:val="21"/>
            </w:pPr>
            <w:r w:rsidRPr="00AC4AFC">
              <w:t>Значение расчетного показателя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AC4AFC" w:rsidRDefault="00BF5637" w:rsidP="004D3C18">
            <w:pPr>
              <w:pStyle w:val="21"/>
            </w:pPr>
            <w:r w:rsidRPr="00AC4AFC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5637" w:rsidRPr="00AC4AFC" w:rsidRDefault="00BF5637" w:rsidP="004D3C18">
            <w:pPr>
              <w:pStyle w:val="21"/>
            </w:pPr>
            <w:r w:rsidRPr="00AC4AFC">
              <w:t>Значение расчетного показателя</w:t>
            </w:r>
          </w:p>
        </w:tc>
      </w:tr>
      <w:tr w:rsidR="00BF5637" w:rsidRPr="00AC4AFC" w:rsidTr="00BF5637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BF5637" w:rsidRDefault="00BF5637" w:rsidP="00BF5637">
            <w:pPr>
              <w:pStyle w:val="23"/>
            </w:pPr>
            <w: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AC4AFC" w:rsidRDefault="00BF5637" w:rsidP="004D3C18">
            <w:pPr>
              <w:pStyle w:val="21"/>
            </w:pPr>
            <w: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AC4AFC" w:rsidRDefault="00BF5637" w:rsidP="004D3C18">
            <w:pPr>
              <w:pStyle w:val="21"/>
            </w:pPr>
            <w:r>
              <w:t>3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AC4AFC" w:rsidRDefault="00BF5637" w:rsidP="004D3C18">
            <w:pPr>
              <w:pStyle w:val="21"/>
            </w:pPr>
            <w:r>
              <w:t>4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AC4AFC" w:rsidRDefault="00BF5637" w:rsidP="004D3C18">
            <w:pPr>
              <w:pStyle w:val="21"/>
            </w:pPr>
            <w:r>
              <w:t>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5637" w:rsidRPr="00AC4AFC" w:rsidRDefault="00BF5637" w:rsidP="004D3C18">
            <w:pPr>
              <w:pStyle w:val="21"/>
            </w:pPr>
            <w:r>
              <w:t>6</w:t>
            </w:r>
          </w:p>
        </w:tc>
      </w:tr>
      <w:tr w:rsidR="00BF5637" w:rsidRPr="00AC4AFC" w:rsidTr="00BF5637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BF5637" w:rsidRDefault="00BF5637" w:rsidP="00BF5637">
            <w:pPr>
              <w:pStyle w:val="23"/>
            </w:pPr>
            <w:r w:rsidRPr="00BF5637">
              <w:t>1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AC4AFC" w:rsidRDefault="00BF5637" w:rsidP="004D3C18">
            <w:pPr>
              <w:pStyle w:val="22"/>
            </w:pPr>
            <w:r>
              <w:t>Автомобильные дороги общего пользования местного значения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EA6F91" w:rsidRDefault="00BF5637" w:rsidP="004D3C18">
            <w:pPr>
              <w:pStyle w:val="22"/>
            </w:pPr>
            <w:r w:rsidRPr="00EA6F91">
              <w:t>Плотность магистральной улично-дорожной сети, км/км</w:t>
            </w:r>
            <w:proofErr w:type="gramStart"/>
            <w:r w:rsidRPr="00EA6F91">
              <w:rPr>
                <w:vertAlign w:val="superscript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443ADF" w:rsidRDefault="00BF5637" w:rsidP="004D3C18">
            <w:pPr>
              <w:pStyle w:val="22"/>
            </w:pPr>
            <w:r w:rsidRPr="00443ADF">
              <w:t>в районах жилой застройки многоквартирными домами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443ADF" w:rsidRDefault="00BF5637" w:rsidP="004D3C18">
            <w:pPr>
              <w:pStyle w:val="23"/>
            </w:pPr>
            <w:r w:rsidRPr="00443ADF">
              <w:t>2,5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5637" w:rsidRPr="00AC4AFC" w:rsidRDefault="00BF5637" w:rsidP="004D3C18">
            <w:pPr>
              <w:pStyle w:val="23"/>
            </w:pPr>
            <w:r w:rsidRPr="00AC4AFC">
              <w:t>Не нормируется</w:t>
            </w:r>
          </w:p>
        </w:tc>
      </w:tr>
      <w:tr w:rsidR="00BF5637" w:rsidRPr="00AC4AFC" w:rsidTr="00BF5637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BF5637" w:rsidRDefault="00BF5637" w:rsidP="00BF5637">
            <w:pPr>
              <w:pStyle w:val="23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Default="00BF5637" w:rsidP="004D3C18">
            <w:pPr>
              <w:pStyle w:val="22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443ADF" w:rsidRDefault="00BF5637" w:rsidP="004D3C18">
            <w:pPr>
              <w:pStyle w:val="22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443ADF" w:rsidRDefault="00BF5637" w:rsidP="004D3C18">
            <w:pPr>
              <w:pStyle w:val="22"/>
            </w:pPr>
            <w:r w:rsidRPr="00443ADF">
              <w:t>в районах жилой застройки индивидуальными жилыми домами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443ADF" w:rsidRDefault="00BF5637" w:rsidP="004D3C18">
            <w:pPr>
              <w:pStyle w:val="23"/>
            </w:pPr>
            <w:r w:rsidRPr="00443ADF">
              <w:t>1,4</w:t>
            </w: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5637" w:rsidRPr="00AC4AFC" w:rsidRDefault="00BF5637" w:rsidP="004D3C18">
            <w:pPr>
              <w:pStyle w:val="23"/>
            </w:pPr>
          </w:p>
        </w:tc>
      </w:tr>
      <w:tr w:rsidR="00BF5637" w:rsidRPr="00AC4AFC" w:rsidTr="00BF5637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BF5637" w:rsidRDefault="00BF5637" w:rsidP="00BF5637">
            <w:pPr>
              <w:pStyle w:val="23"/>
            </w:pPr>
          </w:p>
          <w:p w:rsidR="00BF5637" w:rsidRDefault="00BF5637" w:rsidP="00BF5637">
            <w:pPr>
              <w:pStyle w:val="23"/>
            </w:pPr>
          </w:p>
          <w:p w:rsidR="00BF5637" w:rsidRDefault="00BF5637" w:rsidP="00BF5637">
            <w:pPr>
              <w:pStyle w:val="23"/>
            </w:pPr>
          </w:p>
          <w:p w:rsidR="00BF5637" w:rsidRPr="00BF5637" w:rsidRDefault="00BF5637" w:rsidP="00BF5637">
            <w:pPr>
              <w:pStyle w:val="23"/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BF5637" w:rsidRDefault="00BF5637" w:rsidP="004D3C18">
            <w:pPr>
              <w:pStyle w:val="22"/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BF5637" w:rsidRPr="00443ADF" w:rsidRDefault="00BF5637" w:rsidP="004D3C18">
            <w:pPr>
              <w:pStyle w:val="22"/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BF5637" w:rsidRPr="00443ADF" w:rsidRDefault="00BF5637" w:rsidP="004D3C18">
            <w:pPr>
              <w:pStyle w:val="22"/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BF5637" w:rsidRPr="00443ADF" w:rsidRDefault="00BF5637" w:rsidP="004D3C18">
            <w:pPr>
              <w:pStyle w:val="23"/>
            </w:pPr>
          </w:p>
        </w:tc>
        <w:tc>
          <w:tcPr>
            <w:tcW w:w="0" w:type="auto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BF5637" w:rsidRPr="00AC4AFC" w:rsidRDefault="00BF5637" w:rsidP="004D3C18">
            <w:pPr>
              <w:pStyle w:val="23"/>
            </w:pPr>
          </w:p>
        </w:tc>
      </w:tr>
      <w:tr w:rsidR="00BF5637" w:rsidRPr="00AC4AFC" w:rsidTr="00BF5637">
        <w:trPr>
          <w:trHeight w:val="57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BF5637" w:rsidRPr="00BF5637" w:rsidRDefault="00BF5637" w:rsidP="00BF5637">
            <w:pPr>
              <w:pStyle w:val="23"/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BF5637" w:rsidRDefault="00BF5637" w:rsidP="004D3C18">
            <w:pPr>
              <w:pStyle w:val="22"/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BF5637" w:rsidRPr="00443ADF" w:rsidRDefault="00BF5637" w:rsidP="004D3C18">
            <w:pPr>
              <w:pStyle w:val="22"/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BF5637" w:rsidRPr="00443ADF" w:rsidRDefault="00BF5637" w:rsidP="004D3C18">
            <w:pPr>
              <w:pStyle w:val="22"/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BF5637" w:rsidRPr="00443ADF" w:rsidRDefault="00BF5637" w:rsidP="004D3C18">
            <w:pPr>
              <w:pStyle w:val="23"/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BF5637" w:rsidRPr="00AC4AFC" w:rsidRDefault="00BF5637" w:rsidP="004D3C18">
            <w:pPr>
              <w:pStyle w:val="23"/>
            </w:pPr>
          </w:p>
        </w:tc>
      </w:tr>
      <w:tr w:rsidR="00BF5637" w:rsidRPr="00AC4AFC" w:rsidTr="00BF5637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BF5637" w:rsidRDefault="00BF5637" w:rsidP="00BF5637">
            <w:pPr>
              <w:pStyle w:val="21"/>
            </w:pPr>
            <w: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Default="00BF5637" w:rsidP="00BF5637">
            <w:pPr>
              <w:pStyle w:val="21"/>
            </w:pPr>
            <w: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443ADF" w:rsidRDefault="00BF5637" w:rsidP="00BF5637">
            <w:pPr>
              <w:pStyle w:val="21"/>
            </w:pPr>
            <w:r>
              <w:t>3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443ADF" w:rsidRDefault="00BF5637" w:rsidP="00BF5637">
            <w:pPr>
              <w:pStyle w:val="21"/>
            </w:pPr>
            <w:r>
              <w:t>4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AC4AFC" w:rsidRDefault="00BF5637" w:rsidP="00BF5637">
            <w:pPr>
              <w:pStyle w:val="21"/>
            </w:pPr>
            <w:r>
              <w:t>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5637" w:rsidRPr="00AC4AFC" w:rsidRDefault="00BF5637" w:rsidP="00BF5637">
            <w:pPr>
              <w:pStyle w:val="21"/>
            </w:pPr>
            <w:r>
              <w:t>6</w:t>
            </w:r>
          </w:p>
        </w:tc>
      </w:tr>
      <w:tr w:rsidR="00BF5637" w:rsidRPr="00AC4AFC" w:rsidTr="00BF5637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BF5637" w:rsidRDefault="00BF5637" w:rsidP="00BF5637">
            <w:pPr>
              <w:pStyle w:val="23"/>
            </w:pPr>
            <w:r w:rsidRPr="00BF5637"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Default="00BF5637" w:rsidP="004D3C18">
            <w:pPr>
              <w:pStyle w:val="22"/>
            </w:pPr>
            <w:r w:rsidRPr="001F35F8">
              <w:t>Искусственные сооружения на автомобильных дорогах общего пользования местного значения</w:t>
            </w:r>
          </w:p>
        </w:tc>
        <w:tc>
          <w:tcPr>
            <w:tcW w:w="0" w:type="auto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5637" w:rsidRPr="00AC4AFC" w:rsidRDefault="00BF5637" w:rsidP="004D3C18">
            <w:pPr>
              <w:pStyle w:val="23"/>
            </w:pPr>
            <w:r w:rsidRPr="001F35F8">
              <w:t>В соответствии с тре</w:t>
            </w:r>
            <w:bookmarkStart w:id="0" w:name="_GoBack"/>
            <w:bookmarkEnd w:id="0"/>
            <w:r w:rsidRPr="001F35F8">
              <w:t xml:space="preserve">бованиями </w:t>
            </w:r>
            <w:r w:rsidR="00BE01AF" w:rsidRPr="00BE01AF">
              <w:t xml:space="preserve">СП 35.13330.2011 </w:t>
            </w:r>
            <w:r w:rsidR="00BE01AF">
              <w:t>«</w:t>
            </w:r>
            <w:r w:rsidR="00BE01AF" w:rsidRPr="00BE01AF">
              <w:t>Мосты и трубы. Актуализированная редакция СНиП 2.05.03-84*</w:t>
            </w:r>
            <w:r w:rsidR="00BE01AF">
              <w:t xml:space="preserve">» (далее – </w:t>
            </w:r>
            <w:r w:rsidR="00BE01AF" w:rsidRPr="00BE01AF">
              <w:t>СП 35.13330.2011</w:t>
            </w:r>
            <w:r w:rsidR="00BE01AF">
              <w:t>)</w:t>
            </w:r>
            <w:r w:rsidRPr="001F35F8">
              <w:t xml:space="preserve">, </w:t>
            </w:r>
            <w:r w:rsidR="002B07E1" w:rsidRPr="00886136">
              <w:t xml:space="preserve">СП 122.13330.2012 </w:t>
            </w:r>
            <w:r w:rsidR="002B07E1">
              <w:t>«</w:t>
            </w:r>
            <w:r w:rsidR="002B07E1" w:rsidRPr="00886136">
              <w:t>Тоннели железнодорожные и автодорожные. Актуализированная редакция СНиП 32-04-97</w:t>
            </w:r>
            <w:r w:rsidR="002B07E1">
              <w:t xml:space="preserve">» (далее – </w:t>
            </w:r>
            <w:r w:rsidR="002B07E1" w:rsidRPr="00886136">
              <w:t>СП 122.13330.2012</w:t>
            </w:r>
            <w:r w:rsidR="002B07E1">
              <w:t>)</w:t>
            </w:r>
          </w:p>
        </w:tc>
      </w:tr>
      <w:tr w:rsidR="00BF5637" w:rsidRPr="00AC4AFC" w:rsidTr="00BF5637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BF5637" w:rsidRDefault="00BF5637" w:rsidP="00BF5637">
            <w:pPr>
              <w:pStyle w:val="23"/>
            </w:pPr>
            <w:r w:rsidRPr="00BF5637">
              <w:t>3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1F35F8" w:rsidRDefault="00BF5637" w:rsidP="004D3C18">
            <w:pPr>
              <w:pStyle w:val="22"/>
            </w:pPr>
            <w:r w:rsidRPr="00FE0140">
              <w:t>Сеть общественного пассажирского транспорта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1F35F8" w:rsidRDefault="00BF5637" w:rsidP="004D3C18">
            <w:pPr>
              <w:pStyle w:val="22"/>
            </w:pPr>
            <w:r w:rsidRPr="00FE0140">
              <w:t>Плотность сети линий наземного транспорта</w:t>
            </w:r>
            <w:r>
              <w:t xml:space="preserve"> на застроенных территориях</w:t>
            </w:r>
            <w:r w:rsidRPr="00FE0140">
              <w:t>, км/км</w:t>
            </w:r>
            <w:proofErr w:type="gramStart"/>
            <w:r w:rsidRPr="00FE0140">
              <w:rPr>
                <w:vertAlign w:val="superscript"/>
              </w:rPr>
              <w:t>2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1F35F8" w:rsidRDefault="00BF5637" w:rsidP="004D3C18">
            <w:pPr>
              <w:pStyle w:val="23"/>
            </w:pPr>
            <w:r>
              <w:t>В</w:t>
            </w:r>
            <w:r w:rsidRPr="00D064F1">
              <w:t xml:space="preserve"> зависимости от функционального использования и интенсивности пассажиропотоков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1F35F8" w:rsidRDefault="00BF5637" w:rsidP="00BF5637">
            <w:pPr>
              <w:pStyle w:val="22"/>
            </w:pPr>
            <w:r w:rsidRPr="00FE0140">
              <w:t>Затраты времени на передвижение от мест проживания до мест работы для 90</w:t>
            </w:r>
            <w:r>
              <w:t> %</w:t>
            </w:r>
            <w:r w:rsidRPr="00FE0140">
              <w:t xml:space="preserve"> трудящихся (в один конец), мин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5637" w:rsidRPr="001F35F8" w:rsidRDefault="00BF5637" w:rsidP="004D3C18">
            <w:pPr>
              <w:pStyle w:val="23"/>
            </w:pPr>
            <w:r>
              <w:t>30</w:t>
            </w:r>
          </w:p>
        </w:tc>
      </w:tr>
      <w:tr w:rsidR="00BF5637" w:rsidRPr="00AC4AFC" w:rsidTr="00BF5637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BF5637" w:rsidRDefault="00BF5637" w:rsidP="00BF5637">
            <w:pPr>
              <w:pStyle w:val="23"/>
            </w:pPr>
            <w:r w:rsidRPr="00BF5637">
              <w:t>4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FE0140" w:rsidRDefault="00BF5637" w:rsidP="004D3C18">
            <w:pPr>
              <w:pStyle w:val="22"/>
            </w:pPr>
            <w:r w:rsidRPr="00FE0140">
              <w:t>Остановки общественного пассажирского транспорта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FE0140" w:rsidRDefault="00BF5637" w:rsidP="004D3C18">
            <w:pPr>
              <w:pStyle w:val="22"/>
            </w:pPr>
            <w:r w:rsidRPr="00FE0140">
              <w:t>Расстояния между остановочными пунктами на линиях общественного пассажирского транспорта</w:t>
            </w:r>
            <w:r>
              <w:t xml:space="preserve"> в пределах территории населенных пунктов</w:t>
            </w:r>
            <w:r w:rsidRPr="00FE0140">
              <w:t xml:space="preserve">, </w:t>
            </w:r>
            <w:proofErr w:type="gramStart"/>
            <w:r w:rsidRPr="00FE0140">
              <w:t>м</w:t>
            </w:r>
            <w:proofErr w:type="gramEnd"/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443ADF" w:rsidRDefault="00BF5637" w:rsidP="004D3C18">
            <w:pPr>
              <w:pStyle w:val="22"/>
              <w:rPr>
                <w:color w:val="FF0000"/>
              </w:rPr>
            </w:pPr>
            <w:r w:rsidRPr="00FE0140">
              <w:t>автобусов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Default="00BF5637" w:rsidP="004D3C18">
            <w:pPr>
              <w:pStyle w:val="23"/>
            </w:pPr>
            <w:r w:rsidRPr="00FE0140">
              <w:t>400-600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5637" w:rsidRPr="00BF5637" w:rsidRDefault="00BF5637" w:rsidP="00BF5637">
            <w:pPr>
              <w:pStyle w:val="23"/>
            </w:pPr>
            <w:r w:rsidRPr="00BF5637">
              <w:t>*</w:t>
            </w:r>
          </w:p>
        </w:tc>
      </w:tr>
      <w:tr w:rsidR="00BF5637" w:rsidRPr="00AC4AFC" w:rsidTr="00BF5637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BF5637" w:rsidRDefault="00BF5637" w:rsidP="00BF5637">
            <w:pPr>
              <w:pStyle w:val="23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FE0140" w:rsidRDefault="00BF5637" w:rsidP="004D3C18">
            <w:pPr>
              <w:pStyle w:val="22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FE0140" w:rsidRDefault="00BF5637" w:rsidP="004D3C18">
            <w:pPr>
              <w:pStyle w:val="22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Default="00BF5637" w:rsidP="004D3C18">
            <w:pPr>
              <w:pStyle w:val="22"/>
            </w:pPr>
            <w:proofErr w:type="gramStart"/>
            <w:r w:rsidRPr="00FE0140">
              <w:t>экспресс-автобусов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Default="00BF5637" w:rsidP="004D3C18">
            <w:pPr>
              <w:pStyle w:val="23"/>
            </w:pPr>
            <w:r w:rsidRPr="00FE0140">
              <w:t>800-1200</w:t>
            </w: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5637" w:rsidRPr="00FE0140" w:rsidRDefault="00BF5637" w:rsidP="004D3C18">
            <w:pPr>
              <w:pStyle w:val="22"/>
            </w:pPr>
          </w:p>
        </w:tc>
      </w:tr>
      <w:tr w:rsidR="00BF5637" w:rsidRPr="00AC4AFC" w:rsidTr="00BF5637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BF5637" w:rsidRDefault="00BF5637" w:rsidP="00BF5637">
            <w:pPr>
              <w:pStyle w:val="23"/>
            </w:pPr>
            <w:r w:rsidRPr="00BF5637">
              <w:t>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FE0140" w:rsidRDefault="00BF5637" w:rsidP="004D3C18">
            <w:pPr>
              <w:pStyle w:val="22"/>
            </w:pPr>
            <w:r>
              <w:t>Объекты по техническому обслуживанию автомобилей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FE0140" w:rsidRDefault="00BF5637" w:rsidP="004D3C18">
            <w:pPr>
              <w:pStyle w:val="22"/>
            </w:pPr>
            <w:r w:rsidRPr="00992954">
              <w:t xml:space="preserve">Уровень обеспеченности, </w:t>
            </w:r>
            <w:r>
              <w:t>количество постов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FE0140" w:rsidRDefault="00BF5637" w:rsidP="004D3C18">
            <w:pPr>
              <w:pStyle w:val="23"/>
            </w:pPr>
            <w:r>
              <w:t>1 пост на 200 легковых автомобилей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5637" w:rsidRDefault="00BF5637" w:rsidP="004D3C18">
            <w:pPr>
              <w:pStyle w:val="23"/>
            </w:pPr>
            <w:r>
              <w:t>Не нормируется</w:t>
            </w:r>
          </w:p>
        </w:tc>
      </w:tr>
      <w:tr w:rsidR="00BF5637" w:rsidRPr="00AC4AFC" w:rsidTr="00BF5637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BF5637" w:rsidRDefault="00BF5637" w:rsidP="00BF5637">
            <w:pPr>
              <w:pStyle w:val="23"/>
            </w:pPr>
            <w:r w:rsidRPr="00BF5637">
              <w:t>6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FE0140" w:rsidRDefault="00BF5637" w:rsidP="004D3C18">
            <w:pPr>
              <w:pStyle w:val="22"/>
            </w:pPr>
            <w:r>
              <w:t xml:space="preserve">Автозаправочные </w:t>
            </w:r>
            <w:r>
              <w:lastRenderedPageBreak/>
              <w:t>станции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FE0140" w:rsidRDefault="00BF5637" w:rsidP="004D3C18">
            <w:pPr>
              <w:pStyle w:val="22"/>
            </w:pPr>
            <w:r w:rsidRPr="00FE0140">
              <w:lastRenderedPageBreak/>
              <w:t xml:space="preserve">Уровень </w:t>
            </w:r>
            <w:r w:rsidRPr="00FE0140">
              <w:lastRenderedPageBreak/>
              <w:t>обеспеченности, колонок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37" w:rsidRPr="00FE0140" w:rsidRDefault="00BF5637" w:rsidP="004D3C18">
            <w:pPr>
              <w:pStyle w:val="23"/>
            </w:pPr>
            <w:r>
              <w:lastRenderedPageBreak/>
              <w:t xml:space="preserve">1 колонка на 1200 легковых </w:t>
            </w:r>
            <w:r>
              <w:lastRenderedPageBreak/>
              <w:t>автомобилей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5637" w:rsidRDefault="00BF5637" w:rsidP="004D3C18">
            <w:pPr>
              <w:pStyle w:val="23"/>
            </w:pPr>
            <w:r>
              <w:lastRenderedPageBreak/>
              <w:t>Не нормируется</w:t>
            </w:r>
          </w:p>
        </w:tc>
      </w:tr>
      <w:tr w:rsidR="00BF5637" w:rsidRPr="00AC4AFC" w:rsidTr="00BF5637">
        <w:trPr>
          <w:trHeight w:val="57"/>
        </w:trPr>
        <w:tc>
          <w:tcPr>
            <w:tcW w:w="0" w:type="auto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5637" w:rsidRDefault="00BF5637" w:rsidP="00BF5637">
            <w:pPr>
              <w:pStyle w:val="31"/>
            </w:pPr>
          </w:p>
          <w:p w:rsidR="00BF5637" w:rsidRPr="00443ADF" w:rsidRDefault="00BF5637" w:rsidP="00BF5637">
            <w:pPr>
              <w:pStyle w:val="31"/>
            </w:pPr>
            <w:r>
              <w:t xml:space="preserve">* </w:t>
            </w:r>
            <w:r w:rsidRPr="00443ADF">
              <w:t xml:space="preserve">Дальность пешеходных подходов до ближайшей остановки общественного пассажирского транспорта, не более, </w:t>
            </w:r>
            <w:proofErr w:type="gramStart"/>
            <w:r w:rsidRPr="00443ADF">
              <w:t>м</w:t>
            </w:r>
            <w:proofErr w:type="gramEnd"/>
            <w:r w:rsidRPr="00443ADF">
              <w:t>:</w:t>
            </w:r>
          </w:p>
          <w:p w:rsidR="00BF5637" w:rsidRPr="00443ADF" w:rsidRDefault="00BF5637" w:rsidP="00BF5637">
            <w:pPr>
              <w:pStyle w:val="31"/>
            </w:pPr>
            <w:r w:rsidRPr="00443ADF">
              <w:t>- при многоквартирной застройке – 400;</w:t>
            </w:r>
          </w:p>
          <w:p w:rsidR="00BF5637" w:rsidRPr="00443ADF" w:rsidRDefault="00BF5637" w:rsidP="00BF5637">
            <w:pPr>
              <w:pStyle w:val="31"/>
            </w:pPr>
            <w:r w:rsidRPr="00443ADF">
              <w:t>- при индивидуальной усадебной застройке – 700;</w:t>
            </w:r>
          </w:p>
          <w:p w:rsidR="00BF5637" w:rsidRPr="00443ADF" w:rsidRDefault="00BF5637" w:rsidP="00BF5637">
            <w:pPr>
              <w:pStyle w:val="31"/>
            </w:pPr>
            <w:r w:rsidRPr="00443ADF">
              <w:t>- в общегородском центре от объектов массового посещения – 250 м;</w:t>
            </w:r>
          </w:p>
          <w:p w:rsidR="00BF5637" w:rsidRPr="00443ADF" w:rsidRDefault="00BF5637" w:rsidP="00BF5637">
            <w:pPr>
              <w:pStyle w:val="31"/>
            </w:pPr>
            <w:r w:rsidRPr="00443ADF">
              <w:t>- в зонах массового отдыха и спорта – 800;</w:t>
            </w:r>
          </w:p>
          <w:p w:rsidR="00BF5637" w:rsidRPr="00443ADF" w:rsidRDefault="00BF5637" w:rsidP="00BF5637">
            <w:pPr>
              <w:pStyle w:val="31"/>
            </w:pPr>
            <w:r w:rsidRPr="00443ADF">
              <w:t>- в производственных и коммунально-складских зонах от проходных предприятий – 400;</w:t>
            </w:r>
          </w:p>
          <w:p w:rsidR="00BF5637" w:rsidRPr="00443ADF" w:rsidRDefault="00BF5637" w:rsidP="00BF5637">
            <w:pPr>
              <w:pStyle w:val="31"/>
            </w:pPr>
            <w:r w:rsidRPr="00443ADF">
              <w:t>- у предприятий торговли с площадью торгового зала 1000 м</w:t>
            </w:r>
            <w:proofErr w:type="gramStart"/>
            <w:r w:rsidRPr="00443ADF">
              <w:rPr>
                <w:vertAlign w:val="superscript"/>
              </w:rPr>
              <w:t>2</w:t>
            </w:r>
            <w:proofErr w:type="gramEnd"/>
            <w:r w:rsidRPr="00443ADF">
              <w:t xml:space="preserve"> и более – 400;</w:t>
            </w:r>
          </w:p>
          <w:p w:rsidR="00BF5637" w:rsidRPr="00443ADF" w:rsidRDefault="00BF5637" w:rsidP="00BF5637">
            <w:pPr>
              <w:pStyle w:val="31"/>
            </w:pPr>
            <w:r w:rsidRPr="00443ADF">
              <w:t>- у поликлиник и больниц муниципальной, региональной и федеральной системы здравоохранения, учреждений (отделений) социального обслуживания граждан – 300;</w:t>
            </w:r>
          </w:p>
          <w:p w:rsidR="00BF5637" w:rsidRDefault="00BF5637" w:rsidP="00BF5637">
            <w:pPr>
              <w:pStyle w:val="31"/>
            </w:pPr>
            <w:r w:rsidRPr="00443ADF">
              <w:t>- у терминалов внешнего транспорта – 300</w:t>
            </w:r>
            <w:r>
              <w:t>.</w:t>
            </w:r>
          </w:p>
          <w:p w:rsidR="00BF5637" w:rsidRDefault="00BF5637" w:rsidP="00BF5637">
            <w:pPr>
              <w:pStyle w:val="31"/>
            </w:pPr>
            <w:r>
              <w:t>В условиях сложного рельефа,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рельефа.</w:t>
            </w:r>
          </w:p>
        </w:tc>
      </w:tr>
    </w:tbl>
    <w:p w:rsidR="00F16D31" w:rsidRDefault="00F16D31" w:rsidP="007D345B"/>
    <w:sectPr w:rsidR="00F16D31" w:rsidSect="00F46058">
      <w:pgSz w:w="16838" w:h="11906" w:orient="landscape"/>
      <w:pgMar w:top="170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B3D" w:rsidRDefault="00522B3D" w:rsidP="0078570B">
      <w:pPr>
        <w:spacing w:line="240" w:lineRule="auto"/>
      </w:pPr>
      <w:r>
        <w:separator/>
      </w:r>
    </w:p>
  </w:endnote>
  <w:endnote w:type="continuationSeparator" w:id="0">
    <w:p w:rsidR="00522B3D" w:rsidRDefault="00522B3D" w:rsidP="0078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B3D" w:rsidRDefault="00522B3D" w:rsidP="0078570B">
      <w:pPr>
        <w:spacing w:line="240" w:lineRule="auto"/>
      </w:pPr>
      <w:r>
        <w:separator/>
      </w:r>
    </w:p>
  </w:footnote>
  <w:footnote w:type="continuationSeparator" w:id="0">
    <w:p w:rsidR="00522B3D" w:rsidRDefault="00522B3D" w:rsidP="007857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001E04"/>
    <w:rsid w:val="00102B06"/>
    <w:rsid w:val="00150047"/>
    <w:rsid w:val="001A284C"/>
    <w:rsid w:val="001A341C"/>
    <w:rsid w:val="001A5DB7"/>
    <w:rsid w:val="001D5633"/>
    <w:rsid w:val="001D653F"/>
    <w:rsid w:val="00270E06"/>
    <w:rsid w:val="002753EE"/>
    <w:rsid w:val="002B07E1"/>
    <w:rsid w:val="00312087"/>
    <w:rsid w:val="00316424"/>
    <w:rsid w:val="003456C0"/>
    <w:rsid w:val="00374DDC"/>
    <w:rsid w:val="003936AD"/>
    <w:rsid w:val="00395F2B"/>
    <w:rsid w:val="003A6D8F"/>
    <w:rsid w:val="003C2782"/>
    <w:rsid w:val="003C3773"/>
    <w:rsid w:val="003D6959"/>
    <w:rsid w:val="004019F3"/>
    <w:rsid w:val="0043545A"/>
    <w:rsid w:val="00522B3D"/>
    <w:rsid w:val="005623B4"/>
    <w:rsid w:val="005E46C6"/>
    <w:rsid w:val="0063022A"/>
    <w:rsid w:val="0065231E"/>
    <w:rsid w:val="00690456"/>
    <w:rsid w:val="007016BA"/>
    <w:rsid w:val="00774E0F"/>
    <w:rsid w:val="0078570B"/>
    <w:rsid w:val="007C3F56"/>
    <w:rsid w:val="007D345B"/>
    <w:rsid w:val="007E2B4D"/>
    <w:rsid w:val="00813B77"/>
    <w:rsid w:val="00840485"/>
    <w:rsid w:val="00864324"/>
    <w:rsid w:val="008B1503"/>
    <w:rsid w:val="00985BBA"/>
    <w:rsid w:val="00997134"/>
    <w:rsid w:val="00A214EC"/>
    <w:rsid w:val="00A56B51"/>
    <w:rsid w:val="00A64FF6"/>
    <w:rsid w:val="00A73940"/>
    <w:rsid w:val="00AD5F5B"/>
    <w:rsid w:val="00B14BBF"/>
    <w:rsid w:val="00B161AF"/>
    <w:rsid w:val="00B31B76"/>
    <w:rsid w:val="00B458EA"/>
    <w:rsid w:val="00B657B0"/>
    <w:rsid w:val="00B668FC"/>
    <w:rsid w:val="00BE01AF"/>
    <w:rsid w:val="00BE6BDA"/>
    <w:rsid w:val="00BF5637"/>
    <w:rsid w:val="00C317A7"/>
    <w:rsid w:val="00C417CC"/>
    <w:rsid w:val="00C77FAC"/>
    <w:rsid w:val="00CC32FA"/>
    <w:rsid w:val="00D6105A"/>
    <w:rsid w:val="00D644CB"/>
    <w:rsid w:val="00DB7E98"/>
    <w:rsid w:val="00DE2A52"/>
    <w:rsid w:val="00E13477"/>
    <w:rsid w:val="00EA7988"/>
    <w:rsid w:val="00EE2C52"/>
    <w:rsid w:val="00F01AAA"/>
    <w:rsid w:val="00F16D31"/>
    <w:rsid w:val="00F46058"/>
    <w:rsid w:val="00F60C52"/>
    <w:rsid w:val="00FB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6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19F7E-4A7A-448C-824E-992B1647D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tk-eco</dc:creator>
  <cp:lastModifiedBy>tk-eco</cp:lastModifiedBy>
  <cp:revision>6</cp:revision>
  <dcterms:created xsi:type="dcterms:W3CDTF">2018-12-13T07:13:00Z</dcterms:created>
  <dcterms:modified xsi:type="dcterms:W3CDTF">2018-12-14T11:03:00Z</dcterms:modified>
</cp:coreProperties>
</file>