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D31" w:rsidRPr="00F16D31" w:rsidRDefault="00457F48" w:rsidP="001D5633">
      <w:pPr>
        <w:pStyle w:val="61"/>
      </w:pPr>
      <w:r>
        <w:t>Таблица 23</w:t>
      </w:r>
    </w:p>
    <w:p w:rsidR="00F16D31" w:rsidRPr="00F16D31" w:rsidRDefault="00F16D31" w:rsidP="001D5633">
      <w:pPr>
        <w:pStyle w:val="61"/>
      </w:pPr>
      <w:r w:rsidRPr="00F16D31">
        <w:t>к Местным нормативам градостроительного проектирования города Тынды</w:t>
      </w:r>
    </w:p>
    <w:p w:rsidR="00C317A7" w:rsidRPr="00F16D31" w:rsidRDefault="00DB7883" w:rsidP="001D5633">
      <w:pPr>
        <w:pStyle w:val="71"/>
      </w:pPr>
      <w:r w:rsidRPr="00FD07D7">
        <w:t>ОБЪЕКТЫ ДЛЯ ХРАНЕНИЯ ТРАНСПОРТНЫХ СРЕДСТВ</w:t>
      </w:r>
    </w:p>
    <w:tbl>
      <w:tblPr>
        <w:tblStyle w:val="aff1"/>
        <w:tblW w:w="0" w:type="auto"/>
        <w:tblInd w:w="108" w:type="dxa"/>
        <w:tblLook w:val="04A0" w:firstRow="1" w:lastRow="0" w:firstColumn="1" w:lastColumn="0" w:noHBand="0" w:noVBand="1"/>
      </w:tblPr>
      <w:tblGrid>
        <w:gridCol w:w="2740"/>
        <w:gridCol w:w="2569"/>
        <w:gridCol w:w="2860"/>
        <w:gridCol w:w="573"/>
        <w:gridCol w:w="2326"/>
        <w:gridCol w:w="2974"/>
        <w:gridCol w:w="636"/>
      </w:tblGrid>
      <w:tr w:rsidR="003C0D25" w:rsidRPr="00986135" w:rsidTr="005300D8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C0D25" w:rsidRPr="00986135" w:rsidRDefault="003C0D25" w:rsidP="005300D8">
            <w:pPr>
              <w:pStyle w:val="21"/>
            </w:pPr>
            <w:r w:rsidRPr="00986135">
              <w:t>Наименование объекта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C0D25" w:rsidRPr="00986135" w:rsidRDefault="003C0D25" w:rsidP="005300D8">
            <w:pPr>
              <w:pStyle w:val="21"/>
            </w:pPr>
            <w:r w:rsidRPr="00986135">
              <w:t>Расчетный показатель минимально допустимого уровня обеспеченности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0D25" w:rsidRPr="00986135" w:rsidRDefault="003C0D25" w:rsidP="005300D8">
            <w:pPr>
              <w:pStyle w:val="21"/>
            </w:pPr>
            <w:r w:rsidRPr="00986135">
              <w:t>Расчетный показатель максимально допустимого уровня территориальной доступности</w:t>
            </w:r>
          </w:p>
        </w:tc>
      </w:tr>
      <w:tr w:rsidR="003C0D25" w:rsidRPr="00986135" w:rsidTr="005300D8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C0D25" w:rsidRPr="00986135" w:rsidRDefault="003C0D25" w:rsidP="005300D8">
            <w:pPr>
              <w:pStyle w:val="21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C0D25" w:rsidRPr="00986135" w:rsidRDefault="003C0D25" w:rsidP="005300D8">
            <w:pPr>
              <w:pStyle w:val="21"/>
            </w:pPr>
            <w:r w:rsidRPr="00986135">
              <w:t>Наименование расчетного показателя, единица измерения</w:t>
            </w:r>
          </w:p>
        </w:tc>
        <w:tc>
          <w:tcPr>
            <w:tcW w:w="0" w:type="auto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C0D25" w:rsidRPr="00986135" w:rsidRDefault="003C0D25" w:rsidP="005300D8">
            <w:pPr>
              <w:pStyle w:val="21"/>
            </w:pPr>
            <w:r w:rsidRPr="00986135">
              <w:t>Значение расчетного показателя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C0D25" w:rsidRPr="00986135" w:rsidRDefault="003C0D25" w:rsidP="005300D8">
            <w:pPr>
              <w:pStyle w:val="21"/>
            </w:pPr>
            <w:r w:rsidRPr="00986135">
              <w:t>Наименование расчетного показателя, единица измерения</w:t>
            </w:r>
          </w:p>
        </w:tc>
        <w:tc>
          <w:tcPr>
            <w:tcW w:w="0" w:type="auto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0D25" w:rsidRPr="00986135" w:rsidRDefault="003C0D25" w:rsidP="005300D8">
            <w:pPr>
              <w:pStyle w:val="21"/>
            </w:pPr>
            <w:r w:rsidRPr="00986135">
              <w:t>Значение расчетного показателя</w:t>
            </w:r>
          </w:p>
        </w:tc>
      </w:tr>
      <w:tr w:rsidR="003C0D25" w:rsidRPr="00986135" w:rsidTr="005300D8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C0D25" w:rsidRPr="00986135" w:rsidRDefault="003C0D25" w:rsidP="005300D8">
            <w:pPr>
              <w:pStyle w:val="22"/>
            </w:pPr>
            <w:r w:rsidRPr="00986135">
              <w:t xml:space="preserve">Стоянки для хранения легковых автомобилей населения в зонах многоквартирной жилой застройки 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C0D25" w:rsidRPr="00986135" w:rsidRDefault="003C0D25" w:rsidP="005300D8">
            <w:pPr>
              <w:pStyle w:val="22"/>
            </w:pPr>
            <w:r w:rsidRPr="00986135">
              <w:t>Уровень обеспеченности, машино-мест на 1 квартиру в зависимости от уровня ком</w:t>
            </w:r>
            <w:r>
              <w:t>форта *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C0D25" w:rsidRPr="00986135" w:rsidRDefault="003C0D25" w:rsidP="005300D8">
            <w:pPr>
              <w:pStyle w:val="22"/>
            </w:pPr>
            <w:r w:rsidRPr="00986135">
              <w:t>Бизнес-класс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C0D25" w:rsidRPr="00986135" w:rsidRDefault="003C0D25" w:rsidP="005300D8">
            <w:pPr>
              <w:pStyle w:val="23"/>
            </w:pPr>
            <w:r w:rsidRPr="00986135">
              <w:t>2,0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C0D25" w:rsidRPr="00986135" w:rsidRDefault="003C0D25" w:rsidP="005300D8">
            <w:pPr>
              <w:pStyle w:val="22"/>
            </w:pPr>
            <w:r w:rsidRPr="00986135">
              <w:t xml:space="preserve">Радиус обслуживания, </w:t>
            </w:r>
            <w:proofErr w:type="gramStart"/>
            <w:r w:rsidRPr="00986135">
              <w:t>м</w:t>
            </w:r>
            <w:proofErr w:type="gramEnd"/>
          </w:p>
        </w:tc>
        <w:tc>
          <w:tcPr>
            <w:tcW w:w="0" w:type="auto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0D25" w:rsidRPr="00986135" w:rsidRDefault="003C0D25" w:rsidP="005300D8">
            <w:pPr>
              <w:pStyle w:val="23"/>
            </w:pPr>
            <w:r w:rsidRPr="00986135">
              <w:t>800 *</w:t>
            </w:r>
            <w:r>
              <w:t>*</w:t>
            </w:r>
          </w:p>
        </w:tc>
      </w:tr>
      <w:tr w:rsidR="003C0D25" w:rsidRPr="00986135" w:rsidTr="005300D8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C0D25" w:rsidRPr="00986135" w:rsidRDefault="003C0D25" w:rsidP="005300D8">
            <w:pPr>
              <w:pStyle w:val="22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3C0D25" w:rsidRPr="00986135" w:rsidRDefault="003C0D25" w:rsidP="005300D8">
            <w:pPr>
              <w:pStyle w:val="22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C0D25" w:rsidRPr="00986135" w:rsidRDefault="003C0D25" w:rsidP="005300D8">
            <w:pPr>
              <w:pStyle w:val="22"/>
            </w:pPr>
            <w:r w:rsidRPr="00986135">
              <w:t>Эконом-класс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C0D25" w:rsidRPr="00986135" w:rsidRDefault="003C0D25" w:rsidP="005300D8">
            <w:pPr>
              <w:pStyle w:val="23"/>
            </w:pPr>
            <w:r w:rsidRPr="00986135">
              <w:t>1,2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3C0D25" w:rsidRPr="00986135" w:rsidRDefault="003C0D25" w:rsidP="005300D8">
            <w:pPr>
              <w:pStyle w:val="22"/>
            </w:pPr>
          </w:p>
        </w:tc>
        <w:tc>
          <w:tcPr>
            <w:tcW w:w="0" w:type="auto"/>
            <w:gridSpan w:val="2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C0D25" w:rsidRPr="00986135" w:rsidRDefault="003C0D25" w:rsidP="005300D8">
            <w:pPr>
              <w:pStyle w:val="23"/>
            </w:pPr>
          </w:p>
        </w:tc>
      </w:tr>
      <w:tr w:rsidR="003C0D25" w:rsidRPr="00986135" w:rsidTr="005300D8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C0D25" w:rsidRPr="00986135" w:rsidRDefault="003C0D25" w:rsidP="005300D8">
            <w:pPr>
              <w:pStyle w:val="22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3C0D25" w:rsidRPr="00986135" w:rsidRDefault="003C0D25" w:rsidP="005300D8">
            <w:pPr>
              <w:pStyle w:val="22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C0D25" w:rsidRPr="00986135" w:rsidRDefault="003C0D25" w:rsidP="005300D8">
            <w:pPr>
              <w:pStyle w:val="22"/>
            </w:pPr>
            <w:r w:rsidRPr="00986135">
              <w:t>Муниципальный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C0D25" w:rsidRPr="00986135" w:rsidRDefault="003C0D25" w:rsidP="005300D8">
            <w:pPr>
              <w:pStyle w:val="23"/>
            </w:pPr>
            <w:r w:rsidRPr="00986135">
              <w:t>1,0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3C0D25" w:rsidRPr="00986135" w:rsidRDefault="003C0D25" w:rsidP="005300D8">
            <w:pPr>
              <w:pStyle w:val="22"/>
            </w:pPr>
          </w:p>
        </w:tc>
        <w:tc>
          <w:tcPr>
            <w:tcW w:w="0" w:type="auto"/>
            <w:gridSpan w:val="2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C0D25" w:rsidRPr="00986135" w:rsidRDefault="003C0D25" w:rsidP="005300D8">
            <w:pPr>
              <w:pStyle w:val="23"/>
            </w:pPr>
          </w:p>
        </w:tc>
      </w:tr>
      <w:tr w:rsidR="003C0D25" w:rsidRPr="00986135" w:rsidTr="005300D8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C0D25" w:rsidRPr="00986135" w:rsidRDefault="003C0D25" w:rsidP="005300D8">
            <w:pPr>
              <w:pStyle w:val="22"/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C0D25" w:rsidRPr="00986135" w:rsidRDefault="003C0D25" w:rsidP="005300D8">
            <w:pPr>
              <w:pStyle w:val="22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C0D25" w:rsidRPr="00986135" w:rsidRDefault="003C0D25" w:rsidP="005300D8">
            <w:pPr>
              <w:pStyle w:val="22"/>
            </w:pPr>
            <w:r w:rsidRPr="00986135">
              <w:t>Специализированный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C0D25" w:rsidRPr="00986135" w:rsidRDefault="003C0D25" w:rsidP="005300D8">
            <w:pPr>
              <w:pStyle w:val="23"/>
            </w:pPr>
            <w:r w:rsidRPr="00986135">
              <w:t>0,7</w:t>
            </w: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C0D25" w:rsidRPr="00986135" w:rsidRDefault="003C0D25" w:rsidP="005300D8">
            <w:pPr>
              <w:pStyle w:val="22"/>
            </w:pPr>
          </w:p>
        </w:tc>
        <w:tc>
          <w:tcPr>
            <w:tcW w:w="0" w:type="auto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0D25" w:rsidRPr="00986135" w:rsidRDefault="003C0D25" w:rsidP="005300D8">
            <w:pPr>
              <w:pStyle w:val="23"/>
            </w:pPr>
          </w:p>
        </w:tc>
      </w:tr>
      <w:tr w:rsidR="003C0D25" w:rsidRPr="00986135" w:rsidTr="005300D8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C0D25" w:rsidRPr="00986135" w:rsidRDefault="003C0D25" w:rsidP="001F3476">
            <w:pPr>
              <w:pStyle w:val="22"/>
            </w:pPr>
            <w:r w:rsidRPr="00986135">
              <w:t>Приобъектные</w:t>
            </w:r>
            <w:r w:rsidR="001F3476">
              <w:t xml:space="preserve"> </w:t>
            </w:r>
            <w:bookmarkStart w:id="0" w:name="_GoBack"/>
            <w:bookmarkEnd w:id="0"/>
            <w:r w:rsidRPr="00986135">
              <w:t>стоянки легковых автомобилей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C0D25" w:rsidRPr="00986135" w:rsidRDefault="003C0D25" w:rsidP="001F3476">
            <w:pPr>
              <w:pStyle w:val="23"/>
            </w:pPr>
            <w:r w:rsidRPr="00986135">
              <w:t xml:space="preserve">В соответствии с </w:t>
            </w:r>
            <w:r w:rsidRPr="00986135">
              <w:fldChar w:fldCharType="begin"/>
            </w:r>
            <w:r w:rsidRPr="00986135">
              <w:instrText xml:space="preserve"> REF _Ref497122153 \h </w:instrText>
            </w:r>
            <w:r w:rsidRPr="00986135">
              <w:fldChar w:fldCharType="separate"/>
            </w:r>
            <w:r w:rsidRPr="00986135">
              <w:t>Таблиц</w:t>
            </w:r>
            <w:r w:rsidR="001F3476">
              <w:t>ей</w:t>
            </w:r>
            <w:r w:rsidRPr="00986135">
              <w:t xml:space="preserve"> </w:t>
            </w:r>
            <w:r>
              <w:rPr>
                <w:noProof/>
              </w:rPr>
              <w:t>13</w:t>
            </w:r>
            <w:r w:rsidRPr="00986135">
              <w:fldChar w:fldCharType="end"/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C0D25" w:rsidRPr="00986135" w:rsidRDefault="003C0D25" w:rsidP="005300D8">
            <w:pPr>
              <w:pStyle w:val="22"/>
            </w:pPr>
            <w:r w:rsidRPr="00986135">
              <w:t xml:space="preserve">Радиус обслуживания, </w:t>
            </w:r>
            <w:proofErr w:type="gramStart"/>
            <w:r w:rsidRPr="00986135">
              <w:t>м</w:t>
            </w:r>
            <w:proofErr w:type="gramEnd"/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C0D25" w:rsidRPr="00986135" w:rsidRDefault="003C0D25" w:rsidP="005300D8">
            <w:pPr>
              <w:pStyle w:val="22"/>
            </w:pPr>
            <w:r w:rsidRPr="00986135">
              <w:t>от пассажирских помещений вокзалов, входов в места крупных учреждений торговли и общественного питания</w:t>
            </w:r>
          </w:p>
        </w:tc>
        <w:tc>
          <w:tcPr>
            <w:tcW w:w="0" w:type="auto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0D25" w:rsidRPr="00986135" w:rsidRDefault="003C0D25" w:rsidP="005300D8">
            <w:pPr>
              <w:pStyle w:val="23"/>
            </w:pPr>
            <w:r w:rsidRPr="00986135">
              <w:t>150</w:t>
            </w:r>
          </w:p>
        </w:tc>
      </w:tr>
      <w:tr w:rsidR="003C0D25" w:rsidRPr="00986135" w:rsidTr="005300D8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C0D25" w:rsidRPr="00986135" w:rsidRDefault="003C0D25" w:rsidP="005300D8">
            <w:pPr>
              <w:pStyle w:val="22"/>
            </w:pPr>
          </w:p>
        </w:tc>
        <w:tc>
          <w:tcPr>
            <w:tcW w:w="0" w:type="auto"/>
            <w:gridSpan w:val="3"/>
            <w:vMerge/>
            <w:shd w:val="clear" w:color="auto" w:fill="auto"/>
            <w:vAlign w:val="center"/>
          </w:tcPr>
          <w:p w:rsidR="003C0D25" w:rsidRPr="00986135" w:rsidRDefault="003C0D25" w:rsidP="005300D8">
            <w:pPr>
              <w:pStyle w:val="23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3C0D25" w:rsidRPr="00986135" w:rsidRDefault="003C0D25" w:rsidP="005300D8">
            <w:pPr>
              <w:pStyle w:val="23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C0D25" w:rsidRPr="00986135" w:rsidRDefault="003C0D25" w:rsidP="005300D8">
            <w:pPr>
              <w:pStyle w:val="22"/>
            </w:pPr>
            <w:r w:rsidRPr="00986135">
              <w:t xml:space="preserve">от прочих учреждений </w:t>
            </w:r>
            <w:r w:rsidRPr="00986135">
              <w:lastRenderedPageBreak/>
              <w:t>и предприятий обслуживания населения и административных зданий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C0D25" w:rsidRPr="00986135" w:rsidRDefault="003C0D25" w:rsidP="005300D8">
            <w:pPr>
              <w:pStyle w:val="23"/>
            </w:pPr>
            <w:r w:rsidRPr="00986135">
              <w:lastRenderedPageBreak/>
              <w:t>250</w:t>
            </w:r>
          </w:p>
        </w:tc>
      </w:tr>
      <w:tr w:rsidR="003C0D25" w:rsidRPr="00986135" w:rsidTr="005300D8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C0D25" w:rsidRPr="00986135" w:rsidRDefault="003C0D25" w:rsidP="005300D8">
            <w:pPr>
              <w:pStyle w:val="22"/>
            </w:pPr>
          </w:p>
        </w:tc>
        <w:tc>
          <w:tcPr>
            <w:tcW w:w="0" w:type="auto"/>
            <w:gridSpan w:val="3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C0D25" w:rsidRPr="00986135" w:rsidRDefault="003C0D25" w:rsidP="005300D8">
            <w:pPr>
              <w:pStyle w:val="23"/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C0D25" w:rsidRPr="00986135" w:rsidRDefault="003C0D25" w:rsidP="005300D8">
            <w:pPr>
              <w:pStyle w:val="23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C0D25" w:rsidRPr="00986135" w:rsidRDefault="003C0D25" w:rsidP="005300D8">
            <w:pPr>
              <w:pStyle w:val="22"/>
            </w:pPr>
            <w:r w:rsidRPr="00986135">
              <w:t>от входов в парки, на выставки и стадионы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0D25" w:rsidRPr="00986135" w:rsidRDefault="003C0D25" w:rsidP="005300D8">
            <w:pPr>
              <w:pStyle w:val="23"/>
            </w:pPr>
            <w:r w:rsidRPr="00986135">
              <w:t>400</w:t>
            </w:r>
          </w:p>
        </w:tc>
      </w:tr>
      <w:tr w:rsidR="003C0D25" w:rsidRPr="00986135" w:rsidTr="005300D8">
        <w:trPr>
          <w:trHeight w:val="57"/>
        </w:trPr>
        <w:tc>
          <w:tcPr>
            <w:tcW w:w="0" w:type="auto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0D25" w:rsidRPr="00986135" w:rsidRDefault="003C0D25" w:rsidP="005300D8">
            <w:pPr>
              <w:pStyle w:val="31"/>
            </w:pPr>
          </w:p>
          <w:p w:rsidR="003C0D25" w:rsidRPr="00986135" w:rsidRDefault="003C0D25" w:rsidP="005300D8">
            <w:pPr>
              <w:pStyle w:val="31"/>
            </w:pPr>
            <w:r w:rsidRPr="00986135">
              <w:t>* В условиях реконструкции при размещении новой жилой застройки в кварталах сложившейся застройки места для хранения автомобилей должны быть предусмотрены в границах земельных участков жилых домов из расчета не менее 1,0 машино-места на одну квартиру.</w:t>
            </w:r>
          </w:p>
          <w:p w:rsidR="003C0D25" w:rsidRPr="00986135" w:rsidRDefault="003C0D25" w:rsidP="005300D8">
            <w:pPr>
              <w:pStyle w:val="31"/>
            </w:pPr>
            <w:r>
              <w:t>*</w:t>
            </w:r>
            <w:r w:rsidRPr="00986135">
              <w:t>* В районах реконструкции – не более 1000 м.</w:t>
            </w:r>
          </w:p>
          <w:p w:rsidR="003C0D25" w:rsidRPr="00986135" w:rsidRDefault="003C0D25" w:rsidP="005300D8">
            <w:pPr>
              <w:pStyle w:val="32"/>
            </w:pPr>
            <w:r w:rsidRPr="00986135">
              <w:t>Примечания</w:t>
            </w:r>
          </w:p>
          <w:p w:rsidR="003C0D25" w:rsidRPr="00986135" w:rsidRDefault="003C0D25" w:rsidP="005300D8">
            <w:pPr>
              <w:pStyle w:val="31"/>
            </w:pPr>
            <w:r w:rsidRPr="00986135">
              <w:t>1. При определении общей потребности в местах для хранения следует учитывать и другие индивидуальные транспортные средства (мотоциклы, мотороллеры, мотоколяски, мопеды, велосипеды) с приведением их к одному расчетному виду (легковому автомобилю) с применением следующих коэффициентов:</w:t>
            </w:r>
          </w:p>
          <w:p w:rsidR="003C0D25" w:rsidRPr="00986135" w:rsidRDefault="003C0D25" w:rsidP="005300D8">
            <w:pPr>
              <w:pStyle w:val="31"/>
            </w:pPr>
            <w:r>
              <w:t xml:space="preserve">- </w:t>
            </w:r>
            <w:r w:rsidRPr="00986135">
              <w:t>мотоциклы и мотороллеры с колясками, мотоколяски – 0,5;</w:t>
            </w:r>
          </w:p>
          <w:p w:rsidR="003C0D25" w:rsidRPr="00986135" w:rsidRDefault="003C0D25" w:rsidP="005300D8">
            <w:pPr>
              <w:pStyle w:val="31"/>
            </w:pPr>
            <w:r>
              <w:t xml:space="preserve">- </w:t>
            </w:r>
            <w:r w:rsidRPr="00986135">
              <w:t>мотоциклы и мотороллеры без колясок</w:t>
            </w:r>
            <w:r w:rsidRPr="00986135">
              <w:tab/>
              <w:t>– 0,28;</w:t>
            </w:r>
          </w:p>
          <w:p w:rsidR="003C0D25" w:rsidRPr="00986135" w:rsidRDefault="003C0D25" w:rsidP="005300D8">
            <w:pPr>
              <w:pStyle w:val="31"/>
            </w:pPr>
            <w:r>
              <w:t xml:space="preserve">- </w:t>
            </w:r>
            <w:r w:rsidRPr="00986135">
              <w:t>мопеды и велосипеды – 0,1.</w:t>
            </w:r>
          </w:p>
          <w:p w:rsidR="003C0D25" w:rsidRPr="00986135" w:rsidRDefault="003C0D25" w:rsidP="005300D8">
            <w:pPr>
              <w:pStyle w:val="31"/>
            </w:pPr>
            <w:r w:rsidRPr="00986135">
              <w:t>2. Для индивидуальной застройки размещение автостоянок обеспечивается в пределах земельных участков, отведенных под жилые дома.</w:t>
            </w:r>
          </w:p>
        </w:tc>
      </w:tr>
    </w:tbl>
    <w:p w:rsidR="00F16D31" w:rsidRDefault="00F16D31" w:rsidP="007D345B"/>
    <w:sectPr w:rsidR="00F16D31" w:rsidSect="00F46058">
      <w:pgSz w:w="16838" w:h="11906" w:orient="landscape"/>
      <w:pgMar w:top="170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62A" w:rsidRDefault="0011462A" w:rsidP="0078570B">
      <w:pPr>
        <w:spacing w:line="240" w:lineRule="auto"/>
      </w:pPr>
      <w:r>
        <w:separator/>
      </w:r>
    </w:p>
  </w:endnote>
  <w:endnote w:type="continuationSeparator" w:id="0">
    <w:p w:rsidR="0011462A" w:rsidRDefault="0011462A" w:rsidP="007857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62A" w:rsidRDefault="0011462A" w:rsidP="0078570B">
      <w:pPr>
        <w:spacing w:line="240" w:lineRule="auto"/>
      </w:pPr>
      <w:r>
        <w:separator/>
      </w:r>
    </w:p>
  </w:footnote>
  <w:footnote w:type="continuationSeparator" w:id="0">
    <w:p w:rsidR="0011462A" w:rsidRDefault="0011462A" w:rsidP="0078570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76"/>
    <w:rsid w:val="00001E04"/>
    <w:rsid w:val="00102B06"/>
    <w:rsid w:val="0011462A"/>
    <w:rsid w:val="001200FD"/>
    <w:rsid w:val="00150047"/>
    <w:rsid w:val="001A284C"/>
    <w:rsid w:val="001A341C"/>
    <w:rsid w:val="001A5DB7"/>
    <w:rsid w:val="001D5633"/>
    <w:rsid w:val="001D653F"/>
    <w:rsid w:val="001F3476"/>
    <w:rsid w:val="00210904"/>
    <w:rsid w:val="00270E06"/>
    <w:rsid w:val="002753EE"/>
    <w:rsid w:val="00312087"/>
    <w:rsid w:val="00316424"/>
    <w:rsid w:val="003456C0"/>
    <w:rsid w:val="00374DDC"/>
    <w:rsid w:val="003936AD"/>
    <w:rsid w:val="00395F2B"/>
    <w:rsid w:val="003A6D8F"/>
    <w:rsid w:val="003C0D25"/>
    <w:rsid w:val="003C2782"/>
    <w:rsid w:val="003C3773"/>
    <w:rsid w:val="003D6959"/>
    <w:rsid w:val="004019F3"/>
    <w:rsid w:val="0043545A"/>
    <w:rsid w:val="004415DD"/>
    <w:rsid w:val="00457F48"/>
    <w:rsid w:val="004D57C6"/>
    <w:rsid w:val="005623B4"/>
    <w:rsid w:val="0063022A"/>
    <w:rsid w:val="0065231E"/>
    <w:rsid w:val="00690456"/>
    <w:rsid w:val="006E159F"/>
    <w:rsid w:val="007016BA"/>
    <w:rsid w:val="00774E0F"/>
    <w:rsid w:val="0078570B"/>
    <w:rsid w:val="007C3F56"/>
    <w:rsid w:val="007D345B"/>
    <w:rsid w:val="00813B77"/>
    <w:rsid w:val="00837A54"/>
    <w:rsid w:val="00840485"/>
    <w:rsid w:val="00864324"/>
    <w:rsid w:val="008B1503"/>
    <w:rsid w:val="00985BBA"/>
    <w:rsid w:val="00997134"/>
    <w:rsid w:val="00A214EC"/>
    <w:rsid w:val="00A56B51"/>
    <w:rsid w:val="00A64FF6"/>
    <w:rsid w:val="00A73940"/>
    <w:rsid w:val="00B033E6"/>
    <w:rsid w:val="00B14BBF"/>
    <w:rsid w:val="00B161AF"/>
    <w:rsid w:val="00B31B76"/>
    <w:rsid w:val="00B458EA"/>
    <w:rsid w:val="00B657B0"/>
    <w:rsid w:val="00B668FC"/>
    <w:rsid w:val="00BA2949"/>
    <w:rsid w:val="00BE6BDA"/>
    <w:rsid w:val="00C317A7"/>
    <w:rsid w:val="00C417CC"/>
    <w:rsid w:val="00CC32FA"/>
    <w:rsid w:val="00D6105A"/>
    <w:rsid w:val="00D644CB"/>
    <w:rsid w:val="00DB7883"/>
    <w:rsid w:val="00DB7E98"/>
    <w:rsid w:val="00DE2A52"/>
    <w:rsid w:val="00E13477"/>
    <w:rsid w:val="00E44F86"/>
    <w:rsid w:val="00EA7988"/>
    <w:rsid w:val="00EE2C52"/>
    <w:rsid w:val="00F01AAA"/>
    <w:rsid w:val="00F16D31"/>
    <w:rsid w:val="00F46058"/>
    <w:rsid w:val="00F60C52"/>
    <w:rsid w:val="00FB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  <w:style w:type="character" w:customStyle="1" w:styleId="aff6">
    <w:name w:val="Цветовое выделение"/>
    <w:uiPriority w:val="99"/>
    <w:rsid w:val="00B033E6"/>
    <w:rPr>
      <w:b/>
      <w:bCs/>
      <w:color w:val="26282F"/>
    </w:rPr>
  </w:style>
  <w:style w:type="character" w:customStyle="1" w:styleId="aff7">
    <w:name w:val="Гипертекстовая ссылка"/>
    <w:basedOn w:val="aff6"/>
    <w:uiPriority w:val="99"/>
    <w:rsid w:val="006E159F"/>
    <w:rPr>
      <w:b w:val="0"/>
      <w:bCs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  <w:style w:type="character" w:customStyle="1" w:styleId="aff6">
    <w:name w:val="Цветовое выделение"/>
    <w:uiPriority w:val="99"/>
    <w:rsid w:val="00B033E6"/>
    <w:rPr>
      <w:b/>
      <w:bCs/>
      <w:color w:val="26282F"/>
    </w:rPr>
  </w:style>
  <w:style w:type="character" w:customStyle="1" w:styleId="aff7">
    <w:name w:val="Гипертекстовая ссылка"/>
    <w:basedOn w:val="aff6"/>
    <w:uiPriority w:val="99"/>
    <w:rsid w:val="006E159F"/>
    <w:rPr>
      <w:b w:val="0"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B8695-2251-43A7-B5BD-DBD11346A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tk-eco</dc:creator>
  <cp:lastModifiedBy>RePack by Diakov</cp:lastModifiedBy>
  <cp:revision>5</cp:revision>
  <dcterms:created xsi:type="dcterms:W3CDTF">2018-12-13T07:25:00Z</dcterms:created>
  <dcterms:modified xsi:type="dcterms:W3CDTF">2019-06-12T23:43:00Z</dcterms:modified>
</cp:coreProperties>
</file>