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B14BBF" w:rsidP="001D5633">
      <w:pPr>
        <w:pStyle w:val="61"/>
      </w:pPr>
      <w:r>
        <w:t>Таблица 12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6D1989" w:rsidP="001D5633">
      <w:pPr>
        <w:pStyle w:val="71"/>
      </w:pPr>
      <w:r>
        <w:t>ОБЪЕКТЫ ТЕПЛОСНАБЖЕНИЯ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2126"/>
        <w:gridCol w:w="2376"/>
        <w:gridCol w:w="604"/>
        <w:gridCol w:w="2864"/>
        <w:gridCol w:w="846"/>
        <w:gridCol w:w="846"/>
        <w:gridCol w:w="423"/>
        <w:gridCol w:w="423"/>
        <w:gridCol w:w="846"/>
        <w:gridCol w:w="846"/>
        <w:gridCol w:w="423"/>
        <w:gridCol w:w="423"/>
        <w:gridCol w:w="847"/>
        <w:gridCol w:w="893"/>
      </w:tblGrid>
      <w:tr w:rsidR="005D0E0D" w:rsidRPr="00986135" w:rsidTr="00DE4E72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1"/>
            </w:pPr>
            <w:r w:rsidRPr="00986135">
              <w:t>Наименование объекта</w:t>
            </w:r>
          </w:p>
        </w:tc>
        <w:tc>
          <w:tcPr>
            <w:tcW w:w="0" w:type="auto"/>
            <w:gridSpan w:val="1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1"/>
            </w:pPr>
            <w:r w:rsidRPr="00986135">
              <w:t>Расчетный показатель минимально допустимого уровня обеспеченности</w:t>
            </w:r>
          </w:p>
        </w:tc>
      </w:tr>
      <w:tr w:rsidR="005D0E0D" w:rsidRPr="00986135" w:rsidTr="00772D66">
        <w:trPr>
          <w:trHeight w:val="5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1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1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</w:tr>
      <w:tr w:rsidR="005D0E0D" w:rsidRPr="00986135" w:rsidTr="00EA1A10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>
              <w:t>Объекты тепло-с</w:t>
            </w:r>
            <w:r w:rsidRPr="00986135">
              <w:t>набжения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Нормируемая удельная характеристика расхода тепловой энергии при этажности здания, Вт</w:t>
            </w:r>
            <w:r>
              <w:t>/</w:t>
            </w:r>
            <w:r w:rsidRPr="00986135">
              <w:t>(м</w:t>
            </w:r>
            <w:r w:rsidRPr="00986135">
              <w:rPr>
                <w:vertAlign w:val="superscript"/>
              </w:rPr>
              <w:t>3</w:t>
            </w:r>
            <w:r w:rsidRPr="00986135">
              <w:t>•°</w:t>
            </w:r>
            <w:r w:rsidRPr="00986135">
              <w:rPr>
                <w:lang w:val="en-US"/>
              </w:rPr>
              <w:t>C</w:t>
            </w:r>
            <w:r w:rsidRPr="00986135">
              <w:t>)</w:t>
            </w:r>
          </w:p>
        </w:tc>
        <w:tc>
          <w:tcPr>
            <w:tcW w:w="0" w:type="auto"/>
            <w:gridSpan w:val="1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E0D" w:rsidRPr="00986135" w:rsidRDefault="005D0E0D" w:rsidP="005D0E0D">
            <w:pPr>
              <w:pStyle w:val="23"/>
            </w:pPr>
            <w:r w:rsidRPr="00986135">
              <w:t>Для малоэтажных жилых одноквартирных зданий</w:t>
            </w:r>
          </w:p>
        </w:tc>
      </w:tr>
      <w:tr w:rsidR="005D0E0D" w:rsidRPr="00986135" w:rsidTr="00AF22D1">
        <w:trPr>
          <w:trHeight w:val="5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D0E0D">
            <w:pPr>
              <w:pStyle w:val="23"/>
            </w:pPr>
            <w:r w:rsidRPr="00986135">
              <w:t>Площадь малоэтажного жилого одноквартирного здания, м</w:t>
            </w:r>
            <w:r w:rsidRPr="00986135">
              <w:rPr>
                <w:vertAlign w:val="superscript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E0D" w:rsidRPr="00986135" w:rsidRDefault="005D0E0D" w:rsidP="005D0E0D">
            <w:pPr>
              <w:pStyle w:val="23"/>
            </w:pPr>
            <w:r w:rsidRPr="00986135">
              <w:t>Этажность здания</w:t>
            </w:r>
          </w:p>
        </w:tc>
      </w:tr>
      <w:tr w:rsidR="005D0E0D" w:rsidRPr="00986135" w:rsidTr="00B76FD1">
        <w:trPr>
          <w:trHeight w:val="5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D0E0D">
            <w:pPr>
              <w:pStyle w:val="23"/>
            </w:pPr>
            <w:r w:rsidRPr="00986135">
              <w:t>1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D0E0D">
            <w:pPr>
              <w:pStyle w:val="23"/>
            </w:pPr>
            <w:r w:rsidRPr="00986135"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E0D" w:rsidRPr="00986135" w:rsidRDefault="005D0E0D" w:rsidP="005D0E0D">
            <w:pPr>
              <w:pStyle w:val="23"/>
            </w:pPr>
            <w:r w:rsidRPr="00986135">
              <w:t>3</w:t>
            </w:r>
          </w:p>
        </w:tc>
      </w:tr>
      <w:tr w:rsidR="005D0E0D" w:rsidRPr="00986135" w:rsidTr="00CE78FA">
        <w:trPr>
          <w:trHeight w:val="5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50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0,579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-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-</w:t>
            </w:r>
          </w:p>
        </w:tc>
      </w:tr>
      <w:tr w:rsidR="005D0E0D" w:rsidRPr="00986135" w:rsidTr="00071616">
        <w:trPr>
          <w:trHeight w:val="5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100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0,517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0,558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-</w:t>
            </w:r>
          </w:p>
        </w:tc>
      </w:tr>
      <w:tr w:rsidR="005D0E0D" w:rsidRPr="00986135" w:rsidTr="00066703">
        <w:trPr>
          <w:trHeight w:val="5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150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0,455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0,496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0,538</w:t>
            </w:r>
          </w:p>
        </w:tc>
      </w:tr>
      <w:tr w:rsidR="005D0E0D" w:rsidRPr="00986135" w:rsidTr="00063738">
        <w:trPr>
          <w:trHeight w:val="5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250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0,414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0,434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0,455</w:t>
            </w:r>
          </w:p>
        </w:tc>
      </w:tr>
      <w:tr w:rsidR="005D0E0D" w:rsidRPr="00986135" w:rsidTr="002132FD">
        <w:trPr>
          <w:trHeight w:val="5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400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0,372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0,372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0,393</w:t>
            </w:r>
          </w:p>
        </w:tc>
      </w:tr>
      <w:tr w:rsidR="005D0E0D" w:rsidRPr="00986135" w:rsidTr="00A3594D">
        <w:trPr>
          <w:trHeight w:val="5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600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0,359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0,359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0,359</w:t>
            </w:r>
          </w:p>
        </w:tc>
      </w:tr>
      <w:tr w:rsidR="005D0E0D" w:rsidRPr="00986135" w:rsidTr="003650E0">
        <w:trPr>
          <w:trHeight w:val="5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1000 и более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0,336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0,336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0,336</w:t>
            </w:r>
          </w:p>
        </w:tc>
      </w:tr>
      <w:tr w:rsidR="005D0E0D" w:rsidRPr="00986135" w:rsidTr="00800DAC">
        <w:trPr>
          <w:trHeight w:val="5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E0D" w:rsidRPr="00986135" w:rsidRDefault="005D0E0D" w:rsidP="005D0E0D">
            <w:pPr>
              <w:pStyle w:val="23"/>
            </w:pPr>
            <w:r w:rsidRPr="00986135">
              <w:t>Для многоквартирных жилых и общественных зданий</w:t>
            </w:r>
          </w:p>
        </w:tc>
      </w:tr>
      <w:tr w:rsidR="005D0E0D" w:rsidRPr="00986135" w:rsidTr="00ED2FAA">
        <w:trPr>
          <w:trHeight w:val="5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D0E0D">
            <w:pPr>
              <w:pStyle w:val="23"/>
            </w:pPr>
            <w:r w:rsidRPr="00986135">
              <w:t>№ п</w:t>
            </w:r>
            <w:r>
              <w:t>/</w:t>
            </w:r>
            <w:r w:rsidRPr="00986135">
              <w:t>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D0E0D">
            <w:pPr>
              <w:pStyle w:val="23"/>
            </w:pPr>
            <w:r w:rsidRPr="00986135">
              <w:t>Тип зданий</w:t>
            </w:r>
          </w:p>
        </w:tc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E0D" w:rsidRPr="00986135" w:rsidRDefault="005D0E0D" w:rsidP="005D0E0D">
            <w:pPr>
              <w:pStyle w:val="23"/>
            </w:pPr>
            <w:r w:rsidRPr="00986135">
              <w:t>Этажность здания</w:t>
            </w:r>
          </w:p>
        </w:tc>
      </w:tr>
      <w:tr w:rsidR="005D0E0D" w:rsidRPr="00986135" w:rsidTr="007D1222">
        <w:trPr>
          <w:trHeight w:val="5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4</w:t>
            </w:r>
            <w:r>
              <w:t>-</w:t>
            </w:r>
            <w:r w:rsidRPr="00986135"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6</w:t>
            </w:r>
            <w:r>
              <w:t>-</w:t>
            </w:r>
            <w:r w:rsidRPr="00986135"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8</w:t>
            </w:r>
            <w:r>
              <w:t>-</w:t>
            </w:r>
            <w:r w:rsidRPr="00986135"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10</w:t>
            </w:r>
            <w:r>
              <w:t>-</w:t>
            </w:r>
            <w:r w:rsidRPr="00986135"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12 и выше</w:t>
            </w:r>
          </w:p>
        </w:tc>
      </w:tr>
      <w:tr w:rsidR="005D0E0D" w:rsidRPr="00986135" w:rsidTr="0004481C">
        <w:trPr>
          <w:trHeight w:val="5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 xml:space="preserve">Жилые многоквартирные, </w:t>
            </w:r>
            <w:r w:rsidRPr="00986135">
              <w:lastRenderedPageBreak/>
              <w:t>гостиницы, общежития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lastRenderedPageBreak/>
              <w:t>0,455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0,414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0,336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0,290</w:t>
            </w:r>
          </w:p>
        </w:tc>
      </w:tr>
      <w:tr w:rsidR="005D0E0D" w:rsidRPr="00986135" w:rsidTr="00913E36">
        <w:trPr>
          <w:trHeight w:val="5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 xml:space="preserve">Общественные, кроме перечисленных в </w:t>
            </w:r>
            <w:hyperlink w:anchor="P6076" w:history="1">
              <w:r w:rsidRPr="00986135">
                <w:t>пунктах 3</w:t>
              </w:r>
            </w:hyperlink>
            <w:r w:rsidRPr="00986135">
              <w:t>-</w:t>
            </w:r>
            <w:hyperlink w:anchor="P6106" w:history="1">
              <w:r w:rsidRPr="00986135">
                <w:t>6</w:t>
              </w:r>
            </w:hyperlink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0,487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0,440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0,417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0,359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0,311</w:t>
            </w:r>
          </w:p>
        </w:tc>
      </w:tr>
      <w:tr w:rsidR="005D0E0D" w:rsidRPr="00986135" w:rsidTr="009555DD">
        <w:trPr>
          <w:trHeight w:val="5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Поликлиники и лечебные учреждения, дома-интернаты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0,382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0,348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0,311</w:t>
            </w:r>
          </w:p>
        </w:tc>
      </w:tr>
      <w:tr w:rsidR="005D0E0D" w:rsidRPr="00986135" w:rsidTr="00E913C7">
        <w:trPr>
          <w:trHeight w:val="5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Дошкольные организации, хосписы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0,521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0,521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0,521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-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-</w:t>
            </w:r>
          </w:p>
        </w:tc>
      </w:tr>
      <w:tr w:rsidR="005D0E0D" w:rsidRPr="00986135" w:rsidTr="00F00864">
        <w:trPr>
          <w:trHeight w:val="5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Сервисного обслуживания, культурно-досуговой деятельности, технопарки, склады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0,266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0,255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0,243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0,232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0,232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-</w:t>
            </w:r>
          </w:p>
        </w:tc>
      </w:tr>
      <w:tr w:rsidR="005D0E0D" w:rsidRPr="00986135" w:rsidTr="00C10F4B">
        <w:trPr>
          <w:trHeight w:val="5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Административного назначения (офисы)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0,417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0,394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0,313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0,278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0,255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3"/>
            </w:pPr>
            <w:r w:rsidRPr="00986135">
              <w:t>0,232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E0D" w:rsidRPr="00986135" w:rsidRDefault="005D0E0D" w:rsidP="005300D8">
            <w:pPr>
              <w:pStyle w:val="22"/>
            </w:pPr>
            <w:r w:rsidRPr="00986135">
              <w:t>0,232</w:t>
            </w:r>
          </w:p>
        </w:tc>
      </w:tr>
      <w:tr w:rsidR="00A214EC" w:rsidRPr="00986135" w:rsidTr="005300D8">
        <w:trPr>
          <w:trHeight w:val="57"/>
        </w:trPr>
        <w:tc>
          <w:tcPr>
            <w:tcW w:w="0" w:type="auto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14EC" w:rsidRPr="00986135" w:rsidRDefault="00A214EC" w:rsidP="005300D8">
            <w:pPr>
              <w:pStyle w:val="32"/>
            </w:pPr>
            <w:r w:rsidRPr="00986135">
              <w:t>Примечания</w:t>
            </w:r>
          </w:p>
          <w:p w:rsidR="00A214EC" w:rsidRPr="00986135" w:rsidRDefault="00A214EC" w:rsidP="005300D8">
            <w:pPr>
              <w:pStyle w:val="31"/>
            </w:pPr>
            <w:r w:rsidRPr="00986135">
              <w:t xml:space="preserve">1. Расчетные значения удельной характеристики расхода тепловой энергии на отопление и вентиляцию здания определяются по методике приложения Г </w:t>
            </w:r>
            <w:r w:rsidR="002F071B" w:rsidRPr="002F071B">
              <w:t xml:space="preserve">СП 50.13330.2012 </w:t>
            </w:r>
            <w:r w:rsidR="002F071B">
              <w:t>«</w:t>
            </w:r>
            <w:r w:rsidR="002F071B" w:rsidRPr="002F071B">
              <w:t>Тепловая защита зданий. Актуализированная редакция СНиП 23-02-2003</w:t>
            </w:r>
            <w:r w:rsidR="002F071B">
              <w:t xml:space="preserve">» (далее – </w:t>
            </w:r>
            <w:r w:rsidR="002F071B" w:rsidRPr="002F071B">
              <w:t>СП 50.13330.2012</w:t>
            </w:r>
            <w:r w:rsidR="002F071B">
              <w:t>)</w:t>
            </w:r>
            <w:bookmarkStart w:id="0" w:name="_GoBack"/>
            <w:bookmarkEnd w:id="0"/>
            <w:r w:rsidR="002F071B">
              <w:t>.</w:t>
            </w:r>
            <w:r w:rsidRPr="00986135">
              <w:t xml:space="preserve">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значению. Показатели нормируемой удельной характеристики расхода тепловой энергии на отопление и вентиляцию зданий следует принимать по данной таблице.</w:t>
            </w:r>
          </w:p>
          <w:p w:rsidR="00A214EC" w:rsidRDefault="00A214EC" w:rsidP="005300D8">
            <w:pPr>
              <w:pStyle w:val="31"/>
            </w:pPr>
            <w:r w:rsidRPr="00986135">
              <w:t>2. При промежуточных значениях отапливаемой площади малоэтажного жилого одноквартирного здания в интервале 50-1000 м</w:t>
            </w:r>
            <w:r w:rsidRPr="00986135">
              <w:rPr>
                <w:vertAlign w:val="superscript"/>
              </w:rPr>
              <w:t>2</w:t>
            </w:r>
            <w:r w:rsidRPr="00986135">
              <w:t xml:space="preserve"> значения нормируемой удельной характеристики расхода тепловой энергии должны определяться по </w:t>
            </w:r>
            <w:r w:rsidRPr="00986135">
              <w:lastRenderedPageBreak/>
              <w:t>линейной интерполяции.</w:t>
            </w:r>
          </w:p>
          <w:p w:rsidR="005D0E0D" w:rsidRPr="00986135" w:rsidRDefault="005D0E0D" w:rsidP="005300D8">
            <w:pPr>
              <w:pStyle w:val="31"/>
            </w:pPr>
            <w:r>
              <w:t xml:space="preserve">3. </w:t>
            </w:r>
            <w:r w:rsidRPr="00986135">
              <w:t>Расчетный показатель максимально допустимого уровня территориальной доступности</w:t>
            </w:r>
            <w:r>
              <w:t xml:space="preserve"> объектов теплоснабжения не нормируется.</w:t>
            </w:r>
          </w:p>
        </w:tc>
      </w:tr>
    </w:tbl>
    <w:p w:rsidR="00F16D31" w:rsidRDefault="00F16D31" w:rsidP="007D345B"/>
    <w:sectPr w:rsidR="00F16D31" w:rsidSect="007016B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443" w:rsidRDefault="00595443" w:rsidP="0078570B">
      <w:pPr>
        <w:spacing w:line="240" w:lineRule="auto"/>
      </w:pPr>
      <w:r>
        <w:separator/>
      </w:r>
    </w:p>
  </w:endnote>
  <w:endnote w:type="continuationSeparator" w:id="0">
    <w:p w:rsidR="00595443" w:rsidRDefault="00595443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443" w:rsidRDefault="00595443" w:rsidP="0078570B">
      <w:pPr>
        <w:spacing w:line="240" w:lineRule="auto"/>
      </w:pPr>
      <w:r>
        <w:separator/>
      </w:r>
    </w:p>
  </w:footnote>
  <w:footnote w:type="continuationSeparator" w:id="0">
    <w:p w:rsidR="00595443" w:rsidRDefault="00595443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0F2C03"/>
    <w:rsid w:val="00102B06"/>
    <w:rsid w:val="001A284C"/>
    <w:rsid w:val="001A5DB7"/>
    <w:rsid w:val="001D5633"/>
    <w:rsid w:val="001D653F"/>
    <w:rsid w:val="002753EE"/>
    <w:rsid w:val="002F071B"/>
    <w:rsid w:val="00312087"/>
    <w:rsid w:val="00316424"/>
    <w:rsid w:val="003456C0"/>
    <w:rsid w:val="0037478F"/>
    <w:rsid w:val="00374DDC"/>
    <w:rsid w:val="003936AD"/>
    <w:rsid w:val="00395F2B"/>
    <w:rsid w:val="003A6D8F"/>
    <w:rsid w:val="003C2782"/>
    <w:rsid w:val="003C3773"/>
    <w:rsid w:val="004019F3"/>
    <w:rsid w:val="004D7F7C"/>
    <w:rsid w:val="005623B4"/>
    <w:rsid w:val="00595443"/>
    <w:rsid w:val="005D0E0D"/>
    <w:rsid w:val="00690456"/>
    <w:rsid w:val="006D1989"/>
    <w:rsid w:val="007016BA"/>
    <w:rsid w:val="0078570B"/>
    <w:rsid w:val="007D345B"/>
    <w:rsid w:val="00840485"/>
    <w:rsid w:val="00864324"/>
    <w:rsid w:val="008B1503"/>
    <w:rsid w:val="00A214EC"/>
    <w:rsid w:val="00A56B51"/>
    <w:rsid w:val="00A64FF6"/>
    <w:rsid w:val="00B14BBF"/>
    <w:rsid w:val="00B161AF"/>
    <w:rsid w:val="00B31B76"/>
    <w:rsid w:val="00B458EA"/>
    <w:rsid w:val="00B657B0"/>
    <w:rsid w:val="00B668FC"/>
    <w:rsid w:val="00C317A7"/>
    <w:rsid w:val="00CC32FA"/>
    <w:rsid w:val="00D6105A"/>
    <w:rsid w:val="00D644CB"/>
    <w:rsid w:val="00DB7E98"/>
    <w:rsid w:val="00DE2A52"/>
    <w:rsid w:val="00EE2C52"/>
    <w:rsid w:val="00F01AAA"/>
    <w:rsid w:val="00F16D31"/>
    <w:rsid w:val="00F6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4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82952-A229-40CF-8BB5-3B2EC558F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7</cp:revision>
  <dcterms:created xsi:type="dcterms:W3CDTF">2018-12-13T06:24:00Z</dcterms:created>
  <dcterms:modified xsi:type="dcterms:W3CDTF">2018-12-14T07:04:00Z</dcterms:modified>
</cp:coreProperties>
</file>