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837A54" w:rsidP="001D5633">
      <w:pPr>
        <w:pStyle w:val="61"/>
      </w:pPr>
      <w:r>
        <w:t>Таблица 20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4415DD" w:rsidP="001D5633">
      <w:pPr>
        <w:pStyle w:val="71"/>
      </w:pPr>
      <w:r w:rsidRPr="004415DD">
        <w:t>ПРЕДЕЛЬНЫЕ ЗНАЧЕНИЯ РАСЧЕТНЫХ ПОКАЗАТЕЛЕЙ ДЛЯ ПРОЕКТИРОВАНИЯ СЕТИ УЛИЦ И ДОРОГ ГОРОДОВ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1310"/>
        <w:gridCol w:w="1311"/>
        <w:gridCol w:w="1784"/>
        <w:gridCol w:w="1622"/>
        <w:gridCol w:w="1590"/>
        <w:gridCol w:w="1702"/>
        <w:gridCol w:w="1702"/>
        <w:gridCol w:w="1596"/>
      </w:tblGrid>
      <w:tr w:rsidR="006E159F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Расчетная скорость движения, км</w:t>
            </w:r>
            <w:r>
              <w:t>/</w:t>
            </w:r>
            <w:r w:rsidRPr="00986135">
              <w:t>ч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 xml:space="preserve">Ширина </w:t>
            </w:r>
            <w:r w:rsidRPr="00B929B4">
              <w:t>полосы движения,</w:t>
            </w:r>
            <w:r w:rsidRPr="00986135">
              <w:t xml:space="preserve">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Число полос движения (суммарно в двух направлениях)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Наименьший радиус кривых в плане с виражом</w:t>
            </w:r>
            <w:r>
              <w:t>/</w:t>
            </w:r>
            <w:r w:rsidRPr="00986135">
              <w:t>без виража,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Наибольший продольный уклон,</w:t>
            </w:r>
            <w:r>
              <w:t xml:space="preserve"> </w:t>
            </w:r>
            <w:r>
              <w:rPr>
                <w:noProof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Наименьший радиус вертикальной выпуклой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Наименьший радиус вертикальной вогнутой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1"/>
            </w:pPr>
            <w:r w:rsidRPr="00986135">
              <w:t>Наименьшая ширина пешеходной части тротуара, м</w:t>
            </w:r>
          </w:p>
        </w:tc>
      </w:tr>
      <w:tr w:rsidR="00BC5172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5172" w:rsidRPr="00986135" w:rsidRDefault="00BC5172" w:rsidP="00B929B4">
            <w:pPr>
              <w:pStyle w:val="21"/>
            </w:pPr>
            <w:r>
              <w:t>9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FB58C1" w:rsidRDefault="006E159F" w:rsidP="00B929B4">
            <w:pPr>
              <w:pStyle w:val="23"/>
            </w:pPr>
            <w:r w:rsidRPr="00FB58C1">
              <w:rPr>
                <w:rStyle w:val="aff6"/>
                <w:b w:val="0"/>
                <w:bCs w:val="0"/>
                <w:color w:val="auto"/>
              </w:rPr>
              <w:t>Магистральные городские дороги: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>1-го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1200</w:t>
            </w:r>
            <w:r>
              <w:t>/</w:t>
            </w:r>
            <w:r w:rsidRPr="00986135">
              <w:t>1900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-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B929B4" w:rsidRDefault="006E159F" w:rsidP="00B929B4">
            <w:pPr>
              <w:pStyle w:val="23"/>
            </w:pPr>
            <w:r w:rsidRPr="00B929B4"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760</w:t>
            </w:r>
            <w:r>
              <w:t>/</w:t>
            </w:r>
            <w:r w:rsidRPr="00986135"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1900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B929B4" w:rsidRDefault="006E159F" w:rsidP="00B929B4">
            <w:pPr>
              <w:pStyle w:val="23"/>
            </w:pPr>
            <w:r w:rsidRPr="00B929B4">
              <w:t>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430</w:t>
            </w:r>
            <w:r>
              <w:t>/</w:t>
            </w:r>
            <w:r w:rsidRPr="00986135">
              <w:t>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1300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>2-го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B929B4" w:rsidRDefault="006E159F" w:rsidP="00B929B4">
            <w:pPr>
              <w:pStyle w:val="23"/>
            </w:pPr>
            <w:r w:rsidRPr="00B929B4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430</w:t>
            </w:r>
            <w:r>
              <w:t>/</w:t>
            </w:r>
            <w:r w:rsidRPr="00986135">
              <w:t>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-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3,25-3,75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310</w:t>
            </w:r>
            <w:r>
              <w:t>/</w:t>
            </w:r>
            <w:r w:rsidRPr="00986135"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E41EC1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230</w:t>
            </w:r>
            <w:r>
              <w:t>/</w:t>
            </w:r>
            <w:r w:rsidRPr="00986135"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B929B4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FB58C1" w:rsidRDefault="006E159F" w:rsidP="00B929B4">
            <w:pPr>
              <w:pStyle w:val="23"/>
            </w:pPr>
            <w:r w:rsidRPr="00FB58C1">
              <w:rPr>
                <w:rStyle w:val="aff6"/>
                <w:b w:val="0"/>
                <w:bCs w:val="0"/>
                <w:color w:val="auto"/>
              </w:rPr>
              <w:t>Магистральные улицы общегородского значения: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>1-го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430</w:t>
            </w:r>
            <w:r>
              <w:t>/</w:t>
            </w:r>
            <w:r w:rsidRPr="00986135">
              <w:t>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4,5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3,25-3,75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310</w:t>
            </w:r>
            <w:r>
              <w:t>/</w:t>
            </w:r>
            <w:r w:rsidRPr="00986135"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B929B4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230</w:t>
            </w:r>
            <w:r>
              <w:t>/</w:t>
            </w:r>
            <w:r w:rsidRPr="00986135"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B929B4" w:rsidRPr="00986135" w:rsidTr="00B929B4">
        <w:trPr>
          <w:trHeight w:val="5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</w:tr>
      <w:tr w:rsidR="00B929B4" w:rsidRPr="00986135" w:rsidTr="00B929B4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3"/>
            </w:pPr>
          </w:p>
        </w:tc>
      </w:tr>
      <w:tr w:rsidR="00B929B4" w:rsidRPr="00986135" w:rsidTr="00B929B4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29B4" w:rsidRPr="00986135" w:rsidRDefault="00B929B4" w:rsidP="00B929B4">
            <w:pPr>
              <w:pStyle w:val="21"/>
            </w:pPr>
            <w:r>
              <w:t>9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>2-го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3,2</w:t>
            </w:r>
            <w:bookmarkStart w:id="0" w:name="_GoBack"/>
            <w:bookmarkEnd w:id="0"/>
            <w:r w:rsidRPr="00986135">
              <w:t>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310</w:t>
            </w:r>
            <w:r>
              <w:t>/</w:t>
            </w:r>
            <w:r w:rsidRPr="00986135"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3,0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230</w:t>
            </w:r>
            <w:r>
              <w:t>/</w:t>
            </w:r>
            <w:r w:rsidRPr="00986135"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</w:t>
            </w:r>
            <w:r>
              <w:t>/</w:t>
            </w:r>
            <w:r w:rsidRPr="00986135"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>3-го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3,25-3,75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230</w:t>
            </w:r>
            <w:r>
              <w:t>/</w:t>
            </w:r>
            <w:r w:rsidRPr="00986135"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3,0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</w:t>
            </w:r>
            <w:r>
              <w:t>/</w:t>
            </w:r>
            <w:r w:rsidRPr="00986135"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110</w:t>
            </w:r>
            <w:r>
              <w:t>/</w:t>
            </w:r>
            <w:r w:rsidRPr="00986135"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 xml:space="preserve">Магистральные </w:t>
            </w:r>
            <w:r w:rsidRPr="00B929B4">
              <w:t>улицы районного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3,25-3,75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230</w:t>
            </w:r>
            <w:r>
              <w:t>/</w:t>
            </w:r>
            <w:r w:rsidRPr="00986135"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800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2,25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</w:t>
            </w:r>
            <w:r>
              <w:t>/</w:t>
            </w:r>
            <w:r w:rsidRPr="00986135"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110</w:t>
            </w:r>
            <w:r>
              <w:t>/</w:t>
            </w:r>
            <w:r w:rsidRPr="00986135"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FB58C1" w:rsidRDefault="006E159F" w:rsidP="00B929B4">
            <w:pPr>
              <w:pStyle w:val="23"/>
            </w:pPr>
            <w:r w:rsidRPr="00FB58C1">
              <w:rPr>
                <w:rStyle w:val="aff6"/>
                <w:b w:val="0"/>
                <w:bCs w:val="0"/>
                <w:color w:val="auto"/>
              </w:rPr>
              <w:t>Улицы и дороги местного значения: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>
              <w:t xml:space="preserve">- </w:t>
            </w:r>
            <w:r w:rsidRPr="00986135">
              <w:t>улицы в зонах жилой застройки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3,0-3,5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110</w:t>
            </w:r>
            <w:r>
              <w:t>/</w:t>
            </w:r>
            <w:r w:rsidRPr="00986135"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2,0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  <w:r>
              <w:t>/</w:t>
            </w:r>
            <w:r w:rsidRPr="00986135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</w:t>
            </w:r>
            <w:r>
              <w:t>/</w:t>
            </w:r>
            <w:r w:rsidRPr="00986135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>
              <w:t xml:space="preserve">- </w:t>
            </w:r>
            <w:r w:rsidRPr="00986135">
              <w:t>улицы в общественно-деловых и торговых зонах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3,0-3,5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110</w:t>
            </w:r>
            <w:r>
              <w:t>/</w:t>
            </w:r>
            <w:r w:rsidRPr="00986135"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2,0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  <w:r>
              <w:t>/</w:t>
            </w:r>
            <w:r w:rsidRPr="00986135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E41EC1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</w:t>
            </w:r>
            <w:r>
              <w:t>/</w:t>
            </w:r>
            <w:r w:rsidRPr="00986135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>
              <w:t xml:space="preserve">- </w:t>
            </w:r>
            <w:r w:rsidRPr="00986135">
              <w:t>улицы и дороги в производственных зонах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110</w:t>
            </w:r>
            <w:r>
              <w:t>/</w:t>
            </w:r>
            <w:r w:rsidRPr="00986135"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2,0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FB58C1" w:rsidRDefault="006E159F" w:rsidP="00B929B4">
            <w:pPr>
              <w:pStyle w:val="23"/>
            </w:pPr>
            <w:r w:rsidRPr="00FB58C1">
              <w:rPr>
                <w:rStyle w:val="aff6"/>
                <w:b w:val="0"/>
                <w:bCs w:val="0"/>
                <w:color w:val="auto"/>
              </w:rPr>
              <w:t>Пешеходные улицы и площади: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2"/>
            </w:pPr>
            <w:r w:rsidRPr="00986135">
              <w:t xml:space="preserve">Пешеходные улицы и </w:t>
            </w:r>
            <w:r w:rsidRPr="00986135">
              <w:lastRenderedPageBreak/>
              <w:t>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По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По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23"/>
            </w:pPr>
            <w:r w:rsidRPr="00986135">
              <w:t>По проекту</w:t>
            </w:r>
          </w:p>
        </w:tc>
      </w:tr>
      <w:tr w:rsidR="006E159F" w:rsidRPr="00986135" w:rsidTr="005300D8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59F" w:rsidRPr="00986135" w:rsidRDefault="006E159F" w:rsidP="00B929B4">
            <w:pPr>
              <w:pStyle w:val="32"/>
            </w:pPr>
            <w:r w:rsidRPr="00986135">
              <w:rPr>
                <w:rStyle w:val="aff6"/>
                <w:color w:val="000000" w:themeColor="text1"/>
              </w:rPr>
              <w:lastRenderedPageBreak/>
              <w:t>Примечания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др.), с учетом санитарно-гигиенических требований и требований гражданской обороны. Ширина улиц и дорог в красных линиях принимается, м: магистральных дорог – 50-100; магистральных улиц – 40-100; улиц и дорог местного значения – 15-30.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2. Значение расчетной скорости следует принимать в зависимости от выполняемой функции улицы и дороги, вида дорожной деятельности (строительство, реконструкция) и условий прохождения улицы или дороги. При проектировании объектов нового строительства на незастроенной территории рекомендуется принимать максимальные значения расчетной скорости. При проектировании объектов реконструкции или в условиях сложного рельефа с большими перепадами высот в сложившейся застройке на основании технико-экономического обоснования могут приниматься меньшие из указанных значений расчетных скоростей в зависимости от ограничений, налагаемых соответственно прилегающей застройкой и рельефом. Разрешенную скорость движения следует устанавливать на 10 км</w:t>
            </w:r>
            <w:r>
              <w:t>/</w:t>
            </w:r>
            <w:r w:rsidRPr="00986135">
              <w:t>ч ниже расчетной.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3. При назначении ширины проезжей части 10 полос движения минимальное расстояние между транспортными развязками необходимо увеличить в 1,2 раза.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4. В ширину пешеходной части тротуаров и дорожек не включаются площади, необходимые для размещения киосков, скамеек и т.п.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5. В условиях реконструкции на улицах местного значения, а также при расчетном пешеходном движении менее 50 чел.</w:t>
            </w:r>
            <w:r>
              <w:t>/</w:t>
            </w:r>
            <w:r w:rsidRPr="00986135">
              <w:t>ч в обоих направлениях допускается устройство тротуаров и дорожек шириной 1 м.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6. При непосредственном примыкании тротуаров к стенам зданий, подпорным стенкам или оградам следует увеличивать их ширину не менее чем на 0,5 м.</w:t>
            </w:r>
          </w:p>
          <w:p w:rsidR="006E159F" w:rsidRPr="00986135" w:rsidRDefault="006E159F" w:rsidP="00B929B4">
            <w:pPr>
              <w:pStyle w:val="31"/>
            </w:pPr>
            <w:r w:rsidRPr="00986135">
              <w:t>7. При поэтапном достижении расчетных параметров магистральных улиц и дорог,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строительства.</w:t>
            </w:r>
          </w:p>
          <w:p w:rsidR="006E159F" w:rsidRPr="00986135" w:rsidRDefault="006E159F" w:rsidP="00B929B4">
            <w:pPr>
              <w:pStyle w:val="31"/>
              <w:rPr>
                <w:sz w:val="20"/>
                <w:szCs w:val="20"/>
              </w:rPr>
            </w:pPr>
            <w:r w:rsidRPr="00986135">
              <w:t xml:space="preserve">8. При проектировании магистральных дорог необходимо обеспечивать свободную от препятствий зону вдоль дороги </w:t>
            </w:r>
            <w:r w:rsidRPr="00986135">
              <w:lastRenderedPageBreak/>
              <w:t xml:space="preserve">(за исключением технических средств организации дорожного движения, устанавливаемых по </w:t>
            </w:r>
            <w:r w:rsidRPr="00986135">
              <w:rPr>
                <w:rStyle w:val="aff7"/>
                <w:color w:val="000000" w:themeColor="text1"/>
              </w:rPr>
              <w:t>ГОСТ Р 52289</w:t>
            </w:r>
            <w:r w:rsidRPr="00986135">
              <w:t>); размер такой зоны следует принимать в зависимости от расчетной скорости с учетом стесненности условий.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339" w:rsidRDefault="00C96339" w:rsidP="0078570B">
      <w:pPr>
        <w:spacing w:line="240" w:lineRule="auto"/>
      </w:pPr>
      <w:r>
        <w:separator/>
      </w:r>
    </w:p>
  </w:endnote>
  <w:endnote w:type="continuationSeparator" w:id="0">
    <w:p w:rsidR="00C96339" w:rsidRDefault="00C96339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339" w:rsidRDefault="00C96339" w:rsidP="0078570B">
      <w:pPr>
        <w:spacing w:line="240" w:lineRule="auto"/>
      </w:pPr>
      <w:r>
        <w:separator/>
      </w:r>
    </w:p>
  </w:footnote>
  <w:footnote w:type="continuationSeparator" w:id="0">
    <w:p w:rsidR="00C96339" w:rsidRDefault="00C96339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50047"/>
    <w:rsid w:val="001A284C"/>
    <w:rsid w:val="001A341C"/>
    <w:rsid w:val="001A5DB7"/>
    <w:rsid w:val="001D5633"/>
    <w:rsid w:val="001D653F"/>
    <w:rsid w:val="00270E06"/>
    <w:rsid w:val="002753EE"/>
    <w:rsid w:val="00312087"/>
    <w:rsid w:val="00316424"/>
    <w:rsid w:val="003456C0"/>
    <w:rsid w:val="00374DDC"/>
    <w:rsid w:val="0038476B"/>
    <w:rsid w:val="003936AD"/>
    <w:rsid w:val="00395F2B"/>
    <w:rsid w:val="003A6D8F"/>
    <w:rsid w:val="003C2782"/>
    <w:rsid w:val="003C3773"/>
    <w:rsid w:val="003D6959"/>
    <w:rsid w:val="004019F3"/>
    <w:rsid w:val="0043545A"/>
    <w:rsid w:val="004415DD"/>
    <w:rsid w:val="005623B4"/>
    <w:rsid w:val="0063022A"/>
    <w:rsid w:val="0065231E"/>
    <w:rsid w:val="00690456"/>
    <w:rsid w:val="006E159F"/>
    <w:rsid w:val="007016BA"/>
    <w:rsid w:val="00774E0F"/>
    <w:rsid w:val="0078570B"/>
    <w:rsid w:val="007B7E86"/>
    <w:rsid w:val="007C3F56"/>
    <w:rsid w:val="007D345B"/>
    <w:rsid w:val="00813B77"/>
    <w:rsid w:val="00837A54"/>
    <w:rsid w:val="00840485"/>
    <w:rsid w:val="00864324"/>
    <w:rsid w:val="008B1503"/>
    <w:rsid w:val="00985BBA"/>
    <w:rsid w:val="00997134"/>
    <w:rsid w:val="00A214EC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929B4"/>
    <w:rsid w:val="00BC5172"/>
    <w:rsid w:val="00BE6BDA"/>
    <w:rsid w:val="00C317A7"/>
    <w:rsid w:val="00C417CC"/>
    <w:rsid w:val="00C96339"/>
    <w:rsid w:val="00CC32FA"/>
    <w:rsid w:val="00D6105A"/>
    <w:rsid w:val="00D644CB"/>
    <w:rsid w:val="00DB7E98"/>
    <w:rsid w:val="00DE2A52"/>
    <w:rsid w:val="00E13477"/>
    <w:rsid w:val="00E41EC1"/>
    <w:rsid w:val="00EA7988"/>
    <w:rsid w:val="00EE2C52"/>
    <w:rsid w:val="00F01AAA"/>
    <w:rsid w:val="00F16D31"/>
    <w:rsid w:val="00F46058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B929B4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B929B4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B929B4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B929B4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B929B4"/>
    <w:pPr>
      <w:jc w:val="center"/>
    </w:pPr>
  </w:style>
  <w:style w:type="character" w:customStyle="1" w:styleId="230">
    <w:name w:val="2.3 по центру в таблице Знак"/>
    <w:link w:val="23"/>
    <w:rsid w:val="00B929B4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B929B4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B929B4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B929B4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B929B4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B929B4"/>
    <w:pPr>
      <w:jc w:val="center"/>
    </w:pPr>
  </w:style>
  <w:style w:type="character" w:customStyle="1" w:styleId="230">
    <w:name w:val="2.3 по центру в таблице Знак"/>
    <w:link w:val="23"/>
    <w:rsid w:val="00B929B4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75BF-51A2-4A6D-992C-072D1DEB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2018-12-13T07:18:00Z</dcterms:created>
  <dcterms:modified xsi:type="dcterms:W3CDTF">2018-12-13T12:43:00Z</dcterms:modified>
</cp:coreProperties>
</file>