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840485" w:rsidP="001D5633">
      <w:pPr>
        <w:pStyle w:val="61"/>
      </w:pPr>
      <w:r>
        <w:t>Таблица 3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840485" w:rsidP="001D5633">
      <w:pPr>
        <w:pStyle w:val="71"/>
      </w:pPr>
      <w:r w:rsidRPr="00904084">
        <w:t>ОБЪЕКТЫ МЕСТНОГО ЗНАЧЕНИЯ В ОБЛАСТИ ОБРАЗОВАНИЯ И ОТДЫХА ДЕТЕЙ В КАНИКУЛЯРНОЕ ВРЕМЯ</w:t>
      </w:r>
    </w:p>
    <w:tbl>
      <w:tblPr>
        <w:tblStyle w:val="aff1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2"/>
        <w:gridCol w:w="3662"/>
        <w:gridCol w:w="2887"/>
        <w:gridCol w:w="1173"/>
        <w:gridCol w:w="1220"/>
        <w:gridCol w:w="2797"/>
        <w:gridCol w:w="2277"/>
      </w:tblGrid>
      <w:tr w:rsidR="00840485" w:rsidRPr="00AC4AFC" w:rsidTr="00F01AAA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  <w:r>
              <w:t>№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  <w:r w:rsidRPr="00AC4AFC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  <w:r w:rsidRPr="00AC4AFC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  <w:r w:rsidRPr="00AC4AFC">
              <w:t>Расчетный показатель максимально допустимого уровня территориальной доступности</w:t>
            </w: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  <w:r w:rsidRPr="00AC4AFC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  <w:r w:rsidRPr="00AC4AFC">
              <w:t>Значение расчетного показателя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  <w:r w:rsidRPr="00AC4AFC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1"/>
            </w:pPr>
            <w:r w:rsidRPr="00AC4AFC">
              <w:t>Значение расчетного показателя</w:t>
            </w: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840485">
            <w:pPr>
              <w:pStyle w:val="23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>Дошкольные образовательные организации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 xml:space="preserve">Уровень обеспеченности, мест на 1000 </w:t>
            </w:r>
            <w:r>
              <w:t>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3"/>
            </w:pPr>
            <w:r>
              <w:t>65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3"/>
            </w:pPr>
            <w:r w:rsidRPr="00495D64">
              <w:t>210</w:t>
            </w:r>
            <w:r>
              <w:t>; в районах малоэтажной застройки – 300</w:t>
            </w:r>
          </w:p>
        </w:tc>
      </w:tr>
      <w:tr w:rsidR="00840485" w:rsidRPr="00AC4AFC" w:rsidTr="00F01AAA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840485">
            <w:pPr>
              <w:pStyle w:val="23"/>
            </w:pPr>
            <w:r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>Общеобразовательные организации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 xml:space="preserve">Уровень обеспеченности, мест на 1000 </w:t>
            </w:r>
            <w:r>
              <w:t>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EC2752" w:rsidRDefault="00840485" w:rsidP="004D3C18">
            <w:pPr>
              <w:pStyle w:val="23"/>
            </w:pPr>
            <w:r w:rsidRPr="00EC2752">
              <w:t>1-9 классы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EC2752" w:rsidRDefault="00840485" w:rsidP="004D3C18">
            <w:pPr>
              <w:pStyle w:val="23"/>
            </w:pPr>
            <w:r w:rsidRPr="00EC2752">
              <w:t>10-11 классы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3"/>
            </w:pPr>
            <w:r>
              <w:t>500</w:t>
            </w:r>
          </w:p>
        </w:tc>
      </w:tr>
      <w:tr w:rsidR="00840485" w:rsidRPr="00AC4AFC" w:rsidTr="00F01AAA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840485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130E7" w:rsidRDefault="00840485" w:rsidP="004D3C18">
            <w:pPr>
              <w:pStyle w:val="23"/>
            </w:pPr>
            <w:r>
              <w:t>127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130E7" w:rsidRDefault="00840485" w:rsidP="004D3C18">
            <w:pPr>
              <w:pStyle w:val="23"/>
            </w:pPr>
            <w:r>
              <w:t>22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>Транспортная доступность, мин</w:t>
            </w:r>
            <w:r>
              <w:t xml:space="preserve"> *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 w:rsidRPr="00AC4AFC">
              <w:t>1-4</w:t>
            </w:r>
            <w:r>
              <w:t xml:space="preserve"> классы – 15;</w:t>
            </w:r>
          </w:p>
          <w:p w:rsidR="00840485" w:rsidRPr="00AC4AFC" w:rsidRDefault="00840485" w:rsidP="004D3C18">
            <w:pPr>
              <w:pStyle w:val="23"/>
            </w:pPr>
            <w:r>
              <w:t>5-11 классы – 50</w:t>
            </w: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840485">
            <w:pPr>
              <w:pStyle w:val="23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>
              <w:t>Школы-интернаты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>
              <w:t>Не нормируется</w:t>
            </w: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840485">
            <w:pPr>
              <w:pStyle w:val="23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>Межшкольный учебно-производственный комбинат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 xml:space="preserve">Уровень обеспеченности, мест на 1000 </w:t>
            </w:r>
            <w:r>
              <w:t>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3"/>
            </w:pPr>
            <w:r>
              <w:t>12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3"/>
            </w:pPr>
            <w:r>
              <w:t>30</w:t>
            </w: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840485">
            <w:pPr>
              <w:pStyle w:val="23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>Организации дополнительного образования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 xml:space="preserve">Уровень обеспеченности, мест на 1000 </w:t>
            </w:r>
            <w:r>
              <w:t>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3"/>
            </w:pPr>
            <w:r>
              <w:t>125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3"/>
            </w:pPr>
            <w:r>
              <w:t>30</w:t>
            </w:r>
          </w:p>
        </w:tc>
      </w:tr>
      <w:tr w:rsidR="00840485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01AAA" w:rsidRDefault="00F01AAA" w:rsidP="00840485">
            <w:pPr>
              <w:pStyle w:val="23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</w:p>
        </w:tc>
      </w:tr>
      <w:tr w:rsidR="00840485" w:rsidRPr="00AC4AFC" w:rsidTr="00F01AAA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40485" w:rsidRDefault="00840485" w:rsidP="00840485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840485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840485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840485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840485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840485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Default="00840485" w:rsidP="00840485">
            <w:pPr>
              <w:pStyle w:val="21"/>
            </w:pPr>
            <w:r>
              <w:t>6</w:t>
            </w: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840485">
            <w:pPr>
              <w:pStyle w:val="23"/>
            </w:pPr>
            <w: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>
              <w:t>Крытые бассейны для дошкольников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>
              <w:t>Не нормируется</w:t>
            </w: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840485">
            <w:pPr>
              <w:pStyle w:val="23"/>
            </w:pPr>
            <w:r>
              <w:t>7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>
              <w:t>Детские</w:t>
            </w:r>
            <w:r w:rsidRPr="00685E52">
              <w:t xml:space="preserve"> центр</w:t>
            </w:r>
            <w:r>
              <w:t>ы **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2"/>
            </w:pPr>
            <w:r w:rsidRPr="00AC4AFC">
              <w:t xml:space="preserve">Уровень обеспеченности, мест на 1000 </w:t>
            </w:r>
            <w:r>
              <w:t>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E70B34" w:rsidRDefault="00840485" w:rsidP="004D3C18">
            <w:pPr>
              <w:pStyle w:val="23"/>
            </w:pPr>
            <w:r>
              <w:t>10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>
              <w:t>Не нормируется</w:t>
            </w: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D372DD" w:rsidRDefault="00840485" w:rsidP="00840485">
            <w:pPr>
              <w:pStyle w:val="23"/>
            </w:pPr>
            <w:r>
              <w:t>8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D372DD">
              <w:t>Центр психолого-педагогической, медицинской и социальной помощи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 xml:space="preserve">Уровень обеспеченности, </w:t>
            </w:r>
            <w:r>
              <w:t>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D02EBD" w:rsidRDefault="00840485" w:rsidP="004D3C18">
            <w:pPr>
              <w:pStyle w:val="22"/>
            </w:pPr>
            <w:r w:rsidRPr="00D02EBD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>
              <w:t>30</w:t>
            </w:r>
          </w:p>
        </w:tc>
      </w:tr>
      <w:tr w:rsidR="00F01AAA" w:rsidRPr="00AC4AFC" w:rsidTr="00F01AAA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840485">
            <w:pPr>
              <w:pStyle w:val="23"/>
            </w:pPr>
            <w:r>
              <w:t>9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>
              <w:t>Психолого-медико-педагогическая комиссия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AC4AFC" w:rsidRDefault="00840485" w:rsidP="004D3C18">
            <w:pPr>
              <w:pStyle w:val="22"/>
            </w:pPr>
            <w:r w:rsidRPr="00AC4AFC">
              <w:t xml:space="preserve">Уровень обеспеченности, </w:t>
            </w:r>
            <w:r>
              <w:t>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85" w:rsidRPr="00D02EBD" w:rsidRDefault="00840485" w:rsidP="004D3C18">
            <w:pPr>
              <w:pStyle w:val="22"/>
            </w:pPr>
            <w:r w:rsidRPr="00D02EBD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Default="00840485" w:rsidP="004D3C18">
            <w:pPr>
              <w:pStyle w:val="23"/>
            </w:pPr>
            <w:r>
              <w:t>30</w:t>
            </w:r>
          </w:p>
        </w:tc>
      </w:tr>
      <w:tr w:rsidR="00840485" w:rsidRPr="00AC4AFC" w:rsidTr="00F01AAA"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485" w:rsidRPr="00D67DA6" w:rsidRDefault="00840485" w:rsidP="004D3C18">
            <w:pPr>
              <w:pStyle w:val="31"/>
            </w:pPr>
          </w:p>
          <w:p w:rsidR="00840485" w:rsidRPr="00295ACF" w:rsidRDefault="00840485" w:rsidP="004D3C18">
            <w:pPr>
              <w:pStyle w:val="31"/>
            </w:pPr>
            <w:r>
              <w:t>*</w:t>
            </w:r>
            <w:r w:rsidRPr="00295ACF">
              <w:t xml:space="preserve"> Подвоз учащихся осуществляется на транспорте, предназначенном для перевозки детей. </w:t>
            </w:r>
          </w:p>
          <w:p w:rsidR="00840485" w:rsidRPr="00295ACF" w:rsidRDefault="00840485" w:rsidP="004D3C18">
            <w:pPr>
              <w:pStyle w:val="31"/>
            </w:pPr>
            <w:r w:rsidRPr="00295ACF">
              <w:t xml:space="preserve">Предельный пешеходный подход учащихся к месту сбора на остановке должен быть не более 500 м. </w:t>
            </w:r>
          </w:p>
          <w:p w:rsidR="00840485" w:rsidRPr="00295ACF" w:rsidRDefault="00840485" w:rsidP="004D3C18">
            <w:pPr>
              <w:pStyle w:val="31"/>
            </w:pPr>
            <w:r w:rsidRPr="00295ACF">
              <w:t xml:space="preserve">Остановка транспорта должна быть оборудована навесом, огражденным с трех сторон, защищена барьером от проезжей части дороги, иметь твердое покрытие и обзорность не менее 250 м со стороны дороги. </w:t>
            </w:r>
          </w:p>
          <w:p w:rsidR="00840485" w:rsidRDefault="00840485" w:rsidP="004D3C18">
            <w:pPr>
              <w:pStyle w:val="31"/>
            </w:pPr>
            <w:r w:rsidRPr="00295ACF">
              <w:t>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предусматривается пришкольный интернат из расчета 10</w:t>
            </w:r>
            <w:r>
              <w:t xml:space="preserve"> %</w:t>
            </w:r>
            <w:r w:rsidRPr="00295ACF">
              <w:t xml:space="preserve"> мест общей вместимости организации.</w:t>
            </w:r>
          </w:p>
          <w:p w:rsidR="00840485" w:rsidRDefault="00840485" w:rsidP="004D3C18">
            <w:pPr>
              <w:pStyle w:val="31"/>
            </w:pPr>
            <w:r>
              <w:t>** Детские центры – организации</w:t>
            </w:r>
            <w:r w:rsidRPr="00685E52">
              <w:t xml:space="preserve"> отдыха детей и их оздоровления сезонного действия или круглогодичного действия независимо от их организационно-правовых форм, основная деятельность которых направлена на реализацию услуг по обеспечению отдыха детей и их оздоровления (загородные лагеря отдыха и оздоровления детей, детские оздоровительные центры, базы и комплексы, детские оздоровительно-образовательные центры, специализированные (профильные) лагеря (спортивно-оздоровительные лагеря и другие лагеря) и иные организации)</w:t>
            </w:r>
            <w:r>
              <w:t>.</w:t>
            </w:r>
          </w:p>
          <w:p w:rsidR="00840485" w:rsidRDefault="00840485" w:rsidP="004D3C18">
            <w:pPr>
              <w:pStyle w:val="31"/>
            </w:pPr>
          </w:p>
          <w:p w:rsidR="00840485" w:rsidRPr="00D67DA6" w:rsidRDefault="00840485" w:rsidP="004D3C18">
            <w:pPr>
              <w:pStyle w:val="32"/>
            </w:pPr>
            <w:r w:rsidRPr="00D67DA6">
              <w:lastRenderedPageBreak/>
              <w:t>Примечания</w:t>
            </w:r>
          </w:p>
          <w:p w:rsidR="00840485" w:rsidRPr="00D67DA6" w:rsidRDefault="00840485" w:rsidP="004D3C18">
            <w:pPr>
              <w:pStyle w:val="31"/>
            </w:pPr>
            <w:r>
              <w:t xml:space="preserve">1. </w:t>
            </w:r>
            <w:r w:rsidRPr="00D67DA6">
              <w:t xml:space="preserve">Удельный вес числа дошкольных образовательных организаций, в которых создана универсальная </w:t>
            </w:r>
            <w:proofErr w:type="spellStart"/>
            <w:r w:rsidRPr="00D67DA6">
              <w:t>безбарьерная</w:t>
            </w:r>
            <w:proofErr w:type="spellEnd"/>
            <w:r w:rsidRPr="00D67DA6">
              <w:t xml:space="preserve"> среда для инклюзивного образования детей инвалидов, в общем числе дошкольных образовательных организаций на территории городского округа должен составлят</w:t>
            </w:r>
            <w:r>
              <w:t>ь к 2020 г. не менее 20 %.</w:t>
            </w:r>
          </w:p>
          <w:p w:rsidR="00840485" w:rsidRPr="00AC4AFC" w:rsidRDefault="00840485" w:rsidP="004D3C18">
            <w:pPr>
              <w:pStyle w:val="31"/>
            </w:pPr>
            <w:r>
              <w:t xml:space="preserve">2. </w:t>
            </w:r>
            <w:r w:rsidRPr="00D67DA6">
              <w:t>Удельный вес числа общеобразова</w:t>
            </w:r>
            <w:bookmarkStart w:id="0" w:name="_GoBack"/>
            <w:bookmarkEnd w:id="0"/>
            <w:r w:rsidRPr="00D67DA6">
              <w:t>тельных организаций, в которых создана</w:t>
            </w:r>
            <w:r>
              <w:t xml:space="preserve"> </w:t>
            </w:r>
            <w:r w:rsidRPr="00D67DA6">
              <w:t xml:space="preserve">универсальная </w:t>
            </w:r>
            <w:proofErr w:type="spellStart"/>
            <w:r w:rsidRPr="00D67DA6">
              <w:t>безбарьерная</w:t>
            </w:r>
            <w:proofErr w:type="spellEnd"/>
            <w:r w:rsidRPr="00D67DA6">
              <w:t xml:space="preserve"> среда для инклюзивного образования детей-инвалидов, в</w:t>
            </w:r>
            <w:r>
              <w:t xml:space="preserve"> </w:t>
            </w:r>
            <w:r w:rsidRPr="00D67DA6">
              <w:t>общем числе общеобразовательных организаций на территории городского округа</w:t>
            </w:r>
            <w:r>
              <w:t xml:space="preserve"> </w:t>
            </w:r>
            <w:r w:rsidRPr="00D67DA6">
              <w:t>должен составлять к 2020</w:t>
            </w:r>
            <w:r>
              <w:t xml:space="preserve"> </w:t>
            </w:r>
            <w:r w:rsidRPr="00D67DA6">
              <w:t xml:space="preserve">г. не менее 25 </w:t>
            </w:r>
            <w:r>
              <w:t>%.</w:t>
            </w:r>
          </w:p>
        </w:tc>
      </w:tr>
    </w:tbl>
    <w:p w:rsidR="00F16D31" w:rsidRDefault="00F16D31" w:rsidP="00690456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D5633"/>
    <w:rsid w:val="001D653F"/>
    <w:rsid w:val="00312087"/>
    <w:rsid w:val="003456C0"/>
    <w:rsid w:val="003A6D8F"/>
    <w:rsid w:val="003C3773"/>
    <w:rsid w:val="00690456"/>
    <w:rsid w:val="007016BA"/>
    <w:rsid w:val="00840485"/>
    <w:rsid w:val="00864324"/>
    <w:rsid w:val="00A64FF6"/>
    <w:rsid w:val="00B31B76"/>
    <w:rsid w:val="00B458EA"/>
    <w:rsid w:val="00B668FC"/>
    <w:rsid w:val="00C317A7"/>
    <w:rsid w:val="00CC32FA"/>
    <w:rsid w:val="00DE2A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tk-eco</dc:creator>
  <cp:keywords/>
  <dc:description/>
  <cp:lastModifiedBy>tk-eco</cp:lastModifiedBy>
  <cp:revision>8</cp:revision>
  <dcterms:created xsi:type="dcterms:W3CDTF">2018-12-12T13:20:00Z</dcterms:created>
  <dcterms:modified xsi:type="dcterms:W3CDTF">2018-12-12T13:51:00Z</dcterms:modified>
</cp:coreProperties>
</file>