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4019F3" w:rsidP="001D5633">
      <w:pPr>
        <w:pStyle w:val="61"/>
      </w:pPr>
      <w:r>
        <w:t>Таблица 9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4019F3" w:rsidP="001D5633">
      <w:pPr>
        <w:pStyle w:val="71"/>
      </w:pPr>
      <w:r w:rsidRPr="004019F3">
        <w:t>РАСЧЕТНЫЕ ПОКАЗАТЕЛИ ОБЕСПЕЧЕНИЯ ДОСТУПНОСТИ ЖИЛЫХ ОБЪЕКТОВ, ОБЪЕКТОВ СОЦИАЛЬНОЙ ИНФРАСТРУКТУРЫ ДЛЯ ИНВАЛИДОВ И ДРУГИХ МАЛОМОБИЛЬНЫХ ГРУПП НАСЕЛЕНИЯ</w:t>
      </w:r>
    </w:p>
    <w:tbl>
      <w:tblPr>
        <w:tblW w:w="0" w:type="auto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341"/>
        <w:gridCol w:w="2105"/>
        <w:gridCol w:w="4241"/>
        <w:gridCol w:w="4524"/>
      </w:tblGrid>
      <w:tr w:rsidR="00141CCC" w:rsidRPr="00986135" w:rsidTr="002164CB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1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 w:rsidRPr="00986135">
              <w:t>Наименование объектов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 w:rsidRPr="00986135">
              <w:t>Предельные значения расчетных показателей</w:t>
            </w:r>
          </w:p>
        </w:tc>
      </w:tr>
      <w:tr w:rsidR="002164CB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1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 w:rsidRPr="00986135">
              <w:t>минимально допустимого уровня обеспеченности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 w:rsidRPr="00986135">
              <w:t>максимально допустимого уровня территориальной доступности</w:t>
            </w: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>
              <w:t>2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1"/>
            </w:pPr>
            <w:r>
              <w:t>4</w:t>
            </w: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2164CB">
            <w:pPr>
              <w:pStyle w:val="23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Стоянки (парковки) транспортных средств инвалидов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Доля мест для транспорта инвалидов на участке около или внутри зданий организации сферы услуг – 10</w:t>
            </w:r>
            <w:r>
              <w:t xml:space="preserve"> %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Максимальное расстояние от мест для стоянки (парковки) транспортных средств, управляемых инвалидами или перевозящих инвалидов до входов в предприятия, организации или в учреждения, доступные для инвалидов – 50 м, до входов в жилые здания – 100 м</w:t>
            </w: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Специализированных мест для автотранспорта инвалидов на кресле-коляске на участке около или внутри зданий организации сферы услуг из расчета: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число мест на стоянке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141CCC">
            <w:pPr>
              <w:pStyle w:val="23"/>
            </w:pPr>
            <w:r w:rsidRPr="00986135">
              <w:t>число</w:t>
            </w:r>
            <w:r>
              <w:t> </w:t>
            </w:r>
            <w:r w:rsidRPr="00986135">
              <w:t>специализированных мест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до 100 включительно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5</w:t>
            </w:r>
            <w:r>
              <w:t xml:space="preserve"> %</w:t>
            </w:r>
            <w:r w:rsidRPr="00986135">
              <w:t>, но не менее одного места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от 101 до 200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5 мест и дополнительно 3</w:t>
            </w:r>
            <w:r>
              <w:t xml:space="preserve"> %</w:t>
            </w:r>
            <w:r w:rsidRPr="00986135">
              <w:t xml:space="preserve"> от количества мест свыше 100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от 201 до 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8 мест и дополнительно 2</w:t>
            </w:r>
            <w:r>
              <w:t xml:space="preserve"> %</w:t>
            </w:r>
            <w:r w:rsidRPr="00986135">
              <w:t xml:space="preserve"> от количества мест свыше 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2164CB" w:rsidRPr="00986135" w:rsidTr="002164C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>501 место и более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14 мест и дополнительно 1</w:t>
            </w:r>
            <w:r>
              <w:t xml:space="preserve"> %</w:t>
            </w:r>
            <w:r w:rsidRPr="00986135">
              <w:t xml:space="preserve"> от количества мест свыше 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141CCC" w:rsidRDefault="00141CCC" w:rsidP="00141CCC">
            <w:pPr>
              <w:pStyle w:val="21"/>
            </w:pPr>
            <w:r w:rsidRPr="00141CCC"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141CCC" w:rsidRDefault="00141CCC" w:rsidP="00141CCC">
            <w:pPr>
              <w:pStyle w:val="21"/>
            </w:pPr>
            <w:r w:rsidRPr="00141CCC">
              <w:t>2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141CCC" w:rsidRDefault="00141CCC" w:rsidP="00141CCC">
            <w:pPr>
              <w:pStyle w:val="21"/>
            </w:pPr>
            <w:r w:rsidRPr="00141CCC"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141CCC" w:rsidRDefault="00141CCC" w:rsidP="00141CCC">
            <w:pPr>
              <w:pStyle w:val="21"/>
            </w:pPr>
            <w:r w:rsidRPr="00141CCC">
              <w:t>4</w:t>
            </w:r>
          </w:p>
        </w:tc>
      </w:tr>
      <w:tr w:rsidR="00141CCC" w:rsidRPr="00986135" w:rsidTr="002164C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CC" w:rsidRPr="00986135" w:rsidRDefault="00141CCC" w:rsidP="002164CB">
            <w:pPr>
              <w:pStyle w:val="23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2"/>
            </w:pPr>
            <w:r w:rsidRPr="00986135">
              <w:t xml:space="preserve">Места для людей на креслах-колясках в зрительных залах, на трибунах спортивно-зрелищных сооружений и других зрелищных объектах со </w:t>
            </w:r>
            <w:bookmarkStart w:id="0" w:name="_GoBack"/>
            <w:bookmarkEnd w:id="0"/>
            <w:r w:rsidRPr="00986135">
              <w:t>стационарными местами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5</w:t>
            </w:r>
            <w:r>
              <w:t xml:space="preserve"> %</w:t>
            </w:r>
            <w:r w:rsidRPr="00986135">
              <w:t xml:space="preserve"> общего числа зрителей, в том числе:</w:t>
            </w:r>
          </w:p>
          <w:p w:rsidR="00141CCC" w:rsidRPr="00986135" w:rsidRDefault="00141CCC" w:rsidP="004D3C18">
            <w:pPr>
              <w:pStyle w:val="23"/>
            </w:pPr>
            <w:r w:rsidRPr="00986135">
              <w:t>0,75</w:t>
            </w:r>
            <w:r>
              <w:t xml:space="preserve"> %</w:t>
            </w:r>
            <w:r w:rsidRPr="00986135">
              <w:t xml:space="preserve"> – для инвалидов, передвигающихся на креслах-колясках;</w:t>
            </w:r>
          </w:p>
          <w:p w:rsidR="00141CCC" w:rsidRPr="00986135" w:rsidRDefault="00141CCC" w:rsidP="004D3C18">
            <w:pPr>
              <w:pStyle w:val="23"/>
            </w:pPr>
            <w:r w:rsidRPr="00986135">
              <w:t>0,25</w:t>
            </w:r>
            <w:r>
              <w:t xml:space="preserve"> %</w:t>
            </w:r>
            <w:r w:rsidRPr="00986135">
              <w:t xml:space="preserve"> – со свободным доступом повышенной комфортности (ширина места 0,5 м, ширина прохода между рядами не менее 0,65 м);</w:t>
            </w:r>
          </w:p>
          <w:p w:rsidR="00141CCC" w:rsidRPr="00986135" w:rsidRDefault="00141CCC" w:rsidP="004D3C18">
            <w:pPr>
              <w:pStyle w:val="23"/>
            </w:pPr>
            <w:r w:rsidRPr="00986135">
              <w:t>4</w:t>
            </w:r>
            <w:r>
              <w:t xml:space="preserve"> %</w:t>
            </w:r>
            <w:r w:rsidRPr="00986135">
              <w:t xml:space="preserve"> – размещаемые в зоне действия системы усиления звука, в зоне видимости «бегущей строки» или </w:t>
            </w:r>
            <w:proofErr w:type="spellStart"/>
            <w:r w:rsidRPr="00986135">
              <w:t>сурдопереводчика</w:t>
            </w:r>
            <w:proofErr w:type="spellEnd"/>
            <w:r w:rsidRPr="00986135">
              <w:t xml:space="preserve"> и зоне слышимости </w:t>
            </w:r>
            <w:proofErr w:type="spellStart"/>
            <w:r w:rsidRPr="00986135">
              <w:t>аудиокомментирования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41CCC" w:rsidRPr="00986135" w:rsidRDefault="00141CCC" w:rsidP="004D3C18">
            <w:pPr>
              <w:pStyle w:val="23"/>
            </w:pPr>
            <w:r w:rsidRPr="00986135">
              <w:t>Не нормируется</w:t>
            </w:r>
          </w:p>
        </w:tc>
      </w:tr>
    </w:tbl>
    <w:p w:rsidR="00F16D31" w:rsidRDefault="00F16D31" w:rsidP="003C2782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B8" w:rsidRDefault="00E67EB8" w:rsidP="0078570B">
      <w:pPr>
        <w:spacing w:line="240" w:lineRule="auto"/>
      </w:pPr>
      <w:r>
        <w:separator/>
      </w:r>
    </w:p>
  </w:endnote>
  <w:endnote w:type="continuationSeparator" w:id="0">
    <w:p w:rsidR="00E67EB8" w:rsidRDefault="00E67EB8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B8" w:rsidRDefault="00E67EB8" w:rsidP="0078570B">
      <w:pPr>
        <w:spacing w:line="240" w:lineRule="auto"/>
      </w:pPr>
      <w:r>
        <w:separator/>
      </w:r>
    </w:p>
  </w:footnote>
  <w:footnote w:type="continuationSeparator" w:id="0">
    <w:p w:rsidR="00E67EB8" w:rsidRDefault="00E67EB8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41CCC"/>
    <w:rsid w:val="001A284C"/>
    <w:rsid w:val="001D5633"/>
    <w:rsid w:val="001D653F"/>
    <w:rsid w:val="002164CB"/>
    <w:rsid w:val="00312087"/>
    <w:rsid w:val="00316424"/>
    <w:rsid w:val="003456C0"/>
    <w:rsid w:val="003936AD"/>
    <w:rsid w:val="00395F2B"/>
    <w:rsid w:val="003A6D8F"/>
    <w:rsid w:val="003C2782"/>
    <w:rsid w:val="003C3773"/>
    <w:rsid w:val="004019F3"/>
    <w:rsid w:val="005623B4"/>
    <w:rsid w:val="00690456"/>
    <w:rsid w:val="007016BA"/>
    <w:rsid w:val="0078570B"/>
    <w:rsid w:val="0082084C"/>
    <w:rsid w:val="00840485"/>
    <w:rsid w:val="00864324"/>
    <w:rsid w:val="008B1503"/>
    <w:rsid w:val="00A64FF6"/>
    <w:rsid w:val="00B161AF"/>
    <w:rsid w:val="00B31B76"/>
    <w:rsid w:val="00B458EA"/>
    <w:rsid w:val="00B657B0"/>
    <w:rsid w:val="00B668FC"/>
    <w:rsid w:val="00C317A7"/>
    <w:rsid w:val="00CC32FA"/>
    <w:rsid w:val="00D644CB"/>
    <w:rsid w:val="00DB7E98"/>
    <w:rsid w:val="00DE2A52"/>
    <w:rsid w:val="00E67EB8"/>
    <w:rsid w:val="00EE2C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141C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141C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141C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141C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141C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141C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141C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141C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6F682-B6D5-4BE5-8E4A-177CB115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6</cp:revision>
  <dcterms:created xsi:type="dcterms:W3CDTF">2018-12-13T06:02:00Z</dcterms:created>
  <dcterms:modified xsi:type="dcterms:W3CDTF">2018-12-13T12:05:00Z</dcterms:modified>
</cp:coreProperties>
</file>