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01" w:rsidRDefault="00FB2701" w:rsidP="00FB2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83A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FB2701" w:rsidRDefault="00FB2701" w:rsidP="00FB27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83A">
        <w:rPr>
          <w:rFonts w:ascii="Times New Roman" w:hAnsi="Times New Roman"/>
          <w:b/>
          <w:sz w:val="28"/>
          <w:szCs w:val="28"/>
        </w:rPr>
        <w:t>деятельности комиссии по делам несовершеннолетних и защите их прав при Администрации города Тынды за 2021год</w:t>
      </w:r>
    </w:p>
    <w:p w:rsidR="00FB2701" w:rsidRPr="00D27418" w:rsidRDefault="00FB2701" w:rsidP="00FB27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Основной функцией  комиссии является осуществление мер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7418">
        <w:rPr>
          <w:rFonts w:ascii="Times New Roman" w:hAnsi="Times New Roman"/>
          <w:sz w:val="24"/>
          <w:szCs w:val="24"/>
        </w:rPr>
        <w:t>Координационная деятельность комиссии реализуется  в соответствии с Конституцией РФ, Конвенцией о правах ребенка, Федеральным Законом от 24.06.1999г. №120-ФЗ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 от 06.11.2013г. № 995, Законом Амурской области от 14 декабря 2005 года №103-ОЗ «О комиссиях по делам несовершеннолетних и защите их прав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» и иными нормативными правовыми актами области.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Деятельность по профилактике безнадзорности и правонарушений несовершеннолетних осуществлялась в рамках реализации  Комплексного  плана мероприятий  по профилактике безнадзорности и правонарушений несовершеннолетних, защите их законных интересов на территории города Тынды Амурской области на 2020-2021гг., утверждённого постановлением КДН и ЗП при   Администрации  города Тынды  от 16.01.2020года,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В целях комплексного решения проблем безнадзорности, преступлений и правонарушений несовершеннолетних в 2021 году на территории города проведены  целевые профилактические операции «</w:t>
      </w:r>
      <w:proofErr w:type="spellStart"/>
      <w:r w:rsidRPr="00D27418">
        <w:rPr>
          <w:rFonts w:ascii="Times New Roman" w:hAnsi="Times New Roman"/>
          <w:sz w:val="24"/>
          <w:szCs w:val="24"/>
        </w:rPr>
        <w:t>Условник</w:t>
      </w:r>
      <w:proofErr w:type="spellEnd"/>
      <w:r w:rsidRPr="00D27418">
        <w:rPr>
          <w:rFonts w:ascii="Times New Roman" w:hAnsi="Times New Roman"/>
          <w:sz w:val="24"/>
          <w:szCs w:val="24"/>
        </w:rPr>
        <w:t xml:space="preserve">», «Семья», «Каникулы», «Всеобуч», «Здоровье». 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Комиссия </w:t>
      </w:r>
      <w:r w:rsidRPr="00D27418">
        <w:rPr>
          <w:rFonts w:ascii="Times New Roman" w:hAnsi="Times New Roman"/>
          <w:sz w:val="24"/>
          <w:szCs w:val="24"/>
        </w:rPr>
        <w:tab/>
        <w:t xml:space="preserve">  координировала </w:t>
      </w:r>
      <w:r w:rsidRPr="00D27418">
        <w:rPr>
          <w:rFonts w:ascii="Times New Roman" w:hAnsi="Times New Roman"/>
          <w:color w:val="000000"/>
          <w:sz w:val="24"/>
          <w:szCs w:val="24"/>
        </w:rPr>
        <w:t>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- опасном положении, по предупреждению случаев насилия и всех форм посягательств на жизнь, здоровье и половую неприкосновенность несовершеннолетних</w:t>
      </w:r>
      <w:r w:rsidRPr="00D27418">
        <w:rPr>
          <w:rFonts w:ascii="Times New Roman" w:hAnsi="Times New Roman"/>
          <w:color w:val="FF0000"/>
          <w:sz w:val="24"/>
          <w:szCs w:val="24"/>
        </w:rPr>
        <w:t xml:space="preserve">.  </w:t>
      </w:r>
      <w:r w:rsidRPr="00D27418">
        <w:rPr>
          <w:rFonts w:ascii="Times New Roman" w:hAnsi="Times New Roman"/>
          <w:sz w:val="24"/>
          <w:szCs w:val="24"/>
        </w:rPr>
        <w:t>С</w:t>
      </w:r>
      <w:r w:rsidRPr="00D27418">
        <w:rPr>
          <w:rFonts w:ascii="Times New Roman" w:hAnsi="Times New Roman"/>
          <w:color w:val="000000"/>
          <w:sz w:val="24"/>
          <w:szCs w:val="24"/>
        </w:rPr>
        <w:t>о</w:t>
      </w:r>
      <w:r w:rsidRPr="00D27418">
        <w:rPr>
          <w:rFonts w:ascii="Times New Roman" w:hAnsi="Times New Roman"/>
          <w:sz w:val="24"/>
          <w:szCs w:val="24"/>
        </w:rPr>
        <w:t>вместно с  органами и учреждениями системы профилактики осуществляла сопровождение семей, состоящих в единой региональной базе данных АИС «Семья и дети» в соответствии   с постановлением  Правительства Амурской области от 05.07.2021  № 442 «Об утверждении Порядка межведомственного взаимодействия по вопросам профилактики безнадзорности и правонарушений несовершеннолетних».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На учете на начало 2021 года состояло 48 семей (84ребёнка).   По итогам межведомственного консилиума от 22.12.2021года на  профилактическом учете состоит 39 семей (76 детей).</w:t>
      </w:r>
    </w:p>
    <w:p w:rsidR="00FB2701" w:rsidRPr="00D27418" w:rsidRDefault="00FB2701" w:rsidP="00FB2701">
      <w:pPr>
        <w:pStyle w:val="Default"/>
        <w:jc w:val="both"/>
        <w:rPr>
          <w:color w:val="auto"/>
        </w:rPr>
      </w:pPr>
      <w:r w:rsidRPr="00D27418">
        <w:rPr>
          <w:color w:val="auto"/>
        </w:rPr>
        <w:t xml:space="preserve">  </w:t>
      </w:r>
      <w:r w:rsidRPr="00D27418">
        <w:rPr>
          <w:color w:val="auto"/>
        </w:rPr>
        <w:tab/>
        <w:t xml:space="preserve">Снято  с учета по различным причинам 31 (АППГ28) семья, в них 49(АППГ61) детей.  Из них в связи с улучшением ситуации в семье-19 (28детей), в связи с лишением родительских прав - 3семьи (5 детей) </w:t>
      </w:r>
      <w:r w:rsidRPr="00D27418">
        <w:rPr>
          <w:color w:val="auto"/>
        </w:rPr>
        <w:tab/>
        <w:t xml:space="preserve">Поставлено на учет 22 (АППГ 24) семьи, в них 41(АППГ40) ребёнок. Вопросы лишения родительских прав находятся на контроле комиссии.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Осуществлялись мероприятия по выявлению и устранению причин и условий, способствующих безнадзорности и правонарушениям  несовершеннолетних, обеспечению защиты прав и законных интересов несовершеннолетних. </w:t>
      </w:r>
      <w:proofErr w:type="gramStart"/>
      <w:r w:rsidRPr="00D27418">
        <w:rPr>
          <w:rFonts w:ascii="Times New Roman" w:hAnsi="Times New Roman"/>
          <w:sz w:val="24"/>
          <w:szCs w:val="24"/>
        </w:rPr>
        <w:t>Проведено 84 межведомственных  рейда  по неблагополучным семьям, по  местам концентрации  молодёжи, торговым объектам</w:t>
      </w:r>
      <w:r w:rsidRPr="00D27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418">
        <w:rPr>
          <w:rFonts w:ascii="Times New Roman" w:hAnsi="Times New Roman"/>
          <w:bCs/>
          <w:sz w:val="24"/>
          <w:szCs w:val="24"/>
        </w:rPr>
        <w:t xml:space="preserve">с целью проверки </w:t>
      </w:r>
      <w:r w:rsidRPr="00D27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7418">
        <w:rPr>
          <w:rFonts w:ascii="Times New Roman" w:hAnsi="Times New Roman"/>
          <w:bCs/>
          <w:sz w:val="24"/>
          <w:szCs w:val="24"/>
        </w:rPr>
        <w:t>исполнения ФЗ  от 15.10.2013 №274-ФЗ «О внесении изменений в Кодекс об административных правонарушениях  и  Федеральный  закон « О рекламе», Федерального закона « Об охране  здоровья  граждан от воздействия окружающего табачного дыма и последствий потребления табака» и ФЗ  от 22.11.1995 171-ФЗ « О государственном регулировании производства и оборота</w:t>
      </w:r>
      <w:proofErr w:type="gramEnd"/>
      <w:r w:rsidRPr="00D27418">
        <w:rPr>
          <w:rFonts w:ascii="Times New Roman" w:hAnsi="Times New Roman"/>
          <w:bCs/>
          <w:sz w:val="24"/>
          <w:szCs w:val="24"/>
        </w:rPr>
        <w:t xml:space="preserve"> этилового спирта, алкогольной  и спиртосодержащей продукции  и об ограничении потребления (распития) алкогольной продукции». </w:t>
      </w:r>
      <w:r w:rsidRPr="00D27418">
        <w:rPr>
          <w:rFonts w:ascii="Times New Roman" w:hAnsi="Times New Roman"/>
          <w:sz w:val="24"/>
          <w:szCs w:val="24"/>
        </w:rPr>
        <w:t xml:space="preserve">В результате указанных рейдов, </w:t>
      </w:r>
      <w:r w:rsidRPr="00D27418">
        <w:rPr>
          <w:rFonts w:ascii="Times New Roman" w:hAnsi="Times New Roman"/>
          <w:sz w:val="24"/>
          <w:szCs w:val="24"/>
        </w:rPr>
        <w:lastRenderedPageBreak/>
        <w:t>установлено 2(АППГ</w:t>
      </w:r>
      <w:proofErr w:type="gramStart"/>
      <w:r w:rsidRPr="00D27418">
        <w:rPr>
          <w:rFonts w:ascii="Times New Roman" w:hAnsi="Times New Roman"/>
          <w:sz w:val="24"/>
          <w:szCs w:val="24"/>
        </w:rPr>
        <w:t>4</w:t>
      </w:r>
      <w:proofErr w:type="gramEnd"/>
      <w:r w:rsidRPr="00D27418">
        <w:rPr>
          <w:rFonts w:ascii="Times New Roman" w:hAnsi="Times New Roman"/>
          <w:sz w:val="24"/>
          <w:szCs w:val="24"/>
        </w:rPr>
        <w:t>) факта реализации алкогольной продукции несовершеннолетним,   продавцы привлечены к административной ответственности по ч.2.1 ст.14.16 КоАП РФ.    Выявлено  22 (АППГ24) несовершеннолетних, допустивших самовольные уходы из семьи.  По акту выявления и учета безнадзорного, беспризорного несовершеннолетнего сотрудниками  ОПДН МО МВД России «Тындинский» было помещено на социальную койку в  ГАУЗ АО «Тындинская больница» 19 детей.      Из них 9 определены в  ГБУ АО «Тындинский социально-реабилитационный центр для несовершеннолетних» в связи с отсутствием условий проживания в семье. С  родителями, чьи дети находятся в ГБУ АО «Тындинский социально - реабилитационный центр для несовершеннолетних»  проводится целенаправленная работа по их социализации,  созданию условий для проживания детей в семье.  В настоящее время в центре  находится 6  детей (АППГ 7 детей) из 4семей (АППГ 7 семей).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Ежеквартально проводилась сверка сведений о состоящих на профилактическом учете несовершеннолетних и родителях с врачом-наркологом,  с  ОПДН МО МВД РФ «Тындинский»,  запрашивались сведения Управления образования Администрации города Тынды об учащихся,  уклоняющихся от учебы, систематически пропускающих занятия,  в ГКУ  АО ЦЗН города Тынды направлялись сведения о несовершеннолетних, нуждающихся в приоритетном трудоустройстве.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Оказывалась консультативная помощь, обеспечивалось  оказание помощи в поступлении в  ГПОАУ АТК, отделение №4,  трудовом и бытовом устройстве несовершеннолетнего, вернувшегося из специального учебно-воспитательного учреждения закрытого типа,  оказывалось содействие в определении форм устройства других несовершеннолетних, нуждающихся в помощи государства (2). Велся мониторинг нарушаемых прав и законных интересов несовершеннолетних.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В комиссию поступило 8   обращений  гражданин  города.  В решении  их проблем: по оформлению документов, удостоверяющих личность, по оказанию материальной, юридической помощи, разрешение  внутрисемейных конфликтов, трудоустройства, организации  летнего отдыха, изменение формы  обучения, выявление и устройство  безнадзорных  несовершеннолетних, других проблем были задействованы все органы и учреждения системы профилактики безнадзорности и правонарушений несовершеннолетних.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 Осуществлялся контроль исполнения решений комиссии. Правонарушителям  сообщалось о необходимости оплаты штрафа. В службу судебных приставов направлено 81(АППГ 108) заявление по принудительному взысканию штрафов, вынесенных КДН и ЗП гражданам за  совершенные правонарушения.</w:t>
      </w:r>
      <w:r w:rsidRPr="00D27418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27418">
        <w:rPr>
          <w:rFonts w:ascii="Times New Roman" w:hAnsi="Times New Roman"/>
          <w:sz w:val="24"/>
          <w:szCs w:val="24"/>
        </w:rPr>
        <w:t xml:space="preserve"> В соответствии с планом работы комиссии проведено 26 заседаний комиссии,   рассмотрено 285 (АППГ 379) дел.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Из них в отношении: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 несовершеннолетних - 77 (АППГ -76) дел;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 родителей  -205  (АППГ-299) дел;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 лиц, вовлекших н/</w:t>
      </w:r>
      <w:proofErr w:type="gramStart"/>
      <w:r w:rsidRPr="00D27418">
        <w:rPr>
          <w:rFonts w:ascii="Times New Roman" w:hAnsi="Times New Roman"/>
          <w:sz w:val="24"/>
          <w:szCs w:val="24"/>
        </w:rPr>
        <w:t>л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в распитие спиртосодержащих напитков, употребление табачных изделий - 2 (АППГ-4) дел.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В том числе протоколов об административных правонарушениях, всего -253 (АППГ-358)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из них: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-в отношении несовершеннолетних- 52 (АППГ-64);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 в отношении родителей -199 (АППГ-290);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-в отношении иных лиц -2 (АППГ-4).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по ст. 5.35 КоАП РФ - 188(АППГ 271); по статье 20.22 КоАП РФ-11 (АППГ19); по ч.1 ст.6.10 КоАП РФ-2 (АППГ</w:t>
      </w:r>
      <w:proofErr w:type="gramStart"/>
      <w:r w:rsidRPr="00D27418">
        <w:rPr>
          <w:rFonts w:ascii="Times New Roman" w:hAnsi="Times New Roman"/>
          <w:sz w:val="24"/>
          <w:szCs w:val="24"/>
        </w:rPr>
        <w:t>4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); по  ст.20.20 КоАП РФ-9 (АППГ 15); по ст.11.1ч.5 КоАП РФ – 1(АППГ3;  по ч.1 ст.6.24 КоАП РФ-31 (АППГ 40);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Рассмотрено: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- постановлений об отказе в возбуждении уголовного дела в отношении несовершеннолетних, совершивших общественно-опасные деяния и не подлежащих </w:t>
      </w:r>
      <w:r w:rsidRPr="00D27418">
        <w:rPr>
          <w:rFonts w:ascii="Times New Roman" w:hAnsi="Times New Roman"/>
          <w:sz w:val="24"/>
          <w:szCs w:val="24"/>
        </w:rPr>
        <w:lastRenderedPageBreak/>
        <w:t xml:space="preserve">уголовной ответственности в связи с </w:t>
      </w:r>
      <w:proofErr w:type="gramStart"/>
      <w:r w:rsidRPr="00D27418">
        <w:rPr>
          <w:rFonts w:ascii="Times New Roman" w:hAnsi="Times New Roman"/>
          <w:sz w:val="24"/>
          <w:szCs w:val="24"/>
        </w:rPr>
        <w:t>не достижением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 возраста, с которого наступает уголовная ответственность - 11(АППГ-7) 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ab/>
        <w:t xml:space="preserve">На заседаниях рассмотрено 18  вопросов профилактической направленности с заслушиванием </w:t>
      </w:r>
      <w:proofErr w:type="gramStart"/>
      <w:r w:rsidRPr="00D27418">
        <w:rPr>
          <w:rFonts w:ascii="Times New Roman" w:hAnsi="Times New Roman"/>
          <w:sz w:val="24"/>
          <w:szCs w:val="24"/>
        </w:rPr>
        <w:t>представителей субъектов системы профилактики  безнадзорности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и правонарушений несовершеннолетних.  Ежеквартально анализировались причины совершения преступлений подростками, сделан вывод, что все повторные преступления, относятся к категории преступлений против собственности, (кражи). Причина совершения преступлений имущественного характера, обусловлена социальным  неблагополучием, низким материальным уровнем в семьях, отсутствием постоянного источника дохода родителей, не занятость общественно-полезной деятельностью несовершеннолетних, отклонением в психическом развитии несовершеннолетних. </w:t>
      </w:r>
      <w:proofErr w:type="gramStart"/>
      <w:r w:rsidRPr="00D27418">
        <w:rPr>
          <w:rFonts w:ascii="Times New Roman" w:hAnsi="Times New Roman"/>
          <w:sz w:val="24"/>
          <w:szCs w:val="24"/>
        </w:rPr>
        <w:t>Для развития новых подходов в работе, создания условий для незамедлительной помощи детям активизировано распространение информации о службах помощи семье и детям,  о телефонах доверия, разработаны памятки в помощь детям, подвергшимся жестокому обращению, насилию, в том числе, и сексуальному со стороны родителей, других лиц,  в ходе рейдов вручались памятки «Безопасный дом», «Один дома», «Знай закон!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Нахождение несовершеннолетних до 14 лет на водоёмах без законных представителей запрещено».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27418">
        <w:rPr>
          <w:rFonts w:ascii="Times New Roman" w:hAnsi="Times New Roman"/>
          <w:sz w:val="24"/>
          <w:szCs w:val="24"/>
        </w:rPr>
        <w:t>Состоит на профилактическом учете 57 (АППГ48) несовершеннолетних, из них: 2 (АППГ 3) -употребление токсических веществ, 13(АППГ12) - употребление спиртных напитков, 2(АППГ 11) - совершение правонарушений, 21(АППГ17) - совершение общественно опасных деяний, 3 (АППГ 2) обвиняемые и подозреваемые в совершении преступлений, в отношении которых избраны меры пресечения, не связанные с заключением под стражу, 9(АППГ_1)- совершившие антиобщественные действия.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В течение года на профилактический учет поставлен 48 несовершеннолетних, снято 39.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</w:t>
      </w:r>
      <w:r w:rsidRPr="00D27418">
        <w:rPr>
          <w:rFonts w:ascii="Times New Roman" w:hAnsi="Times New Roman"/>
          <w:sz w:val="24"/>
          <w:szCs w:val="24"/>
        </w:rPr>
        <w:tab/>
        <w:t xml:space="preserve"> С  несовершеннолетними ведется  комплексная  работа  органами и учреждениями системы профилактики.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Оперативная обстановка  в г. Тынде по состоянию преступности несовершеннолетних  и в отношении них  в 2021 году остается сложной.  За 12 месяцев 2021 года несовершеннолетними совершено 20 преступлений (АППГ 10), в совершении данных преступлений принимало участие  5(АППГ8) несовершеннолетних. Возрастной ценз преступности несовершеннолетних: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с 14 до 15 лет -  1 (АППГ 1)   человек           с 16 до 18   лет -4 (АППГ 7) человек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Из анализа совершения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418">
        <w:rPr>
          <w:rFonts w:ascii="Times New Roman" w:hAnsi="Times New Roman"/>
          <w:sz w:val="24"/>
          <w:szCs w:val="24"/>
        </w:rPr>
        <w:t>20  преступлений несовершеннолетними следует, что 1</w:t>
      </w:r>
      <w:r w:rsidRPr="00D27418">
        <w:rPr>
          <w:rFonts w:ascii="Times New Roman" w:hAnsi="Times New Roman"/>
          <w:b/>
          <w:sz w:val="24"/>
          <w:szCs w:val="24"/>
        </w:rPr>
        <w:t xml:space="preserve">6 </w:t>
      </w:r>
      <w:r w:rsidRPr="00D27418">
        <w:rPr>
          <w:rFonts w:ascii="Times New Roman" w:hAnsi="Times New Roman"/>
          <w:sz w:val="24"/>
          <w:szCs w:val="24"/>
        </w:rPr>
        <w:t>преступлений, относятся к категории преступлений против собственности (</w:t>
      </w:r>
      <w:r w:rsidRPr="00D27418">
        <w:rPr>
          <w:rFonts w:ascii="Times New Roman" w:hAnsi="Times New Roman"/>
          <w:b/>
          <w:sz w:val="24"/>
          <w:szCs w:val="24"/>
        </w:rPr>
        <w:t>2</w:t>
      </w:r>
      <w:r w:rsidRPr="00D27418">
        <w:rPr>
          <w:rFonts w:ascii="Times New Roman" w:hAnsi="Times New Roman"/>
          <w:sz w:val="24"/>
          <w:szCs w:val="24"/>
        </w:rPr>
        <w:t xml:space="preserve"> по ч. 1 ст.158 УК РФ, </w:t>
      </w:r>
      <w:r w:rsidRPr="00D27418">
        <w:rPr>
          <w:rFonts w:ascii="Times New Roman" w:hAnsi="Times New Roman"/>
          <w:b/>
          <w:sz w:val="24"/>
          <w:szCs w:val="24"/>
        </w:rPr>
        <w:t>4</w:t>
      </w:r>
      <w:r w:rsidRPr="00D27418">
        <w:rPr>
          <w:rFonts w:ascii="Times New Roman" w:hAnsi="Times New Roman"/>
          <w:sz w:val="24"/>
          <w:szCs w:val="24"/>
        </w:rPr>
        <w:t xml:space="preserve"> по ч.2 ст. 158 УК РФ; 8 по ч.1 ст. 166 УК РФ, </w:t>
      </w:r>
      <w:r w:rsidRPr="00D27418">
        <w:rPr>
          <w:rFonts w:ascii="Times New Roman" w:hAnsi="Times New Roman"/>
          <w:b/>
          <w:sz w:val="24"/>
          <w:szCs w:val="24"/>
        </w:rPr>
        <w:t>2</w:t>
      </w:r>
      <w:r w:rsidRPr="00D27418">
        <w:rPr>
          <w:rFonts w:ascii="Times New Roman" w:hAnsi="Times New Roman"/>
          <w:sz w:val="24"/>
          <w:szCs w:val="24"/>
        </w:rPr>
        <w:t xml:space="preserve">- ч.1 ст. 161 УК РФ,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418">
        <w:rPr>
          <w:rFonts w:ascii="Times New Roman" w:hAnsi="Times New Roman"/>
          <w:b/>
          <w:sz w:val="24"/>
          <w:szCs w:val="24"/>
        </w:rPr>
        <w:t>4</w:t>
      </w:r>
      <w:r w:rsidRPr="00D27418">
        <w:rPr>
          <w:rFonts w:ascii="Times New Roman" w:hAnsi="Times New Roman"/>
          <w:sz w:val="24"/>
          <w:szCs w:val="24"/>
        </w:rPr>
        <w:t>- преступлени</w:t>
      </w:r>
      <w:r>
        <w:rPr>
          <w:rFonts w:ascii="Times New Roman" w:hAnsi="Times New Roman"/>
          <w:sz w:val="24"/>
          <w:szCs w:val="24"/>
        </w:rPr>
        <w:t>я</w:t>
      </w:r>
      <w:r w:rsidRPr="00D27418">
        <w:rPr>
          <w:rFonts w:ascii="Times New Roman" w:hAnsi="Times New Roman"/>
          <w:sz w:val="24"/>
          <w:szCs w:val="24"/>
        </w:rPr>
        <w:t xml:space="preserve"> против жизни и здоровья (</w:t>
      </w:r>
      <w:r w:rsidRPr="00D27418">
        <w:rPr>
          <w:rFonts w:ascii="Times New Roman" w:hAnsi="Times New Roman"/>
          <w:b/>
          <w:sz w:val="24"/>
          <w:szCs w:val="24"/>
        </w:rPr>
        <w:t>2</w:t>
      </w:r>
      <w:r w:rsidRPr="00D27418">
        <w:rPr>
          <w:rFonts w:ascii="Times New Roman" w:hAnsi="Times New Roman"/>
          <w:sz w:val="24"/>
          <w:szCs w:val="24"/>
        </w:rPr>
        <w:t xml:space="preserve">- ч. 2 ст. 105 УК РФ, </w:t>
      </w:r>
      <w:r w:rsidRPr="00D27418">
        <w:rPr>
          <w:rFonts w:ascii="Times New Roman" w:hAnsi="Times New Roman"/>
          <w:b/>
          <w:sz w:val="24"/>
          <w:szCs w:val="24"/>
        </w:rPr>
        <w:t>1</w:t>
      </w:r>
      <w:r w:rsidRPr="00D27418">
        <w:rPr>
          <w:rFonts w:ascii="Times New Roman" w:hAnsi="Times New Roman"/>
          <w:sz w:val="24"/>
          <w:szCs w:val="24"/>
        </w:rPr>
        <w:t xml:space="preserve">- ч.4 ст. 111 УК РФ, </w:t>
      </w:r>
      <w:r w:rsidRPr="00D27418">
        <w:rPr>
          <w:rFonts w:ascii="Times New Roman" w:hAnsi="Times New Roman"/>
          <w:b/>
          <w:sz w:val="24"/>
          <w:szCs w:val="24"/>
        </w:rPr>
        <w:t>1</w:t>
      </w:r>
      <w:r w:rsidRPr="00D27418">
        <w:rPr>
          <w:rFonts w:ascii="Times New Roman" w:hAnsi="Times New Roman"/>
          <w:sz w:val="24"/>
          <w:szCs w:val="24"/>
        </w:rPr>
        <w:t xml:space="preserve">- ч.2 ст.111 УК РФ).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45%  преступлений   </w:t>
      </w:r>
      <w:proofErr w:type="gramStart"/>
      <w:r w:rsidRPr="00D27418">
        <w:rPr>
          <w:rFonts w:ascii="Times New Roman" w:hAnsi="Times New Roman"/>
          <w:sz w:val="24"/>
          <w:szCs w:val="24"/>
        </w:rPr>
        <w:t>совершены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 несовершеннолетними, состоящими на профилактическом учете.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На момент совершения преступлений 4 (АППГ 6) несовершеннолетних являлись учащимися образовательных организаций города Тында. 1 (АППГ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418">
        <w:rPr>
          <w:rFonts w:ascii="Times New Roman" w:hAnsi="Times New Roman"/>
          <w:sz w:val="24"/>
          <w:szCs w:val="24"/>
        </w:rPr>
        <w:t>2) не работал, не учился.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На 01.01.2022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418">
        <w:rPr>
          <w:rFonts w:ascii="Times New Roman" w:hAnsi="Times New Roman"/>
          <w:sz w:val="24"/>
          <w:szCs w:val="24"/>
        </w:rPr>
        <w:t xml:space="preserve">года  2 несовершеннолетних заключены под стражу, </w:t>
      </w:r>
      <w:r>
        <w:rPr>
          <w:rFonts w:ascii="Times New Roman" w:hAnsi="Times New Roman"/>
          <w:sz w:val="24"/>
          <w:szCs w:val="24"/>
        </w:rPr>
        <w:t>1</w:t>
      </w:r>
      <w:r w:rsidRPr="00D27418">
        <w:rPr>
          <w:rFonts w:ascii="Times New Roman" w:hAnsi="Times New Roman"/>
          <w:sz w:val="24"/>
          <w:szCs w:val="24"/>
        </w:rPr>
        <w:t xml:space="preserve"> продолжа</w:t>
      </w:r>
      <w:r>
        <w:rPr>
          <w:rFonts w:ascii="Times New Roman" w:hAnsi="Times New Roman"/>
          <w:sz w:val="24"/>
          <w:szCs w:val="24"/>
        </w:rPr>
        <w:t>е</w:t>
      </w:r>
      <w:r w:rsidRPr="00D27418">
        <w:rPr>
          <w:rFonts w:ascii="Times New Roman" w:hAnsi="Times New Roman"/>
          <w:sz w:val="24"/>
          <w:szCs w:val="24"/>
        </w:rPr>
        <w:t>т обучение,</w:t>
      </w:r>
      <w:r>
        <w:rPr>
          <w:rFonts w:ascii="Times New Roman" w:hAnsi="Times New Roman"/>
          <w:sz w:val="24"/>
          <w:szCs w:val="24"/>
        </w:rPr>
        <w:t>1-закончила9классов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работает, не учится,</w:t>
      </w:r>
      <w:r w:rsidRPr="00D27418">
        <w:rPr>
          <w:rFonts w:ascii="Times New Roman" w:hAnsi="Times New Roman"/>
          <w:sz w:val="24"/>
          <w:szCs w:val="24"/>
        </w:rPr>
        <w:t xml:space="preserve"> 1 работает (достиг совершеннолетия). С  2 несовершеннолетними  специалисты органов  и учреждений системы профилактики проводят  индивидуальную профилактическую работу.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За 12  месяцев 2021года в отношении несовершеннолетних совершено  7</w:t>
      </w:r>
      <w:r>
        <w:rPr>
          <w:rFonts w:ascii="Times New Roman" w:hAnsi="Times New Roman"/>
          <w:sz w:val="24"/>
          <w:szCs w:val="24"/>
        </w:rPr>
        <w:t>1</w:t>
      </w:r>
      <w:r w:rsidRPr="00D27418">
        <w:rPr>
          <w:rFonts w:ascii="Times New Roman" w:hAnsi="Times New Roman"/>
          <w:sz w:val="24"/>
          <w:szCs w:val="24"/>
        </w:rPr>
        <w:t>(АППГ49) преступлени</w:t>
      </w:r>
      <w:r>
        <w:rPr>
          <w:rFonts w:ascii="Times New Roman" w:hAnsi="Times New Roman"/>
          <w:sz w:val="24"/>
          <w:szCs w:val="24"/>
        </w:rPr>
        <w:t>е</w:t>
      </w:r>
      <w:r w:rsidRPr="00D27418">
        <w:rPr>
          <w:rFonts w:ascii="Times New Roman" w:hAnsi="Times New Roman"/>
          <w:sz w:val="24"/>
          <w:szCs w:val="24"/>
        </w:rPr>
        <w:t xml:space="preserve">. </w:t>
      </w:r>
    </w:p>
    <w:p w:rsidR="00FB2701" w:rsidRPr="00D27418" w:rsidRDefault="00FB2701" w:rsidP="00FB2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Из них 27 по ч.1ст.157 УК РФ - неуплата алиментов. 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Большую часть преступлений - кража имущества у несовершеннолетних: 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ч.2ст.158 УК РФ (кража</w:t>
      </w:r>
      <w:proofErr w:type="gramStart"/>
      <w:r w:rsidRPr="00D2741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27418">
        <w:rPr>
          <w:rFonts w:ascii="Times New Roman" w:hAnsi="Times New Roman"/>
          <w:sz w:val="24"/>
          <w:szCs w:val="24"/>
        </w:rPr>
        <w:t xml:space="preserve"> в основном ,телефонов) -29;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ч.3ст.159 УК РФ-1;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lastRenderedPageBreak/>
        <w:t>-по ч.2ст.325 УК РФ (хищение паспорта) -1;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 xml:space="preserve"> преступления против половой неприкосновенности несовершеннолетних: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ч.4ст.132 УК РФ -2;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ч.3ст.131 УК РФ -2;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ч.1 ст.134 УК РФ-1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п. «г» ч.1,2 ст.242 УК РФ-1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Нанесение телесных повреждений: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 по ч.1ст.115 УК РФ-2;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ч.2ст.115УК РФ-1;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ч.2ст.111 УК РФ-1;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-по ч.1ст.118 УК РФ-1;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>--по ч.1 ст.264 УК РФ (ДТП)-1</w:t>
      </w:r>
    </w:p>
    <w:p w:rsidR="00FB2701" w:rsidRPr="00D27418" w:rsidRDefault="00FB2701" w:rsidP="00FB2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18">
        <w:rPr>
          <w:rFonts w:ascii="Times New Roman" w:hAnsi="Times New Roman"/>
          <w:sz w:val="24"/>
          <w:szCs w:val="24"/>
        </w:rPr>
        <w:tab/>
        <w:t xml:space="preserve"> На особом контроле комиссии находятся семьи, в которых дети пострадали от насилия близких им  и посторонних людей.</w:t>
      </w:r>
    </w:p>
    <w:p w:rsidR="00FB2701" w:rsidRDefault="00FB2701" w:rsidP="00FB2701">
      <w:pPr>
        <w:spacing w:after="0" w:line="240" w:lineRule="auto"/>
        <w:jc w:val="both"/>
      </w:pPr>
      <w:r w:rsidRPr="00D27418">
        <w:rPr>
          <w:rFonts w:ascii="Times New Roman" w:hAnsi="Times New Roman"/>
          <w:sz w:val="24"/>
          <w:szCs w:val="24"/>
        </w:rPr>
        <w:t>Учитывая сложившуюся ситуацию, КДН и ЗП направит свои усилия на  обеспечение взаимодействия всех заинтересованных органов и учреждений  для целенаправленной работы по профилактике подростковой преступности, безнадзорности и защиты детей от преступных посягательств   в отношении несовершеннолетних.</w:t>
      </w:r>
    </w:p>
    <w:p w:rsidR="00FB2701" w:rsidRPr="007D4F7B" w:rsidRDefault="00FB2701" w:rsidP="00FB2701">
      <w:pPr>
        <w:rPr>
          <w:rFonts w:ascii="Times New Roman" w:hAnsi="Times New Roman"/>
          <w:sz w:val="24"/>
          <w:szCs w:val="24"/>
        </w:rPr>
      </w:pPr>
    </w:p>
    <w:p w:rsidR="00FB2701" w:rsidRPr="0048483A" w:rsidRDefault="00FB2701" w:rsidP="00FB27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3627" w:rsidRDefault="00DC3627" w:rsidP="00DC3627">
      <w:bookmarkStart w:id="0" w:name="_GoBack"/>
      <w:bookmarkEnd w:id="0"/>
    </w:p>
    <w:p w:rsidR="00DC3627" w:rsidRDefault="00DC3627" w:rsidP="00DC3627"/>
    <w:p w:rsidR="00DC3627" w:rsidRDefault="00DC3627" w:rsidP="00DC3627"/>
    <w:p w:rsidR="00DC3627" w:rsidRDefault="00DC3627" w:rsidP="00DC3627"/>
    <w:p w:rsidR="00DC3627" w:rsidRDefault="00DC3627" w:rsidP="00DC3627"/>
    <w:p w:rsidR="00DC3627" w:rsidRDefault="00DC3627" w:rsidP="00DC3627"/>
    <w:p w:rsidR="00FB2701" w:rsidRDefault="00FB2701"/>
    <w:sectPr w:rsidR="00FB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3CA"/>
    <w:multiLevelType w:val="hybridMultilevel"/>
    <w:tmpl w:val="C1F8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17BE"/>
    <w:multiLevelType w:val="hybridMultilevel"/>
    <w:tmpl w:val="C1F8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2720"/>
    <w:multiLevelType w:val="hybridMultilevel"/>
    <w:tmpl w:val="0DE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07"/>
    <w:rsid w:val="001E4985"/>
    <w:rsid w:val="003D228E"/>
    <w:rsid w:val="003D78DD"/>
    <w:rsid w:val="004C0A0C"/>
    <w:rsid w:val="004F4D2E"/>
    <w:rsid w:val="005F1C99"/>
    <w:rsid w:val="006A73DF"/>
    <w:rsid w:val="007102A2"/>
    <w:rsid w:val="00A25607"/>
    <w:rsid w:val="00CB2078"/>
    <w:rsid w:val="00D20D7E"/>
    <w:rsid w:val="00DC3627"/>
    <w:rsid w:val="00EF1333"/>
    <w:rsid w:val="00F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33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7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C3627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-4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C3627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DC3627"/>
    <w:rPr>
      <w:b/>
      <w:bCs/>
      <w:spacing w:val="-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C3627"/>
    <w:pPr>
      <w:widowControl w:val="0"/>
      <w:shd w:val="clear" w:color="auto" w:fill="FFFFFF"/>
      <w:spacing w:before="600" w:after="240" w:line="326" w:lineRule="exact"/>
      <w:jc w:val="center"/>
      <w:outlineLvl w:val="0"/>
    </w:pPr>
    <w:rPr>
      <w:b/>
      <w:bCs/>
      <w:spacing w:val="-3"/>
      <w:sz w:val="26"/>
      <w:szCs w:val="26"/>
    </w:rPr>
  </w:style>
  <w:style w:type="paragraph" w:styleId="a6">
    <w:name w:val="List Paragraph"/>
    <w:basedOn w:val="a"/>
    <w:uiPriority w:val="34"/>
    <w:qFormat/>
    <w:rsid w:val="00DC3627"/>
    <w:pPr>
      <w:ind w:left="720"/>
      <w:contextualSpacing/>
    </w:pPr>
  </w:style>
  <w:style w:type="character" w:customStyle="1" w:styleId="11">
    <w:name w:val="Основной текст1"/>
    <w:basedOn w:val="a0"/>
    <w:rsid w:val="00DC3627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C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627"/>
  </w:style>
  <w:style w:type="paragraph" w:styleId="a9">
    <w:name w:val="Normal (Web)"/>
    <w:basedOn w:val="a"/>
    <w:uiPriority w:val="99"/>
    <w:semiHidden/>
    <w:unhideWhenUsed/>
    <w:rsid w:val="00DC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DC3627"/>
    <w:rPr>
      <w:color w:val="0000FF"/>
      <w:u w:val="single"/>
    </w:rPr>
  </w:style>
  <w:style w:type="character" w:customStyle="1" w:styleId="c7">
    <w:name w:val="c7"/>
    <w:basedOn w:val="a0"/>
    <w:rsid w:val="00DC3627"/>
  </w:style>
  <w:style w:type="paragraph" w:customStyle="1" w:styleId="c0">
    <w:name w:val="c0"/>
    <w:basedOn w:val="a"/>
    <w:rsid w:val="00DC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3627"/>
  </w:style>
  <w:style w:type="character" w:customStyle="1" w:styleId="ab">
    <w:name w:val="Без интервала Знак"/>
    <w:basedOn w:val="a0"/>
    <w:link w:val="ac"/>
    <w:uiPriority w:val="1"/>
    <w:locked/>
    <w:rsid w:val="00DC362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C362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33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7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DC3627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-4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C3627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DC3627"/>
    <w:rPr>
      <w:b/>
      <w:bCs/>
      <w:spacing w:val="-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C3627"/>
    <w:pPr>
      <w:widowControl w:val="0"/>
      <w:shd w:val="clear" w:color="auto" w:fill="FFFFFF"/>
      <w:spacing w:before="600" w:after="240" w:line="326" w:lineRule="exact"/>
      <w:jc w:val="center"/>
      <w:outlineLvl w:val="0"/>
    </w:pPr>
    <w:rPr>
      <w:b/>
      <w:bCs/>
      <w:spacing w:val="-3"/>
      <w:sz w:val="26"/>
      <w:szCs w:val="26"/>
    </w:rPr>
  </w:style>
  <w:style w:type="paragraph" w:styleId="a6">
    <w:name w:val="List Paragraph"/>
    <w:basedOn w:val="a"/>
    <w:uiPriority w:val="34"/>
    <w:qFormat/>
    <w:rsid w:val="00DC3627"/>
    <w:pPr>
      <w:ind w:left="720"/>
      <w:contextualSpacing/>
    </w:pPr>
  </w:style>
  <w:style w:type="character" w:customStyle="1" w:styleId="11">
    <w:name w:val="Основной текст1"/>
    <w:basedOn w:val="a0"/>
    <w:rsid w:val="00DC3627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DC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3627"/>
  </w:style>
  <w:style w:type="paragraph" w:styleId="a9">
    <w:name w:val="Normal (Web)"/>
    <w:basedOn w:val="a"/>
    <w:uiPriority w:val="99"/>
    <w:semiHidden/>
    <w:unhideWhenUsed/>
    <w:rsid w:val="00DC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DC3627"/>
    <w:rPr>
      <w:color w:val="0000FF"/>
      <w:u w:val="single"/>
    </w:rPr>
  </w:style>
  <w:style w:type="character" w:customStyle="1" w:styleId="c7">
    <w:name w:val="c7"/>
    <w:basedOn w:val="a0"/>
    <w:rsid w:val="00DC3627"/>
  </w:style>
  <w:style w:type="paragraph" w:customStyle="1" w:styleId="c0">
    <w:name w:val="c0"/>
    <w:basedOn w:val="a"/>
    <w:rsid w:val="00DC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3627"/>
  </w:style>
  <w:style w:type="character" w:customStyle="1" w:styleId="ab">
    <w:name w:val="Без интервала Знак"/>
    <w:basedOn w:val="a0"/>
    <w:link w:val="ac"/>
    <w:uiPriority w:val="1"/>
    <w:locked/>
    <w:rsid w:val="00DC362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C362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Просолупова Ирина Григорьевна</dc:creator>
  <cp:lastModifiedBy>Жульдиков Антон Викторович</cp:lastModifiedBy>
  <cp:revision>2</cp:revision>
  <dcterms:created xsi:type="dcterms:W3CDTF">2022-02-09T08:45:00Z</dcterms:created>
  <dcterms:modified xsi:type="dcterms:W3CDTF">2022-02-09T08:45:00Z</dcterms:modified>
</cp:coreProperties>
</file>