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06" w:rsidRDefault="00A35C06" w:rsidP="00A35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A35C06" w:rsidRDefault="00A35C06" w:rsidP="00A35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Default="00A35C06" w:rsidP="00A35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A35C06" w:rsidRDefault="00A35C06" w:rsidP="00A35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Default="00A35C06" w:rsidP="00A35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   « </w:t>
      </w:r>
      <w:r w:rsidR="005909BB" w:rsidRPr="005909BB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» </w:t>
      </w:r>
      <w:r w:rsidR="005909BB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2020                                                                         </w:t>
      </w:r>
      <w:r w:rsidR="005909BB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      № </w:t>
      </w:r>
      <w:r w:rsidR="005909BB">
        <w:rPr>
          <w:rFonts w:ascii="Times New Roman" w:hAnsi="Times New Roman" w:cs="Times New Roman"/>
          <w:sz w:val="28"/>
          <w:szCs w:val="28"/>
          <w:lang w:eastAsia="ru-RU"/>
        </w:rPr>
        <w:t>111</w:t>
      </w:r>
    </w:p>
    <w:p w:rsidR="00A35C06" w:rsidRPr="005909BB" w:rsidRDefault="00A35C06" w:rsidP="00A35C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приказ Финансового Управления Администрации города Тынды от 23.01.2018г. № 21 (с изменениями) об утверждении Порядка взаимодействия  между Финансовым Управлением Администрации города Тынды  субъектами контроля, указанными  в пункте 4 Правил осуществления контроля, предусмотренного частью 5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нужд»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 части 5 и 5.1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06.08.2020г. № 1193 «О порядке осуществления контроля, предусмотренного частями 5 и 5.1. статьи 99 Федерального закона «О контрактной системе в сфере закупок</w:t>
      </w:r>
      <w:proofErr w:type="gramEnd"/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нужд», и об изменении и признании </w:t>
      </w: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Федерации», а также с целью  приведения в соответствие с действующим законодательством нормативной правовой базы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1.Внести в  Порядок  взаимодействия  между Финансовым Управлением Администрации города Тынды  субъектами контроля, указанными  в пункте 4 Правил осуществления контроля, предусмотренного частью 5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(с изменениями) следующие изменения:</w:t>
      </w:r>
    </w:p>
    <w:p w:rsidR="00A35C06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909BB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72F8">
        <w:rPr>
          <w:rFonts w:ascii="Times New Roman" w:hAnsi="Times New Roman" w:cs="Times New Roman"/>
          <w:sz w:val="28"/>
          <w:szCs w:val="28"/>
          <w:lang w:eastAsia="ru-RU"/>
        </w:rPr>
        <w:t xml:space="preserve">п.п.1.1. </w:t>
      </w:r>
      <w:r w:rsidR="005909BB" w:rsidRPr="005909BB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 w:rsidR="001B1E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1 Порядка изложить в новой редакции:</w:t>
      </w:r>
    </w:p>
    <w:p w:rsidR="00A35C06" w:rsidRPr="005909BB" w:rsidRDefault="001B1E0C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«1.1. Настоящий Порядок устанавливает правила взаимодействия Финансового Управления Администрации города Тынды (далее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инансовое Управление) с субъектами контроля и обеспечивает требования  к выполнению контроля по части 5 статьи 99 Федерального закона от 05.04.2013г. № 44-ФЗ «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(далее - № 44-ФЗ)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устанавливаемых в соответствии с</w:t>
      </w:r>
      <w:r w:rsidR="0087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C06" w:rsidRPr="005909BB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8724F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35C06"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06.08.2020г. № 1193 «О порядке осуществления контроля, предусмотренного частями 5 и 5.1.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Федерации»;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>) п.2.6.  раздела 2 изложить в новой редакции: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« 2.6. В соответствии с  п.3 Правил, утвержденных постановлением Правительства Российской Федерации от 06.08.2020г. № 1193, Финансовое Управление Администрации города Тынды контролируют информацию, содержащуюся в объектах контроля  об объеме финансового обеспечения для осуществления закупок товаров, работ, услуг для обеспечения муниципальных нужд, утвержденном и доведенном до заказчика; идентификационном коде закупки».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>) п.2.8. раздела 2 Порядка изложить в новой редакции: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«2.8.При осуществлении взаимодействия с субъектами контроля Финансовое Управление проверяет в соответствии с п.4 Правил, утвержденных постановлением Правительства Российской Федерации от 06.08.2020г. № 1193  следующие объекты контроля: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2.8.1. план-график закупок;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2.8.2.отдельное приложение к плану-графику, предусмотренное п.25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30.09.2019г. № 1279 «Об установлении порядка формирования, утверждения планов-графиков закупок</w:t>
      </w:r>
      <w:proofErr w:type="gramEnd"/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силу отдельных решений Правительства Российской Федерации»;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2.8.3. извещение об осуществлении закупки;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2.8.4. выписка из приглашения принять участие в закрытом способе определения поставщика (подрядчика, исполнителя).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2.8.5. протокол определения поставщиков;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2.8.6.проект контракта, направляемый участнику закупки в соответствии с Федеральным законом с использованием единой информационной системы в сфере закупок;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2.8.7.выписка из проекта контракта, направляемого участнику закупки в соответствии с Федеральным законом при проведении закрытого конкурса, закрытого конкурса с ограниченным участием, закрытого двухэтапного </w:t>
      </w:r>
      <w:bookmarkStart w:id="0" w:name="_GoBack"/>
      <w:r w:rsidRPr="005909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конкурса, закрытого аукциона, закрытых электронных процедур</w:t>
      </w:r>
      <w:r w:rsidR="00BF04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bookmarkEnd w:id="0"/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2.8.8.проект контракта, направляемый участнику закупки в соответствии с Федеральным законом без использования единой информационной системы (при проведении открытого конкурса, конкурса с ограниченным участием, двухэтапного конкурса, запроса котировок, запроса предложений, при осуществлении закупок у единственного поставщика (подрядчика, исполнителя) в случаях, предусмотренных пунктами 2,3,6,7,10-14,16,17,19,22,31-33,35,37-39, 47,48,54,55 части 1 ст.93 Федерального закона).</w:t>
      </w:r>
      <w:proofErr w:type="gramEnd"/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>) подпункт 2.9. изложить в новой редакции: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«Указанные в п.2.8. Настоящего Порядка объекты контроля проверяются Финансовым Управлением автоматически в единой информационной системе, если проверяемая информация (документы) размещается в системе. Если план-график предусматривает закупки, которые будут оплачены после планового периода, сведения об объемах средств, позволяющих заключить контракт на срок, превышающий срок действия доведенных лимитов бюджетных обязательств, направляются отдельно».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>) пункт 2.10 изложить в новой редакции: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«2.10.Предусмотренное пунктом 2.8.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пунктах 2.8.2-2.8.8. настоящего Порядка, осуществляется с учетом  следующих особенностей</w:t>
      </w: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:»</w:t>
      </w:r>
      <w:proofErr w:type="gramEnd"/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7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2.13. изложить в новой редакции:   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«2.13.Согласно </w:t>
      </w:r>
      <w:proofErr w:type="spell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spellEnd"/>
      <w:proofErr w:type="gramEnd"/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) п.25 постановления Правительства РФ от 06.08.2020г. № 1193 срок проведения контроля составляет 3 рабочих дня».    </w:t>
      </w:r>
    </w:p>
    <w:p w:rsidR="00A35C06" w:rsidRPr="005909BB" w:rsidRDefault="00A35C06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.Разместить на официальном Интернет-сайте Администрации города Тынды </w:t>
      </w:r>
      <w:hyperlink r:id="rId5" w:history="1">
        <w:r w:rsidRPr="005909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5909BB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5909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gorod</w:t>
        </w:r>
        <w:proofErr w:type="spellEnd"/>
        <w:r w:rsidRPr="005909BB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909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tynda</w:t>
        </w:r>
        <w:proofErr w:type="spellEnd"/>
        <w:r w:rsidRPr="005909BB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909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5909BB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во вкладке Финансовое Управление Администрации города Тынды.</w:t>
      </w:r>
    </w:p>
    <w:p w:rsidR="00A35C06" w:rsidRPr="005909BB" w:rsidRDefault="005909BB" w:rsidP="00A3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35C06" w:rsidRPr="005909BB">
        <w:rPr>
          <w:rFonts w:ascii="Times New Roman" w:hAnsi="Times New Roman" w:cs="Times New Roman"/>
          <w:sz w:val="28"/>
          <w:szCs w:val="28"/>
          <w:lang w:eastAsia="ru-RU"/>
        </w:rPr>
        <w:t>.Настоящий приказ вступает в силу на следующий день после подписания.</w:t>
      </w:r>
    </w:p>
    <w:p w:rsidR="00A35C06" w:rsidRPr="005909BB" w:rsidRDefault="00A35C06" w:rsidP="00A3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09BB" w:rsidRPr="005909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5C06" w:rsidRPr="005909BB" w:rsidRDefault="00A35C06" w:rsidP="00A3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06" w:rsidRPr="005909BB" w:rsidRDefault="00A35C06" w:rsidP="00A3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A35C06" w:rsidRPr="005909BB" w:rsidRDefault="00A35C06" w:rsidP="00A35C0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09B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Тынды                                                     </w:t>
      </w:r>
      <w:proofErr w:type="spell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5909BB">
        <w:rPr>
          <w:rFonts w:ascii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A35C06" w:rsidRPr="005909BB" w:rsidRDefault="00A35C06" w:rsidP="00A35C0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1F6" w:rsidRDefault="004141F6"/>
    <w:sectPr w:rsidR="0041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1B1E0C"/>
    <w:rsid w:val="004141F6"/>
    <w:rsid w:val="00417969"/>
    <w:rsid w:val="005909BB"/>
    <w:rsid w:val="007C584D"/>
    <w:rsid w:val="008724FA"/>
    <w:rsid w:val="00A35C06"/>
    <w:rsid w:val="00BF04EC"/>
    <w:rsid w:val="00E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6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C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9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6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C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9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.ty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N.I. Pavlova</dc:creator>
  <cp:keywords/>
  <dc:description/>
  <cp:lastModifiedBy>N.I. Pavlova</cp:lastModifiedBy>
  <cp:revision>6</cp:revision>
  <cp:lastPrinted>2020-11-23T04:16:00Z</cp:lastPrinted>
  <dcterms:created xsi:type="dcterms:W3CDTF">2020-11-23T02:33:00Z</dcterms:created>
  <dcterms:modified xsi:type="dcterms:W3CDTF">2020-11-23T04:38:00Z</dcterms:modified>
</cp:coreProperties>
</file>