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C72399">
        <w:rPr>
          <w:rFonts w:ascii="Times New Roman" w:hAnsi="Times New Roman" w:cs="Times New Roman"/>
          <w:sz w:val="27"/>
          <w:szCs w:val="27"/>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3) информацию о месте, дате открытия экспозиции или экспозиций проекта, подлежащего рассмотрению на общественных обсуждениях или публичных </w:t>
      </w:r>
      <w:r w:rsidRPr="00C72399">
        <w:rPr>
          <w:rFonts w:ascii="Times New Roman" w:hAnsi="Times New Roman" w:cs="Times New Roman"/>
          <w:sz w:val="27"/>
          <w:szCs w:val="27"/>
        </w:rPr>
        <w:lastRenderedPageBreak/>
        <w:t>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w:t>
      </w:r>
      <w:r w:rsidRPr="00C72399">
        <w:rPr>
          <w:rFonts w:ascii="Times New Roman" w:hAnsi="Times New Roman" w:cs="Times New Roman"/>
          <w:sz w:val="27"/>
          <w:szCs w:val="27"/>
        </w:rPr>
        <w:lastRenderedPageBreak/>
        <w:t xml:space="preserve">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lastRenderedPageBreak/>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Pr="00C72399" w:rsidRDefault="0094566B"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lastRenderedPageBreak/>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C72399">
        <w:rPr>
          <w:rFonts w:ascii="Times New Roman" w:hAnsi="Times New Roman" w:cs="Times New Roman"/>
          <w:sz w:val="27"/>
          <w:szCs w:val="27"/>
        </w:rPr>
        <w:lastRenderedPageBreak/>
        <w:t>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Pr="00C72399"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lastRenderedPageBreak/>
        <w:t xml:space="preserve">Нормативный правовой акт города Тынды от 15.12.2015 № 44-НПА </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 344-Р-ТГД-VI</w:t>
      </w: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4"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6"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18"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Правил землепользования и застройки города Тынды (городского округа), проектами планировки территории и проектами межевания, утвержденными в установленном порядке, с учетом сложившейся линии застройки;</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bookmarkStart w:id="8" w:name="_GoBack"/>
      <w:bookmarkEnd w:id="8"/>
    </w:p>
    <w:sectPr w:rsidR="009811ED" w:rsidSect="0094566B">
      <w:headerReference w:type="even" r:id="rId20"/>
      <w:headerReference w:type="default" r:id="rId21"/>
      <w:pgSz w:w="11906" w:h="16838"/>
      <w:pgMar w:top="1134"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08" w:rsidRDefault="00A93108" w:rsidP="006B355F">
      <w:pPr>
        <w:spacing w:after="0" w:line="240" w:lineRule="auto"/>
      </w:pPr>
      <w:r>
        <w:separator/>
      </w:r>
    </w:p>
  </w:endnote>
  <w:endnote w:type="continuationSeparator" w:id="0">
    <w:p w:rsidR="00A93108" w:rsidRDefault="00A93108"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08" w:rsidRDefault="00A93108" w:rsidP="006B355F">
      <w:pPr>
        <w:spacing w:after="0" w:line="240" w:lineRule="auto"/>
      </w:pPr>
      <w:r>
        <w:separator/>
      </w:r>
    </w:p>
  </w:footnote>
  <w:footnote w:type="continuationSeparator" w:id="0">
    <w:p w:rsidR="00A93108" w:rsidRDefault="00A93108"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A93108"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A93108"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275E2"/>
    <w:rsid w:val="00482A92"/>
    <w:rsid w:val="004B2491"/>
    <w:rsid w:val="005738AF"/>
    <w:rsid w:val="005C58D8"/>
    <w:rsid w:val="00617DFA"/>
    <w:rsid w:val="006B355F"/>
    <w:rsid w:val="0084705C"/>
    <w:rsid w:val="0094566B"/>
    <w:rsid w:val="009811ED"/>
    <w:rsid w:val="00A40BDC"/>
    <w:rsid w:val="00A93108"/>
    <w:rsid w:val="00C03B2D"/>
    <w:rsid w:val="00C72399"/>
    <w:rsid w:val="00CC509C"/>
    <w:rsid w:val="00E24E95"/>
    <w:rsid w:val="00E44224"/>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7DDA2FD6621139F2613C9B7CF631F84444956595E590B6CEC33B03E0F39ACD072FFDA1A532DAE0D5FFCD05A851F7B3E73DB932D714A56C9AF8B7E64FNESCA" TargetMode="External"/><Relationship Id="rId18" Type="http://schemas.openxmlformats.org/officeDocument/2006/relationships/hyperlink" Target="consultantplus://offline/ref=7DDA2FD6621139F2613C9B7CF631F84444956595E590B6CEC33B03E0F39ACD072FFDA1A532DAE0D5FFCD0AAA51F7B3E73DB932D714A56C9AF8B7E64FNESC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7DDA2FD6621139F2613C9B7CF631F84444956595E590B6CEC33B03E0F39ACD072FFDA1A532DAE0D5FFCC0CA95FF7B3E73DB932D714A56C9AF8B7E64FNESCA" TargetMode="External"/><Relationship Id="rId2" Type="http://schemas.microsoft.com/office/2007/relationships/stylesWithEffects" Target="stylesWithEffect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5" Type="http://schemas.openxmlformats.org/officeDocument/2006/relationships/footnotes" Target="footnotes.xml"/><Relationship Id="rId15" Type="http://schemas.openxmlformats.org/officeDocument/2006/relationships/hyperlink" Target="consultantplus://offline/ref=7DDA2FD6621139F2613C9B7CF631F84444956595E590B6CEC33B03E0F39ACD072FFDA1A532DAE0D5FFCD05AF57F7B3E73DB932D714A56C9AF8B7E64FNESCA" TargetMode="External"/><Relationship Id="rId23" Type="http://schemas.openxmlformats.org/officeDocument/2006/relationships/theme" Target="theme/theme1.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7DDA2FD6621139F2613C9B7CF631F84444956595E590B6CEC33B03E0F39ACD072FFDA1A532DAE0D5FFCC0CAE55F7B3E73DB932D714A56C9AF8B7E64FNESCA"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7DDA2FD6621139F2613C8571E05DA641459E3A90ED90BF98986C05B7ACCACB526FBDA7F0719EEDD4FDC658F812A9EAB771F23FD402B96C9ANES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5346</Words>
  <Characters>30476</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37. Общественно-деловые зоны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СП 4.13130.2013 «Системы противопожарной защиты. Ограничение распространения пож</vt:lpstr>
      <vt:lpstr/>
      <vt:lpstr/>
    </vt:vector>
  </TitlesOfParts>
  <Company>SPecialiST RePack</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10</cp:revision>
  <cp:lastPrinted>2020-12-29T04:14:00Z</cp:lastPrinted>
  <dcterms:created xsi:type="dcterms:W3CDTF">2020-02-17T23:48:00Z</dcterms:created>
  <dcterms:modified xsi:type="dcterms:W3CDTF">2021-06-15T02:17:00Z</dcterms:modified>
</cp:coreProperties>
</file>