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w:t>
      </w:r>
      <w:r w:rsidRPr="00C72399">
        <w:rPr>
          <w:rFonts w:ascii="Times New Roman" w:hAnsi="Times New Roman" w:cs="Times New Roman"/>
          <w:sz w:val="27"/>
          <w:szCs w:val="27"/>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8"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lastRenderedPageBreak/>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r w:rsidRPr="00C72399">
        <w:rPr>
          <w:rFonts w:ascii="Times New Roman" w:hAnsi="Times New Roman" w:cs="Times New Roman"/>
          <w:sz w:val="27"/>
          <w:szCs w:val="27"/>
        </w:rPr>
        <w:lastRenderedPageBreak/>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Pr="00C72399" w:rsidRDefault="00C72399"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lastRenderedPageBreak/>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C9359F" w:rsidRPr="00C9359F" w:rsidRDefault="00C9359F" w:rsidP="00C9359F">
      <w:pPr>
        <w:autoSpaceDE w:val="0"/>
        <w:autoSpaceDN w:val="0"/>
        <w:adjustRightInd w:val="0"/>
        <w:spacing w:after="0" w:line="240" w:lineRule="auto"/>
        <w:jc w:val="both"/>
        <w:outlineLvl w:val="0"/>
        <w:rPr>
          <w:rFonts w:ascii="Times New Roman" w:hAnsi="Times New Roman" w:cs="Times New Roman"/>
          <w:b/>
          <w:bCs/>
          <w:sz w:val="27"/>
          <w:szCs w:val="27"/>
        </w:rPr>
      </w:pPr>
      <w:r w:rsidRPr="00C9359F">
        <w:rPr>
          <w:rFonts w:ascii="Times New Roman" w:hAnsi="Times New Roman" w:cs="Times New Roman"/>
          <w:b/>
          <w:bCs/>
          <w:sz w:val="27"/>
          <w:szCs w:val="27"/>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9359F" w:rsidRDefault="00C9359F" w:rsidP="00C9359F">
      <w:pPr>
        <w:autoSpaceDE w:val="0"/>
        <w:autoSpaceDN w:val="0"/>
        <w:adjustRightInd w:val="0"/>
        <w:spacing w:after="0" w:line="240" w:lineRule="auto"/>
        <w:ind w:firstLine="540"/>
        <w:jc w:val="both"/>
        <w:rPr>
          <w:rFonts w:ascii="Times New Roman" w:hAnsi="Times New Roman" w:cs="Times New Roman"/>
          <w:b/>
          <w:bCs/>
          <w:sz w:val="26"/>
          <w:szCs w:val="26"/>
        </w:rPr>
      </w:pP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C9359F">
          <w:rPr>
            <w:rFonts w:ascii="Times New Roman" w:hAnsi="Times New Roman" w:cs="Times New Roman"/>
            <w:bCs/>
            <w:color w:val="0000FF"/>
            <w:sz w:val="26"/>
            <w:szCs w:val="26"/>
          </w:rPr>
          <w:t>закона</w:t>
        </w:r>
      </w:hyperlink>
      <w:r w:rsidRPr="00C9359F">
        <w:rPr>
          <w:rFonts w:ascii="Times New Roman" w:hAnsi="Times New Roman" w:cs="Times New Roman"/>
          <w:bCs/>
          <w:sz w:val="26"/>
          <w:szCs w:val="26"/>
        </w:rPr>
        <w:t xml:space="preserve"> от 6 апреля 2011 года N 63-ФЗ "Об электронной подписи" (далее - электронный документ, подписанный электронной подписью).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 w:history="1">
        <w:r w:rsidRPr="00C9359F">
          <w:rPr>
            <w:rFonts w:ascii="Times New Roman" w:hAnsi="Times New Roman" w:cs="Times New Roman"/>
            <w:bCs/>
            <w:color w:val="0000FF"/>
            <w:sz w:val="26"/>
            <w:szCs w:val="26"/>
          </w:rPr>
          <w:t>статьей 5.1</w:t>
        </w:r>
      </w:hyperlink>
      <w:r w:rsidRPr="00C9359F">
        <w:rPr>
          <w:rFonts w:ascii="Times New Roman" w:hAnsi="Times New Roman" w:cs="Times New Roman"/>
          <w:bCs/>
          <w:sz w:val="26"/>
          <w:szCs w:val="26"/>
        </w:rPr>
        <w:t xml:space="preserve"> настоящего Кодекса, с учетом положений настоящей статьи.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3.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4. </w:t>
      </w:r>
      <w:proofErr w:type="gramStart"/>
      <w:r w:rsidRPr="00C9359F">
        <w:rPr>
          <w:rFonts w:ascii="Times New Roman" w:hAnsi="Times New Roman" w:cs="Times New Roman"/>
          <w:bCs/>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9359F">
        <w:rPr>
          <w:rFonts w:ascii="Times New Roman" w:hAnsi="Times New Roman" w:cs="Times New Roman"/>
          <w:bCs/>
          <w:sz w:val="26"/>
          <w:szCs w:val="2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5 - 6. Утратили силу. - Федеральный </w:t>
      </w:r>
      <w:hyperlink r:id="rId12" w:history="1">
        <w:r w:rsidRPr="00C9359F">
          <w:rPr>
            <w:rFonts w:ascii="Times New Roman" w:hAnsi="Times New Roman" w:cs="Times New Roman"/>
            <w:bCs/>
            <w:color w:val="0000FF"/>
            <w:sz w:val="26"/>
            <w:szCs w:val="26"/>
          </w:rPr>
          <w:t>закон</w:t>
        </w:r>
      </w:hyperlink>
      <w:r w:rsidRPr="00C9359F">
        <w:rPr>
          <w:rFonts w:ascii="Times New Roman" w:hAnsi="Times New Roman" w:cs="Times New Roman"/>
          <w:bCs/>
          <w:sz w:val="26"/>
          <w:szCs w:val="26"/>
        </w:rPr>
        <w:t xml:space="preserve"> от 29.12.2017 N 455-ФЗ.</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bookmarkStart w:id="6" w:name="Par13"/>
      <w:bookmarkEnd w:id="6"/>
      <w:r w:rsidRPr="00C9359F">
        <w:rPr>
          <w:rFonts w:ascii="Times New Roman" w:hAnsi="Times New Roman" w:cs="Times New Roman"/>
          <w:bCs/>
          <w:sz w:val="26"/>
          <w:szCs w:val="26"/>
        </w:rPr>
        <w:t xml:space="preserve">8. </w:t>
      </w:r>
      <w:proofErr w:type="gramStart"/>
      <w:r w:rsidRPr="00C9359F">
        <w:rPr>
          <w:rFonts w:ascii="Times New Roman" w:hAnsi="Times New Roman" w:cs="Times New Roman"/>
          <w:bCs/>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lastRenderedPageBreak/>
        <w:t xml:space="preserve">9. На основании указанных в </w:t>
      </w:r>
      <w:hyperlink w:anchor="Par13" w:history="1">
        <w:r w:rsidRPr="00C9359F">
          <w:rPr>
            <w:rFonts w:ascii="Times New Roman" w:hAnsi="Times New Roman" w:cs="Times New Roman"/>
            <w:bCs/>
            <w:color w:val="0000FF"/>
            <w:sz w:val="26"/>
            <w:szCs w:val="26"/>
          </w:rPr>
          <w:t>части 8</w:t>
        </w:r>
      </w:hyperlink>
      <w:r w:rsidRPr="00C9359F">
        <w:rPr>
          <w:rFonts w:ascii="Times New Roman" w:hAnsi="Times New Roman" w:cs="Times New Roman"/>
          <w:bCs/>
          <w:sz w:val="26"/>
          <w:szCs w:val="26"/>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11.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11.1. </w:t>
      </w:r>
      <w:proofErr w:type="gramStart"/>
      <w:r w:rsidRPr="00C9359F">
        <w:rPr>
          <w:rFonts w:ascii="Times New Roman" w:hAnsi="Times New Roman" w:cs="Times New Roman"/>
          <w:bCs/>
          <w:sz w:val="26"/>
          <w:szCs w:val="26"/>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C9359F">
        <w:rPr>
          <w:rFonts w:ascii="Times New Roman" w:hAnsi="Times New Roman" w:cs="Times New Roman"/>
          <w:bCs/>
          <w:sz w:val="26"/>
          <w:szCs w:val="26"/>
        </w:rPr>
        <w:t xml:space="preserve"> </w:t>
      </w:r>
      <w:proofErr w:type="gramStart"/>
      <w:r w:rsidRPr="00C9359F">
        <w:rPr>
          <w:rFonts w:ascii="Times New Roman" w:hAnsi="Times New Roman" w:cs="Times New Roman"/>
          <w:bCs/>
          <w:sz w:val="26"/>
          <w:szCs w:val="26"/>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C9359F">
        <w:rPr>
          <w:rFonts w:ascii="Times New Roman" w:hAnsi="Times New Roman" w:cs="Times New Roman"/>
          <w:bCs/>
          <w:sz w:val="26"/>
          <w:szCs w:val="26"/>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05127" w:rsidRPr="00C9359F"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lastRenderedPageBreak/>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 344-Р-ТГД-VI</w:t>
      </w: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9A0EF0" w:rsidRPr="00C72399" w:rsidRDefault="009A0EF0" w:rsidP="009A0EF0">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6"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8"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20"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Правил землепользования и застройки города Тынды (городского округа), проектами планировки территории и проектами межевания, утвержденными в установленном порядке, с учетом сложившейся линии застройки;</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21"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9A0EF0" w:rsidRPr="00C72399" w:rsidRDefault="009A0EF0" w:rsidP="009A0EF0">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72399" w:rsidRPr="006B355F" w:rsidRDefault="00C72399" w:rsidP="009A0EF0">
      <w:pPr>
        <w:autoSpaceDE w:val="0"/>
        <w:autoSpaceDN w:val="0"/>
        <w:adjustRightInd w:val="0"/>
        <w:spacing w:after="0" w:line="240" w:lineRule="auto"/>
        <w:jc w:val="both"/>
        <w:outlineLvl w:val="0"/>
        <w:rPr>
          <w:rFonts w:ascii="Times New Roman" w:hAnsi="Times New Roman" w:cs="Times New Roman"/>
          <w:sz w:val="27"/>
          <w:szCs w:val="27"/>
        </w:rPr>
      </w:pPr>
      <w:bookmarkStart w:id="7" w:name="_GoBack"/>
      <w:bookmarkEnd w:id="7"/>
    </w:p>
    <w:sectPr w:rsidR="00C72399" w:rsidRPr="006B355F" w:rsidSect="009A0EF0">
      <w:headerReference w:type="even" r:id="rId22"/>
      <w:headerReference w:type="default" r:id="rId23"/>
      <w:pgSz w:w="11905" w:h="16838"/>
      <w:pgMar w:top="993" w:right="850" w:bottom="1135" w:left="127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E0" w:rsidRDefault="006133E0" w:rsidP="006B355F">
      <w:pPr>
        <w:spacing w:after="0" w:line="240" w:lineRule="auto"/>
      </w:pPr>
      <w:r>
        <w:separator/>
      </w:r>
    </w:p>
  </w:endnote>
  <w:endnote w:type="continuationSeparator" w:id="0">
    <w:p w:rsidR="006133E0" w:rsidRDefault="006133E0"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E0" w:rsidRDefault="006133E0" w:rsidP="006B355F">
      <w:pPr>
        <w:spacing w:after="0" w:line="240" w:lineRule="auto"/>
      </w:pPr>
      <w:r>
        <w:separator/>
      </w:r>
    </w:p>
  </w:footnote>
  <w:footnote w:type="continuationSeparator" w:id="0">
    <w:p w:rsidR="006133E0" w:rsidRDefault="006133E0"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6133E0"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6133E0"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4341D"/>
    <w:rsid w:val="00283B5D"/>
    <w:rsid w:val="004B2491"/>
    <w:rsid w:val="005738AF"/>
    <w:rsid w:val="005F3551"/>
    <w:rsid w:val="006133E0"/>
    <w:rsid w:val="00617DFA"/>
    <w:rsid w:val="006B355F"/>
    <w:rsid w:val="009A0EF0"/>
    <w:rsid w:val="00A40BDC"/>
    <w:rsid w:val="00C72399"/>
    <w:rsid w:val="00C9359F"/>
    <w:rsid w:val="00CC509C"/>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2766C5765CB4D0EAB3B53221C31FCC90BC7536FAE2C86366E612C1C1755848FD9130083C867hBx7X" TargetMode="External"/><Relationship Id="rId13" Type="http://schemas.openxmlformats.org/officeDocument/2006/relationships/hyperlink" Target="consultantplus://offline/ref=DE2988C86B5A4BF904D08792D9811CF5FEADA27E453EAD6C73400DF1C1EE81D6D7A49926F8D061F31836D956B76A95068FC08F0F1F04h9w0B" TargetMode="External"/><Relationship Id="rId18" Type="http://schemas.openxmlformats.org/officeDocument/2006/relationships/hyperlink" Target="consultantplus://offline/ref=7DDA2FD6621139F2613C8571E05DA641459E3A90ED90BF98986C05B7ACCACB526FBDA7F0719EEDD4FDC658F812A9EAB771F23FD402B96C9ANES6A" TargetMode="External"/><Relationship Id="rId3" Type="http://schemas.microsoft.com/office/2007/relationships/stylesWithEffects" Target="stylesWithEffects.xml"/><Relationship Id="rId21" Type="http://schemas.openxmlformats.org/officeDocument/2006/relationships/hyperlink" Target="consultantplus://offline/ref=7DDA2FD6621139F2613C9B7CF631F84444956595E590B6CEC33B03E0F39ACD072FFDA1A532DAE0D5FFCC0CAE55F7B3E73DB932D714A56C9AF8B7E64FNESCA" TargetMode="External"/><Relationship Id="rId7" Type="http://schemas.openxmlformats.org/officeDocument/2006/relationships/endnotes" Target="endnotes.xml"/><Relationship Id="rId12" Type="http://schemas.openxmlformats.org/officeDocument/2006/relationships/hyperlink" Target="consultantplus://offline/ref=DE2988C86B5A4BF904D08792D9811CF5FFA0A378403AAD6C73400DF1C1EE81D6D7A49925FFD863F9486CC952FE3D9C1A8BD9910A01049022h2w7B" TargetMode="External"/><Relationship Id="rId17" Type="http://schemas.openxmlformats.org/officeDocument/2006/relationships/hyperlink" Target="consultantplus://offline/ref=7DDA2FD6621139F2613C9B7CF631F84444956595E590B6CEC33B03E0F39ACD072FFDA1A532DAE0D5FFCD05AF57F7B3E73DB932D714A56C9AF8B7E64FNES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yperlink" Target="consultantplus://offline/ref=7DDA2FD6621139F2613C9B7CF631F84444956595E590B6CEC33B03E0F39ACD072FFDA1A532DAE0D5FFCD0AAA51F7B3E73DB932D714A56C9AF8B7E64FNE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2988C86B5A4BF904D08792D9811CF5FEADA27E453EAD6C73400DF1C1EE81D6D7A49926FED866F31836D956B76A95068FC08F0F1F04h9w0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DA2FD6621139F2613C9B7CF631F84444956595E590B6CEC33B03E0F39ACD072FFDA1A532DAE0D5FFCD05A851F7B3E73DB932D714A56C9AF8B7E64FNESCA" TargetMode="External"/><Relationship Id="rId23" Type="http://schemas.openxmlformats.org/officeDocument/2006/relationships/header" Target="header2.xml"/><Relationship Id="rId10" Type="http://schemas.openxmlformats.org/officeDocument/2006/relationships/hyperlink" Target="consultantplus://offline/ref=DE2988C86B5A4BF904D08792D9811CF5FEACA77E4234AD6C73400DF1C1EE81D6C5A4C129FDDC7CF84B799F03B8h6w8B" TargetMode="External"/><Relationship Id="rId19" Type="http://schemas.openxmlformats.org/officeDocument/2006/relationships/hyperlink" Target="consultantplus://offline/ref=7DDA2FD6621139F2613C9B7CF631F84444956595E590B6CEC33B03E0F39ACD072FFDA1A532DAE0D5FFCC0CA95FF7B3E73DB932D714A56C9AF8B7E64FNESCA" TargetMode="External"/><Relationship Id="rId4" Type="http://schemas.openxmlformats.org/officeDocument/2006/relationships/settings" Target="settings.xml"/><Relationship Id="rId9" Type="http://schemas.openxmlformats.org/officeDocument/2006/relationships/hyperlink" Target="consultantplus://offline/ref=3A296C29524B9C6D595E1BBF8DD79408437A685E63C24D0EAB3B53221C31FCC919C70B60AE2D9D3D382E6A4918h5x4X" TargetMode="External"/><Relationship Id="rId14" Type="http://schemas.openxmlformats.org/officeDocument/2006/relationships/hyperlink" Target="consultantplus://offline/ref=DE2988C86B5A4BF904D08792D9811CF5FEADA27E453EAD6C73400DF1C1EE81D6D7A49926F8D061F31836D956B76A95068FC08F0F1F04h9w0B"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B5CB-C789-4E2D-8B2C-B48284E8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5446</Words>
  <Characters>31047</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39. Порядок предоставления разрешения на условно разрешенный вид использо</vt:lpstr>
      <vt:lpstr>Нормативный правовой акт города Тынды от 15.12.2015 № 44-НПА                    </vt:lpstr>
      <vt:lpstr/>
      <vt:lpstr>Статья 37. Общественно-деловые зоны</vt:lpstr>
      <vt:lpstr/>
    </vt:vector>
  </TitlesOfParts>
  <Company>SPecialiST RePack</Company>
  <LinksUpToDate>false</LinksUpToDate>
  <CharactersWithSpaces>36421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8</cp:revision>
  <cp:lastPrinted>2020-07-24T01:54:00Z</cp:lastPrinted>
  <dcterms:created xsi:type="dcterms:W3CDTF">2020-02-17T23:48:00Z</dcterms:created>
  <dcterms:modified xsi:type="dcterms:W3CDTF">2021-06-15T02:18:00Z</dcterms:modified>
</cp:coreProperties>
</file>