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6F581" w14:textId="77777777" w:rsidR="00276C40" w:rsidRDefault="00276C40" w:rsidP="00254EA5">
      <w:pPr>
        <w:tabs>
          <w:tab w:val="left" w:pos="9923"/>
        </w:tabs>
        <w:ind w:left="540" w:right="49"/>
        <w:jc w:val="right"/>
      </w:pPr>
      <w:r>
        <w:t>Приложение</w:t>
      </w:r>
    </w:p>
    <w:p w14:paraId="79A5262F" w14:textId="77777777" w:rsidR="00276C40" w:rsidRDefault="006963E2" w:rsidP="00254EA5">
      <w:pPr>
        <w:tabs>
          <w:tab w:val="left" w:pos="9923"/>
        </w:tabs>
        <w:ind w:left="540" w:right="49"/>
        <w:jc w:val="right"/>
      </w:pPr>
      <w:r>
        <w:t xml:space="preserve">к </w:t>
      </w:r>
      <w:r w:rsidR="00276C40">
        <w:t xml:space="preserve">нормативному правовому акту города Тынды  </w:t>
      </w:r>
    </w:p>
    <w:p w14:paraId="4FB6CE7C" w14:textId="3C1CEC90" w:rsidR="00276C40" w:rsidRPr="00F83B97" w:rsidRDefault="006963E2" w:rsidP="00254EA5">
      <w:pPr>
        <w:jc w:val="right"/>
      </w:pPr>
      <w:r>
        <w:t xml:space="preserve">                                               </w:t>
      </w:r>
      <w:bookmarkStart w:id="0" w:name="_GoBack"/>
      <w:bookmarkEnd w:id="0"/>
      <w:r>
        <w:t xml:space="preserve">           </w:t>
      </w:r>
      <w:r w:rsidR="00276C40" w:rsidRPr="00F83B97">
        <w:t>от «</w:t>
      </w:r>
      <w:r w:rsidR="003B0F5F">
        <w:t>26</w:t>
      </w:r>
      <w:r w:rsidR="00276C40" w:rsidRPr="00F83B97">
        <w:t xml:space="preserve">» </w:t>
      </w:r>
      <w:r w:rsidR="003B0F5F">
        <w:t xml:space="preserve">февраля </w:t>
      </w:r>
      <w:r w:rsidR="00276C40">
        <w:t>2022 года №</w:t>
      </w:r>
      <w:r w:rsidR="009F10B3">
        <w:t>2-</w:t>
      </w:r>
      <w:r w:rsidR="00276C40">
        <w:t>НПА</w:t>
      </w:r>
    </w:p>
    <w:p w14:paraId="331C5D2A" w14:textId="77777777" w:rsidR="00276C40" w:rsidRDefault="00276C40" w:rsidP="00276C40"/>
    <w:p w14:paraId="622EE03C" w14:textId="77777777" w:rsidR="00753BA2" w:rsidRPr="00753BA2" w:rsidRDefault="00753BA2" w:rsidP="00753BA2">
      <w:pPr>
        <w:rPr>
          <w:sz w:val="28"/>
          <w:szCs w:val="28"/>
        </w:rPr>
      </w:pPr>
    </w:p>
    <w:p w14:paraId="3B5D3EAE" w14:textId="77777777" w:rsidR="003423D1" w:rsidRPr="00753BA2" w:rsidRDefault="003423D1" w:rsidP="00753BA2">
      <w:pPr>
        <w:shd w:val="clear" w:color="auto" w:fill="FFFFFF"/>
        <w:jc w:val="center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Ключевые показатели</w:t>
      </w:r>
      <w:r w:rsidR="00753BA2" w:rsidRPr="00753BA2">
        <w:rPr>
          <w:color w:val="212121"/>
          <w:sz w:val="28"/>
          <w:szCs w:val="28"/>
        </w:rPr>
        <w:t xml:space="preserve"> и их целевые значения, индикативные показатели, используемые при осуществлении муниципального контроля в сфере благоустройства на территории городского округа города Тында</w:t>
      </w:r>
    </w:p>
    <w:p w14:paraId="033A6DBC" w14:textId="77777777" w:rsidR="00753BA2" w:rsidRPr="00753BA2" w:rsidRDefault="00753BA2" w:rsidP="00753BA2">
      <w:pPr>
        <w:shd w:val="clear" w:color="auto" w:fill="FFFFFF"/>
        <w:jc w:val="center"/>
        <w:rPr>
          <w:sz w:val="28"/>
          <w:szCs w:val="28"/>
        </w:rPr>
      </w:pPr>
    </w:p>
    <w:p w14:paraId="73907493" w14:textId="77777777" w:rsidR="00276C40" w:rsidRPr="00753BA2" w:rsidRDefault="00276C40" w:rsidP="00753BA2">
      <w:pPr>
        <w:shd w:val="clear" w:color="auto" w:fill="FFFFFF"/>
        <w:jc w:val="center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 xml:space="preserve">1. Ключевые показатели </w:t>
      </w:r>
      <w:r w:rsidR="003423D1" w:rsidRPr="00753BA2">
        <w:rPr>
          <w:color w:val="212121"/>
          <w:sz w:val="28"/>
          <w:szCs w:val="28"/>
        </w:rPr>
        <w:t>и их целевые значения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"/>
        <w:gridCol w:w="7732"/>
        <w:gridCol w:w="1248"/>
      </w:tblGrid>
      <w:tr w:rsidR="00753BA2" w:rsidRPr="00753BA2" w14:paraId="5F26DC01" w14:textId="77777777" w:rsidTr="00753BA2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D51CDA" w14:textId="77777777" w:rsidR="00753BA2" w:rsidRPr="00753BA2" w:rsidRDefault="00753BA2" w:rsidP="00753BA2">
            <w:pPr>
              <w:jc w:val="center"/>
              <w:rPr>
                <w:color w:val="212121"/>
                <w:sz w:val="28"/>
                <w:szCs w:val="28"/>
              </w:rPr>
            </w:pPr>
            <w:r w:rsidRPr="00753BA2">
              <w:rPr>
                <w:color w:val="212121"/>
                <w:sz w:val="28"/>
                <w:szCs w:val="28"/>
              </w:rPr>
              <w:t>№ п/п</w:t>
            </w:r>
          </w:p>
        </w:tc>
        <w:tc>
          <w:tcPr>
            <w:tcW w:w="7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C07B8A" w14:textId="77777777" w:rsidR="00753BA2" w:rsidRPr="00753BA2" w:rsidRDefault="00753BA2" w:rsidP="00753BA2">
            <w:pPr>
              <w:jc w:val="center"/>
              <w:rPr>
                <w:color w:val="212121"/>
                <w:sz w:val="28"/>
                <w:szCs w:val="28"/>
              </w:rPr>
            </w:pPr>
            <w:r w:rsidRPr="00753BA2">
              <w:rPr>
                <w:color w:val="212121"/>
                <w:sz w:val="28"/>
                <w:szCs w:val="28"/>
              </w:rPr>
              <w:t>Ключевые показатели вида контроля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501448" w14:textId="77777777" w:rsidR="00753BA2" w:rsidRPr="00753BA2" w:rsidRDefault="00753BA2" w:rsidP="00753BA2">
            <w:pPr>
              <w:jc w:val="center"/>
              <w:rPr>
                <w:color w:val="212121"/>
                <w:sz w:val="28"/>
                <w:szCs w:val="28"/>
              </w:rPr>
            </w:pPr>
            <w:r w:rsidRPr="00753BA2">
              <w:rPr>
                <w:color w:val="212121"/>
                <w:sz w:val="28"/>
                <w:szCs w:val="28"/>
              </w:rPr>
              <w:t>Целевые значения</w:t>
            </w:r>
          </w:p>
        </w:tc>
      </w:tr>
      <w:tr w:rsidR="00753BA2" w:rsidRPr="00753BA2" w14:paraId="394B93CA" w14:textId="77777777" w:rsidTr="00753BA2">
        <w:tc>
          <w:tcPr>
            <w:tcW w:w="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D307FF" w14:textId="77777777" w:rsidR="00753BA2" w:rsidRPr="00753BA2" w:rsidRDefault="00753BA2" w:rsidP="00753BA2">
            <w:pPr>
              <w:jc w:val="center"/>
              <w:rPr>
                <w:color w:val="212121"/>
                <w:sz w:val="28"/>
                <w:szCs w:val="28"/>
              </w:rPr>
            </w:pPr>
            <w:r w:rsidRPr="00753BA2">
              <w:rPr>
                <w:color w:val="212121"/>
                <w:sz w:val="28"/>
                <w:szCs w:val="28"/>
              </w:rPr>
              <w:t>1.</w:t>
            </w:r>
          </w:p>
        </w:tc>
        <w:tc>
          <w:tcPr>
            <w:tcW w:w="773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AE6C895" w14:textId="77777777" w:rsidR="00753BA2" w:rsidRPr="00753BA2" w:rsidRDefault="00753BA2" w:rsidP="00753BA2">
            <w:pPr>
              <w:ind w:left="43" w:right="177"/>
              <w:jc w:val="both"/>
              <w:rPr>
                <w:color w:val="212121"/>
                <w:sz w:val="28"/>
                <w:szCs w:val="28"/>
              </w:rPr>
            </w:pPr>
            <w:r w:rsidRPr="00753BA2">
              <w:rPr>
                <w:color w:val="212121"/>
                <w:sz w:val="28"/>
                <w:szCs w:val="28"/>
              </w:rPr>
              <w:t>Процент устраненных нарушений из числа выявленных нарушений законодательства в данной сфере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A9DB37" w14:textId="77777777" w:rsidR="00753BA2" w:rsidRPr="00753BA2" w:rsidRDefault="00753BA2" w:rsidP="00753BA2">
            <w:pPr>
              <w:jc w:val="center"/>
              <w:rPr>
                <w:color w:val="212121"/>
                <w:sz w:val="28"/>
                <w:szCs w:val="28"/>
              </w:rPr>
            </w:pPr>
            <w:r w:rsidRPr="00753BA2">
              <w:rPr>
                <w:color w:val="212121"/>
                <w:sz w:val="28"/>
                <w:szCs w:val="28"/>
              </w:rPr>
              <w:t>90%</w:t>
            </w:r>
          </w:p>
        </w:tc>
      </w:tr>
      <w:tr w:rsidR="00753BA2" w:rsidRPr="00753BA2" w14:paraId="36E04E6B" w14:textId="77777777" w:rsidTr="00753BA2">
        <w:tc>
          <w:tcPr>
            <w:tcW w:w="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7178D0" w14:textId="77777777" w:rsidR="00753BA2" w:rsidRPr="00753BA2" w:rsidRDefault="00753BA2" w:rsidP="00753BA2">
            <w:pPr>
              <w:jc w:val="center"/>
              <w:rPr>
                <w:color w:val="212121"/>
                <w:sz w:val="28"/>
                <w:szCs w:val="28"/>
              </w:rPr>
            </w:pPr>
            <w:r w:rsidRPr="00753BA2">
              <w:rPr>
                <w:color w:val="212121"/>
                <w:sz w:val="28"/>
                <w:szCs w:val="28"/>
              </w:rPr>
              <w:t>2.</w:t>
            </w:r>
          </w:p>
        </w:tc>
        <w:tc>
          <w:tcPr>
            <w:tcW w:w="773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3348187" w14:textId="77777777" w:rsidR="00753BA2" w:rsidRPr="00753BA2" w:rsidRDefault="00753BA2" w:rsidP="00753BA2">
            <w:pPr>
              <w:ind w:left="43" w:right="177"/>
              <w:jc w:val="both"/>
              <w:rPr>
                <w:color w:val="212121"/>
                <w:sz w:val="28"/>
                <w:szCs w:val="28"/>
              </w:rPr>
            </w:pPr>
            <w:r w:rsidRPr="00753BA2">
              <w:rPr>
                <w:color w:val="212121"/>
                <w:sz w:val="28"/>
                <w:szCs w:val="28"/>
              </w:rPr>
              <w:t>Процент обоснованных жалоб на действия (бездействие) органа муниципального контроля и (или) его должностного лица при проведении контрольных (надзорных) мероприятий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59FA34" w14:textId="77777777" w:rsidR="00753BA2" w:rsidRPr="00753BA2" w:rsidRDefault="00753BA2" w:rsidP="00753BA2">
            <w:pPr>
              <w:jc w:val="center"/>
              <w:rPr>
                <w:color w:val="212121"/>
                <w:sz w:val="28"/>
                <w:szCs w:val="28"/>
              </w:rPr>
            </w:pPr>
            <w:r w:rsidRPr="00753BA2">
              <w:rPr>
                <w:color w:val="212121"/>
                <w:sz w:val="28"/>
                <w:szCs w:val="28"/>
              </w:rPr>
              <w:t>0%</w:t>
            </w:r>
          </w:p>
        </w:tc>
      </w:tr>
      <w:tr w:rsidR="00753BA2" w:rsidRPr="00753BA2" w14:paraId="0C35DDDA" w14:textId="77777777" w:rsidTr="00753BA2">
        <w:tc>
          <w:tcPr>
            <w:tcW w:w="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2D3B2F" w14:textId="77777777" w:rsidR="00753BA2" w:rsidRPr="00753BA2" w:rsidRDefault="00753BA2" w:rsidP="00753BA2">
            <w:pPr>
              <w:jc w:val="center"/>
              <w:rPr>
                <w:color w:val="212121"/>
                <w:sz w:val="28"/>
                <w:szCs w:val="28"/>
              </w:rPr>
            </w:pPr>
            <w:r w:rsidRPr="00753BA2">
              <w:rPr>
                <w:color w:val="212121"/>
                <w:sz w:val="28"/>
                <w:szCs w:val="28"/>
              </w:rPr>
              <w:t>3.</w:t>
            </w:r>
          </w:p>
        </w:tc>
        <w:tc>
          <w:tcPr>
            <w:tcW w:w="773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0444B86" w14:textId="77777777" w:rsidR="00753BA2" w:rsidRPr="00753BA2" w:rsidRDefault="00753BA2" w:rsidP="00753BA2">
            <w:pPr>
              <w:ind w:left="43" w:right="177"/>
              <w:jc w:val="both"/>
              <w:rPr>
                <w:color w:val="212121"/>
                <w:sz w:val="28"/>
                <w:szCs w:val="28"/>
              </w:rPr>
            </w:pPr>
            <w:r w:rsidRPr="00753BA2">
              <w:rPr>
                <w:color w:val="212121"/>
                <w:sz w:val="28"/>
                <w:szCs w:val="28"/>
              </w:rPr>
              <w:t>Процент отмененных результатов контрольных (надзорных) мероприятий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121829" w14:textId="77777777" w:rsidR="00753BA2" w:rsidRPr="00753BA2" w:rsidRDefault="00753BA2" w:rsidP="00753BA2">
            <w:pPr>
              <w:jc w:val="center"/>
              <w:rPr>
                <w:color w:val="212121"/>
                <w:sz w:val="28"/>
                <w:szCs w:val="28"/>
              </w:rPr>
            </w:pPr>
            <w:r w:rsidRPr="00753BA2">
              <w:rPr>
                <w:color w:val="212121"/>
                <w:sz w:val="28"/>
                <w:szCs w:val="28"/>
              </w:rPr>
              <w:t>0%</w:t>
            </w:r>
          </w:p>
        </w:tc>
      </w:tr>
      <w:tr w:rsidR="00753BA2" w:rsidRPr="00753BA2" w14:paraId="11779914" w14:textId="77777777" w:rsidTr="00753BA2">
        <w:tc>
          <w:tcPr>
            <w:tcW w:w="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8C988A" w14:textId="77777777" w:rsidR="00753BA2" w:rsidRPr="00753BA2" w:rsidRDefault="00753BA2" w:rsidP="00753BA2">
            <w:pPr>
              <w:jc w:val="center"/>
              <w:rPr>
                <w:color w:val="212121"/>
                <w:sz w:val="28"/>
                <w:szCs w:val="28"/>
              </w:rPr>
            </w:pPr>
            <w:r w:rsidRPr="00753BA2">
              <w:rPr>
                <w:color w:val="212121"/>
                <w:sz w:val="28"/>
                <w:szCs w:val="28"/>
              </w:rPr>
              <w:t>4.</w:t>
            </w:r>
          </w:p>
        </w:tc>
        <w:tc>
          <w:tcPr>
            <w:tcW w:w="773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1C49D47" w14:textId="77777777" w:rsidR="00753BA2" w:rsidRPr="00753BA2" w:rsidRDefault="00753BA2" w:rsidP="00753BA2">
            <w:pPr>
              <w:ind w:left="43" w:right="177"/>
              <w:jc w:val="both"/>
              <w:rPr>
                <w:color w:val="212121"/>
                <w:sz w:val="28"/>
                <w:szCs w:val="28"/>
              </w:rPr>
            </w:pPr>
            <w:r w:rsidRPr="00753BA2">
              <w:rPr>
                <w:color w:val="212121"/>
                <w:sz w:val="28"/>
                <w:szCs w:val="28"/>
              </w:rPr>
              <w:t>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D2A102" w14:textId="77777777" w:rsidR="00753BA2" w:rsidRPr="00753BA2" w:rsidRDefault="00753BA2" w:rsidP="00753BA2">
            <w:pPr>
              <w:jc w:val="center"/>
              <w:rPr>
                <w:color w:val="212121"/>
                <w:sz w:val="28"/>
                <w:szCs w:val="28"/>
              </w:rPr>
            </w:pPr>
            <w:r w:rsidRPr="00753BA2">
              <w:rPr>
                <w:color w:val="212121"/>
                <w:sz w:val="28"/>
                <w:szCs w:val="28"/>
              </w:rPr>
              <w:t>15%</w:t>
            </w:r>
          </w:p>
        </w:tc>
      </w:tr>
      <w:tr w:rsidR="00753BA2" w:rsidRPr="00753BA2" w14:paraId="387A676B" w14:textId="77777777" w:rsidTr="00753BA2">
        <w:tc>
          <w:tcPr>
            <w:tcW w:w="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385574" w14:textId="77777777" w:rsidR="00753BA2" w:rsidRPr="00753BA2" w:rsidRDefault="00753BA2" w:rsidP="00753BA2">
            <w:pPr>
              <w:jc w:val="center"/>
              <w:rPr>
                <w:color w:val="212121"/>
                <w:sz w:val="28"/>
                <w:szCs w:val="28"/>
              </w:rPr>
            </w:pPr>
            <w:r w:rsidRPr="00753BA2">
              <w:rPr>
                <w:color w:val="212121"/>
                <w:sz w:val="28"/>
                <w:szCs w:val="28"/>
              </w:rPr>
              <w:t>5.</w:t>
            </w:r>
          </w:p>
        </w:tc>
        <w:tc>
          <w:tcPr>
            <w:tcW w:w="773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0331E07" w14:textId="77777777" w:rsidR="00753BA2" w:rsidRPr="00753BA2" w:rsidRDefault="00753BA2" w:rsidP="00753BA2">
            <w:pPr>
              <w:ind w:left="43" w:right="177"/>
              <w:jc w:val="both"/>
              <w:rPr>
                <w:color w:val="212121"/>
                <w:sz w:val="28"/>
                <w:szCs w:val="28"/>
              </w:rPr>
            </w:pPr>
            <w:r w:rsidRPr="00753BA2">
              <w:rPr>
                <w:color w:val="212121"/>
                <w:sz w:val="28"/>
                <w:szCs w:val="28"/>
              </w:rPr>
              <w:t xml:space="preserve">Процент отмененных в судебном порядке постановлений по делам об административных правонарушениях </w:t>
            </w:r>
            <w:proofErr w:type="gramStart"/>
            <w:r w:rsidRPr="00753BA2">
              <w:rPr>
                <w:color w:val="212121"/>
                <w:sz w:val="28"/>
                <w:szCs w:val="28"/>
              </w:rPr>
              <w:t>от общего количества</w:t>
            </w:r>
            <w:proofErr w:type="gramEnd"/>
            <w:r w:rsidRPr="00753BA2">
              <w:rPr>
                <w:color w:val="212121"/>
                <w:sz w:val="28"/>
                <w:szCs w:val="28"/>
              </w:rPr>
              <w:t xml:space="preserve"> вынесенных органом муниципального контроля постановлений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13D90B" w14:textId="77777777" w:rsidR="00753BA2" w:rsidRPr="00753BA2" w:rsidRDefault="00753BA2" w:rsidP="00753BA2">
            <w:pPr>
              <w:jc w:val="center"/>
              <w:rPr>
                <w:color w:val="212121"/>
                <w:sz w:val="28"/>
                <w:szCs w:val="28"/>
              </w:rPr>
            </w:pPr>
            <w:r w:rsidRPr="00753BA2">
              <w:rPr>
                <w:color w:val="212121"/>
                <w:sz w:val="28"/>
                <w:szCs w:val="28"/>
              </w:rPr>
              <w:t>0%</w:t>
            </w:r>
          </w:p>
        </w:tc>
      </w:tr>
    </w:tbl>
    <w:p w14:paraId="4ADE476A" w14:textId="77777777" w:rsidR="00276C40" w:rsidRPr="00753BA2" w:rsidRDefault="00276C40" w:rsidP="00753BA2">
      <w:pPr>
        <w:shd w:val="clear" w:color="auto" w:fill="FFFFFF"/>
        <w:jc w:val="center"/>
        <w:rPr>
          <w:color w:val="212121"/>
          <w:sz w:val="28"/>
          <w:szCs w:val="28"/>
        </w:rPr>
      </w:pPr>
    </w:p>
    <w:p w14:paraId="4C669BA7" w14:textId="77777777" w:rsidR="00276C40" w:rsidRPr="00753BA2" w:rsidRDefault="00276C40" w:rsidP="00753BA2">
      <w:pPr>
        <w:shd w:val="clear" w:color="auto" w:fill="FFFFFF"/>
        <w:jc w:val="center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 xml:space="preserve"> 2. Индикативные показатели </w:t>
      </w:r>
    </w:p>
    <w:p w14:paraId="176E2FF6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Количество плановых контрольных (надзорных) мероприятий, проведенных за отчетный период.</w:t>
      </w:r>
    </w:p>
    <w:p w14:paraId="79329F1F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Количество внеплановых контрольных (надзорных) мероприятий, проведенных за отчетный период.</w:t>
      </w:r>
    </w:p>
    <w:p w14:paraId="260F4F4A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Количество внеплановых контрольных (надзорных) мероприятий, проведенных на основании выявления соответствия объекта контроля параметрам, утверждённым индикаторами риска нарушения обязательных требований, или отклонения объекта контроля от таких параметров, за отчетный период.</w:t>
      </w:r>
    </w:p>
    <w:p w14:paraId="34619A6F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Общее количество контрольных (надзорных) мероприятий с взаимодействием, проведенных за отчетный период.</w:t>
      </w:r>
    </w:p>
    <w:p w14:paraId="1F6E51EB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Количество контрольных (надзорных) мероприятий с взаимодействием по каждому виду, проведенных за отчетный период.</w:t>
      </w:r>
    </w:p>
    <w:p w14:paraId="664963AF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Количество контрольных (надзорных) мероприятий, проведенных с использованием средств дистанционного взаимодействия, за отчетный период.</w:t>
      </w:r>
    </w:p>
    <w:p w14:paraId="28821D12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Количество обязательных профилактических визитов, проведенных за отчетный период.</w:t>
      </w:r>
    </w:p>
    <w:p w14:paraId="22A215FB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lastRenderedPageBreak/>
        <w:t>Количество предостережений о недопустимости нарушения обязательных требований, объявленных за отчетный период.</w:t>
      </w:r>
    </w:p>
    <w:p w14:paraId="3F31FAE0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Количество контрольных (надзорных) мероприятий, по результатам которых выявлены нарушения обязательных требований, за отчетный период.</w:t>
      </w:r>
    </w:p>
    <w:p w14:paraId="7B724228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Количество контрольных (надзорных) мероприятий, по итогам которых возбуждены дела об административных правонарушениях, за отчетный период.</w:t>
      </w:r>
    </w:p>
    <w:p w14:paraId="6960F01D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Сумма административных штрафов, наложенных по результатам контрольных (надзорных) мероприятий, за отчетный период.</w:t>
      </w:r>
    </w:p>
    <w:p w14:paraId="46E884D7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Количество направленных в органы прокуратуры заявлений о согласовании проведения контрольных (надзорных) мероприятий, за отчетный период.</w:t>
      </w:r>
    </w:p>
    <w:p w14:paraId="613D130E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период.</w:t>
      </w:r>
    </w:p>
    <w:p w14:paraId="7F10EFF3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Общее количество учтенных объектов контроля на конец отчетного периода.</w:t>
      </w:r>
    </w:p>
    <w:p w14:paraId="47D244BF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Количество учтенных объектов контроля, отнесенных к категориям риска, по каждой из категорий риска, на конец отчетного периода.</w:t>
      </w:r>
    </w:p>
    <w:p w14:paraId="68A43CCF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Количество учтенных контролируемых лиц на конец отчетного периода.</w:t>
      </w:r>
    </w:p>
    <w:p w14:paraId="7FBDC0D7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Количество учтенных контролируемых лиц, в отношении которых проведены контрольные (надзорные) мероприятия, за отчетный период.</w:t>
      </w:r>
    </w:p>
    <w:p w14:paraId="2D9BEAAC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Общее количество жалоб, поданных контролируемыми лицами в досудебном порядке за отчетный период.</w:t>
      </w:r>
    </w:p>
    <w:p w14:paraId="518697FC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Количество жалоб, в отношении которых контрольным (надзорным) органом был нарушен срок рассмотрения, за отчетный период.</w:t>
      </w:r>
    </w:p>
    <w:p w14:paraId="33816DAC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Количество жалоб, поданных контролируемыми лицами в досудебном порядке, по итогам рассмотрения которых принято решение о полной либо частичной отмене решения контрольного (надзорного) органа либо о признании действий (бездействий) должностных лиц контрольных (надзорных) органов недействительными, за отчетный период.</w:t>
      </w:r>
    </w:p>
    <w:p w14:paraId="07593222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за отчетный период.</w:t>
      </w:r>
    </w:p>
    <w:p w14:paraId="03E5033E" w14:textId="77777777" w:rsidR="00276C40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период.</w:t>
      </w:r>
    </w:p>
    <w:p w14:paraId="03BA208B" w14:textId="77777777" w:rsidR="00667C4A" w:rsidRPr="00753BA2" w:rsidRDefault="00276C40" w:rsidP="00753BA2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14"/>
        <w:jc w:val="both"/>
        <w:rPr>
          <w:color w:val="212121"/>
          <w:sz w:val="28"/>
          <w:szCs w:val="28"/>
        </w:rPr>
      </w:pPr>
      <w:r w:rsidRPr="00753BA2">
        <w:rPr>
          <w:color w:val="212121"/>
          <w:sz w:val="28"/>
          <w:szCs w:val="28"/>
        </w:rPr>
        <w:t>Количество контрольных (надзорных) мероприятий, проведенных с грубым нарушением требований к организации и осуществлению государственного контроля (надзора) и результаты которых были признаны недействительными и (или) отменены, за отчетный период.</w:t>
      </w:r>
    </w:p>
    <w:sectPr w:rsidR="00667C4A" w:rsidRPr="00753BA2" w:rsidSect="00276C4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3050C7"/>
    <w:multiLevelType w:val="hybridMultilevel"/>
    <w:tmpl w:val="5CFA3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A13"/>
    <w:rsid w:val="00254EA5"/>
    <w:rsid w:val="00263A13"/>
    <w:rsid w:val="00276C40"/>
    <w:rsid w:val="003423D1"/>
    <w:rsid w:val="00361C6A"/>
    <w:rsid w:val="003B0F5F"/>
    <w:rsid w:val="00437E9E"/>
    <w:rsid w:val="00667C4A"/>
    <w:rsid w:val="006963E2"/>
    <w:rsid w:val="00753BA2"/>
    <w:rsid w:val="009F10B3"/>
    <w:rsid w:val="00AA5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BBD0A"/>
  <w15:docId w15:val="{33BC8754-AA45-4110-B1E8-896A15AC4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Пожаров Борис Викторович</dc:creator>
  <cp:keywords/>
  <dc:description/>
  <cp:lastModifiedBy>CYBERMEN</cp:lastModifiedBy>
  <cp:revision>11</cp:revision>
  <cp:lastPrinted>2022-02-15T23:52:00Z</cp:lastPrinted>
  <dcterms:created xsi:type="dcterms:W3CDTF">2022-02-03T23:21:00Z</dcterms:created>
  <dcterms:modified xsi:type="dcterms:W3CDTF">2022-02-26T12:26:00Z</dcterms:modified>
</cp:coreProperties>
</file>