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B4" w:rsidRPr="006D6CB4" w:rsidRDefault="006D6CB4" w:rsidP="006D6CB4">
      <w:pPr>
        <w:keepNext/>
        <w:spacing w:line="240" w:lineRule="auto"/>
        <w:ind w:left="5387" w:hanging="142"/>
        <w:jc w:val="left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D6CB4">
        <w:rPr>
          <w:rFonts w:eastAsia="Times New Roman" w:cs="Times New Roman"/>
          <w:sz w:val="26"/>
          <w:szCs w:val="26"/>
          <w:lang w:eastAsia="ru-RU"/>
        </w:rPr>
        <w:t>УТВЕРЖДЕНА</w:t>
      </w:r>
    </w:p>
    <w:p w:rsidR="006D6CB4" w:rsidRPr="006D6CB4" w:rsidRDefault="006D6CB4" w:rsidP="006D6CB4">
      <w:pPr>
        <w:keepNext/>
        <w:spacing w:line="240" w:lineRule="auto"/>
        <w:ind w:left="5245"/>
        <w:jc w:val="left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D6CB4">
        <w:rPr>
          <w:rFonts w:eastAsia="Times New Roman" w:cs="Times New Roman"/>
          <w:sz w:val="26"/>
          <w:szCs w:val="26"/>
          <w:lang w:eastAsia="ru-RU"/>
        </w:rPr>
        <w:t>постановлением Администрации</w:t>
      </w:r>
    </w:p>
    <w:p w:rsidR="006D6CB4" w:rsidRPr="006D6CB4" w:rsidRDefault="006D6CB4" w:rsidP="006D6CB4">
      <w:pPr>
        <w:keepNext/>
        <w:spacing w:line="240" w:lineRule="auto"/>
        <w:ind w:left="5245"/>
        <w:jc w:val="left"/>
        <w:outlineLvl w:val="1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6D6CB4">
        <w:rPr>
          <w:rFonts w:eastAsia="Times New Roman" w:cs="Times New Roman"/>
          <w:sz w:val="26"/>
          <w:szCs w:val="26"/>
          <w:lang w:eastAsia="ru-RU"/>
        </w:rPr>
        <w:t>города Тынды от 03.10.2014 № 3661</w:t>
      </w: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Муниципальная программа</w:t>
      </w:r>
    </w:p>
    <w:p w:rsidR="000A116D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«Модернизация жилищно-коммунального комплекса, энергосбережение и повышение энергетической эффективности в городе Тынде </w:t>
      </w: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на </w:t>
      </w:r>
      <w:r w:rsidR="009C2C8F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2015-2024</w:t>
      </w: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годы»</w:t>
      </w:r>
    </w:p>
    <w:p w:rsidR="006D6CB4" w:rsidRPr="006D6CB4" w:rsidRDefault="006D6CB4" w:rsidP="006D6CB4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6D6CB4">
        <w:rPr>
          <w:rFonts w:eastAsia="Times New Roman" w:cs="Times New Roman"/>
          <w:szCs w:val="28"/>
          <w:lang w:eastAsia="ru-RU"/>
        </w:rPr>
        <w:t>(В редакции постановлений Администрации города Тынды: от 10.11.2014</w:t>
      </w:r>
      <w:r w:rsidR="00A002B2">
        <w:rPr>
          <w:rFonts w:eastAsia="Times New Roman" w:cs="Times New Roman"/>
          <w:szCs w:val="28"/>
          <w:lang w:eastAsia="ru-RU"/>
        </w:rPr>
        <w:t xml:space="preserve">       </w:t>
      </w:r>
      <w:r w:rsidRPr="006D6CB4">
        <w:rPr>
          <w:rFonts w:eastAsia="Times New Roman" w:cs="Times New Roman"/>
          <w:szCs w:val="28"/>
          <w:lang w:eastAsia="ru-RU"/>
        </w:rPr>
        <w:t xml:space="preserve"> № 4229, от 04.03.2015 № 1109, от 14.05.2015 № 2168, от 20.05.2015 № 2290, от 21.05.2015 № 2314, от 01.07.2015 № 2886</w:t>
      </w:r>
      <w:r>
        <w:rPr>
          <w:rFonts w:eastAsia="Times New Roman" w:cs="Times New Roman"/>
          <w:szCs w:val="28"/>
          <w:lang w:eastAsia="ru-RU"/>
        </w:rPr>
        <w:t xml:space="preserve">, 25.09.2015 № 3844, от 06.10.2015 </w:t>
      </w:r>
      <w:r w:rsidR="00A002B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№ 4008</w:t>
      </w:r>
      <w:r w:rsidR="00977452">
        <w:rPr>
          <w:rFonts w:eastAsia="Times New Roman" w:cs="Times New Roman"/>
          <w:szCs w:val="28"/>
          <w:lang w:eastAsia="ru-RU"/>
        </w:rPr>
        <w:t>, от 02.11.2015 № 4316</w:t>
      </w:r>
      <w:r w:rsidR="00F76858">
        <w:rPr>
          <w:rFonts w:eastAsia="Times New Roman" w:cs="Times New Roman"/>
          <w:szCs w:val="28"/>
          <w:lang w:eastAsia="ru-RU"/>
        </w:rPr>
        <w:t>, от 08.02.2016 № 238</w:t>
      </w:r>
      <w:r w:rsidR="00F84ADE">
        <w:rPr>
          <w:rFonts w:eastAsia="Times New Roman" w:cs="Times New Roman"/>
          <w:szCs w:val="28"/>
          <w:lang w:eastAsia="ru-RU"/>
        </w:rPr>
        <w:t>, от 25.05.2016 № 1378</w:t>
      </w:r>
      <w:r w:rsidR="00CA3BB3">
        <w:rPr>
          <w:rFonts w:eastAsia="Times New Roman" w:cs="Times New Roman"/>
          <w:szCs w:val="28"/>
          <w:lang w:eastAsia="ru-RU"/>
        </w:rPr>
        <w:t>, от 05.09.2016 № 2383</w:t>
      </w:r>
      <w:r w:rsidR="00B23122">
        <w:rPr>
          <w:rFonts w:eastAsia="Times New Roman" w:cs="Times New Roman"/>
          <w:szCs w:val="28"/>
          <w:lang w:eastAsia="ru-RU"/>
        </w:rPr>
        <w:t>, от 14.10.2016 № 2721</w:t>
      </w:r>
      <w:r w:rsidR="000A116D">
        <w:rPr>
          <w:rFonts w:eastAsia="Times New Roman" w:cs="Times New Roman"/>
          <w:szCs w:val="28"/>
          <w:lang w:eastAsia="ru-RU"/>
        </w:rPr>
        <w:t>, от 16.12.2016 № 3259</w:t>
      </w:r>
      <w:r w:rsidR="007108BE">
        <w:rPr>
          <w:rFonts w:eastAsia="Times New Roman" w:cs="Times New Roman"/>
          <w:szCs w:val="28"/>
          <w:lang w:eastAsia="ru-RU"/>
        </w:rPr>
        <w:t>, от 30.01.2017 № 152</w:t>
      </w:r>
      <w:r w:rsidR="0050049B">
        <w:rPr>
          <w:rFonts w:eastAsia="Times New Roman" w:cs="Times New Roman"/>
          <w:szCs w:val="28"/>
          <w:lang w:eastAsia="ru-RU"/>
        </w:rPr>
        <w:t>, от 15.08.2017 № 1907</w:t>
      </w:r>
      <w:r w:rsidR="0034238F">
        <w:rPr>
          <w:rFonts w:eastAsia="Times New Roman" w:cs="Times New Roman"/>
          <w:szCs w:val="28"/>
          <w:lang w:eastAsia="ru-RU"/>
        </w:rPr>
        <w:t>, от 11.09.2017 № 2134</w:t>
      </w:r>
      <w:r w:rsidR="00A002B2">
        <w:rPr>
          <w:rFonts w:eastAsia="Times New Roman" w:cs="Times New Roman"/>
          <w:szCs w:val="28"/>
          <w:lang w:eastAsia="ru-RU"/>
        </w:rPr>
        <w:t>, от 24.10.2017 № 2484</w:t>
      </w:r>
      <w:r w:rsidR="009B7A12">
        <w:rPr>
          <w:rFonts w:eastAsia="Times New Roman" w:cs="Times New Roman"/>
          <w:szCs w:val="28"/>
          <w:lang w:eastAsia="ru-RU"/>
        </w:rPr>
        <w:t>, от</w:t>
      </w:r>
      <w:proofErr w:type="gramEnd"/>
      <w:r w:rsidR="009B7A1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B7A12">
        <w:rPr>
          <w:rFonts w:eastAsia="Times New Roman" w:cs="Times New Roman"/>
          <w:szCs w:val="28"/>
          <w:lang w:eastAsia="ru-RU"/>
        </w:rPr>
        <w:t>28.12.2017 № 3036</w:t>
      </w:r>
      <w:r w:rsidR="00AA52BC">
        <w:rPr>
          <w:rFonts w:eastAsia="Times New Roman" w:cs="Times New Roman"/>
          <w:szCs w:val="28"/>
          <w:lang w:eastAsia="ru-RU"/>
        </w:rPr>
        <w:t>, от 30.01.2018 № 171</w:t>
      </w:r>
      <w:r w:rsidR="008E1208">
        <w:rPr>
          <w:rFonts w:eastAsia="Times New Roman" w:cs="Times New Roman"/>
          <w:szCs w:val="28"/>
          <w:lang w:eastAsia="ru-RU"/>
        </w:rPr>
        <w:t>, от 16.05.2018 № 929</w:t>
      </w:r>
      <w:r w:rsidR="00B526C6">
        <w:rPr>
          <w:rFonts w:eastAsia="Times New Roman" w:cs="Times New Roman"/>
          <w:szCs w:val="28"/>
          <w:lang w:eastAsia="ru-RU"/>
        </w:rPr>
        <w:t>, от 18.05.2018     № 952</w:t>
      </w:r>
      <w:r w:rsidR="009C2C8F">
        <w:rPr>
          <w:rFonts w:eastAsia="Times New Roman" w:cs="Times New Roman"/>
          <w:szCs w:val="28"/>
          <w:lang w:eastAsia="ru-RU"/>
        </w:rPr>
        <w:t>, от 07.09.2018 № 1871</w:t>
      </w:r>
      <w:r w:rsidR="00BC04B1">
        <w:rPr>
          <w:rFonts w:eastAsia="Times New Roman" w:cs="Times New Roman"/>
          <w:szCs w:val="28"/>
          <w:lang w:eastAsia="ru-RU"/>
        </w:rPr>
        <w:t>, от 16.11.2018 № 2447</w:t>
      </w:r>
      <w:r w:rsidR="00153608">
        <w:rPr>
          <w:rFonts w:eastAsia="Times New Roman" w:cs="Times New Roman"/>
          <w:szCs w:val="28"/>
          <w:lang w:eastAsia="ru-RU"/>
        </w:rPr>
        <w:t>, от 30.01.2019 № 237</w:t>
      </w:r>
      <w:r w:rsidR="0004785F">
        <w:rPr>
          <w:rFonts w:eastAsia="Times New Roman" w:cs="Times New Roman"/>
          <w:szCs w:val="28"/>
          <w:lang w:eastAsia="ru-RU"/>
        </w:rPr>
        <w:t>, от 26.04.2019 № 817</w:t>
      </w:r>
      <w:r w:rsidR="00453BE6">
        <w:rPr>
          <w:rFonts w:eastAsia="Times New Roman" w:cs="Times New Roman"/>
          <w:szCs w:val="28"/>
          <w:lang w:eastAsia="ru-RU"/>
        </w:rPr>
        <w:t>, от 02.07.2019 № 1360</w:t>
      </w:r>
      <w:r w:rsidR="006D4EFD">
        <w:rPr>
          <w:rFonts w:eastAsia="Times New Roman" w:cs="Times New Roman"/>
          <w:szCs w:val="28"/>
          <w:lang w:eastAsia="ru-RU"/>
        </w:rPr>
        <w:t>, от 05.08.2019 № 1660</w:t>
      </w:r>
      <w:r w:rsidR="005848CC">
        <w:rPr>
          <w:rFonts w:eastAsia="Times New Roman" w:cs="Times New Roman"/>
          <w:szCs w:val="28"/>
          <w:lang w:eastAsia="ru-RU"/>
        </w:rPr>
        <w:t>, от 13.09.2019 № 1975</w:t>
      </w:r>
      <w:r w:rsidR="0013327E">
        <w:rPr>
          <w:rFonts w:eastAsia="Times New Roman" w:cs="Times New Roman"/>
          <w:szCs w:val="28"/>
          <w:lang w:eastAsia="ru-RU"/>
        </w:rPr>
        <w:t>, от 01.10.2019 № 2091</w:t>
      </w:r>
      <w:r w:rsidR="00D8273E">
        <w:rPr>
          <w:rFonts w:eastAsia="Times New Roman" w:cs="Times New Roman"/>
          <w:szCs w:val="28"/>
          <w:lang w:eastAsia="ru-RU"/>
        </w:rPr>
        <w:t>, от 12.11.2019 № 2317</w:t>
      </w:r>
      <w:r w:rsidR="000217D7">
        <w:rPr>
          <w:rFonts w:eastAsia="Times New Roman" w:cs="Times New Roman"/>
          <w:szCs w:val="28"/>
          <w:lang w:eastAsia="ru-RU"/>
        </w:rPr>
        <w:t>, от 23.12.2019 № 2681</w:t>
      </w:r>
      <w:r w:rsidR="00204685">
        <w:rPr>
          <w:rFonts w:eastAsia="Times New Roman" w:cs="Times New Roman"/>
          <w:szCs w:val="28"/>
          <w:lang w:eastAsia="ru-RU"/>
        </w:rPr>
        <w:t>, от 27.01.2020 № 89</w:t>
      </w:r>
      <w:r w:rsidR="00230694">
        <w:rPr>
          <w:rFonts w:eastAsia="Times New Roman" w:cs="Times New Roman"/>
          <w:szCs w:val="28"/>
          <w:lang w:eastAsia="ru-RU"/>
        </w:rPr>
        <w:t>, от 06.03.2020 № 421</w:t>
      </w:r>
      <w:r w:rsidRPr="006D6CB4">
        <w:rPr>
          <w:rFonts w:eastAsia="Times New Roman" w:cs="Times New Roman"/>
          <w:szCs w:val="28"/>
          <w:lang w:eastAsia="ru-RU"/>
        </w:rPr>
        <w:t>)</w:t>
      </w:r>
      <w:proofErr w:type="gramEnd"/>
    </w:p>
    <w:p w:rsidR="00B425F7" w:rsidRDefault="00B425F7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B425F7" w:rsidRDefault="00B425F7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B425F7" w:rsidRDefault="00B425F7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B425F7" w:rsidRDefault="00B425F7" w:rsidP="00B425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1.Паспорт муниципальной программы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7159"/>
      </w:tblGrid>
      <w:tr w:rsidR="00B425F7" w:rsidRPr="00AE3717" w:rsidTr="00931B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B425F7" w:rsidRPr="00AE3717" w:rsidTr="00931BD2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CA3BB3" w:rsidRDefault="00B425F7" w:rsidP="00255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CA3BB3">
              <w:rPr>
                <w:rFonts w:eastAsia="Times New Roman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CA3BB3" w:rsidRDefault="00B425F7" w:rsidP="00CA3BB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CA3BB3">
              <w:rPr>
                <w:rFonts w:eastAsia="Times New Roman"/>
                <w:szCs w:val="28"/>
                <w:lang w:eastAsia="ru-RU"/>
              </w:rPr>
              <w:t>Постановление правительства Амурской области от 25.09.2013 №452 «Об утверждении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 на 201</w:t>
            </w:r>
            <w:r w:rsidR="00CA3BB3" w:rsidRPr="00CA3BB3">
              <w:rPr>
                <w:rFonts w:eastAsia="Times New Roman"/>
                <w:szCs w:val="28"/>
                <w:lang w:eastAsia="ru-RU"/>
              </w:rPr>
              <w:t>4</w:t>
            </w:r>
            <w:r w:rsidRPr="00CA3BB3">
              <w:rPr>
                <w:rFonts w:eastAsia="Times New Roman"/>
                <w:szCs w:val="28"/>
                <w:lang w:eastAsia="ru-RU"/>
              </w:rPr>
              <w:t>-2020 годы»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CA3BB3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CA3BB3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Координаторы подпрограмм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931B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tLeas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Администрация города Тынды; </w:t>
            </w:r>
            <w:r w:rsidR="00153608" w:rsidRPr="00153608">
              <w:rPr>
                <w:rFonts w:eastAsia="Times New Roman"/>
                <w:szCs w:val="28"/>
                <w:lang w:eastAsia="ru-RU"/>
              </w:rPr>
              <w:t>Управление муниципального имущества и земельных отношений Администрации города Тынды</w:t>
            </w:r>
            <w:r w:rsidRPr="00AE3717">
              <w:rPr>
                <w:rFonts w:eastAsia="Times New Roman"/>
                <w:szCs w:val="28"/>
                <w:lang w:eastAsia="ru-RU"/>
              </w:rPr>
              <w:t>,</w:t>
            </w:r>
          </w:p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bCs/>
                <w:szCs w:val="28"/>
                <w:lang w:eastAsia="ru-RU"/>
              </w:rPr>
              <w:t>организации и предприятия ЖКХ, расположенные на территории города Тынды</w:t>
            </w:r>
          </w:p>
        </w:tc>
      </w:tr>
      <w:tr w:rsidR="00B425F7" w:rsidRPr="00AE3717" w:rsidTr="00931B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</w:t>
            </w:r>
            <w:r w:rsidR="00255F1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Обеспечить надежность систем теплоснабжения, водоснабжения, водоотведения города Тынды.</w:t>
            </w:r>
          </w:p>
          <w:p w:rsidR="00B425F7" w:rsidRPr="00AE3717" w:rsidRDefault="00255F15" w:rsidP="00255F1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Повысить энергетическую эффективность на территории города Тынды, реализовать мероприятия по энергосбережению, имеющие системный характер.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931BD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Перечень подпрограмм, </w:t>
            </w:r>
            <w:r w:rsidR="00931BD2">
              <w:rPr>
                <w:rFonts w:eastAsia="Times New Roman"/>
                <w:szCs w:val="28"/>
                <w:lang w:eastAsia="ru-RU"/>
              </w:rPr>
              <w:t>в</w:t>
            </w:r>
            <w:r w:rsidRPr="00AE3717">
              <w:rPr>
                <w:rFonts w:eastAsia="Times New Roman"/>
                <w:szCs w:val="28"/>
                <w:lang w:eastAsia="ru-RU"/>
              </w:rPr>
              <w:t>ключенных в состав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1.Подпрограмма «Обеспечение доступности коммунальных услуг, повышение качества и надежности жилищно-коммунального обслуживания населения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годы».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2.Подпрограмма «Энергосбережение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годы».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C2C8F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2015-2024</w:t>
            </w:r>
            <w:r w:rsidR="00CE3EF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гг.</w:t>
            </w:r>
          </w:p>
        </w:tc>
      </w:tr>
      <w:tr w:rsidR="0027329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7" w:rsidRPr="00AE3717" w:rsidRDefault="00273297" w:rsidP="00B944C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Объемы и источники финансирования программы (с расшифровкой по годам реализации)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3"/>
              <w:tblW w:w="0" w:type="auto"/>
              <w:jc w:val="center"/>
              <w:tblInd w:w="213" w:type="dxa"/>
              <w:tblLook w:val="04A0" w:firstRow="1" w:lastRow="0" w:firstColumn="1" w:lastColumn="0" w:noHBand="0" w:noVBand="1"/>
            </w:tblPr>
            <w:tblGrid>
              <w:gridCol w:w="709"/>
              <w:gridCol w:w="1471"/>
              <w:gridCol w:w="1581"/>
              <w:gridCol w:w="1534"/>
              <w:gridCol w:w="1501"/>
            </w:tblGrid>
            <w:tr w:rsidR="00F84ADE" w:rsidRPr="00DA26AF" w:rsidTr="007108BE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eastAsia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71" w:type="dxa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eastAsia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81" w:type="dxa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cs="Times New Roman"/>
                      <w:sz w:val="20"/>
                      <w:szCs w:val="20"/>
                    </w:rPr>
                    <w:t>городской бюджет</w:t>
                  </w:r>
                </w:p>
              </w:tc>
            </w:tr>
            <w:tr w:rsidR="00204685" w:rsidRPr="00DA26AF" w:rsidTr="0020468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10 831,78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287,02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10 544,76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225 345,80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116 345,80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109 000,00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327 042,37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246 119,93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80 922,44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330 625,04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250 301,82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80 323,22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117119,15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102808,24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14 310,91</w:t>
                  </w:r>
                </w:p>
              </w:tc>
            </w:tr>
            <w:tr w:rsidR="00230694" w:rsidRPr="00DA26AF" w:rsidTr="00906D74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30694" w:rsidRPr="003E582A" w:rsidRDefault="00230694" w:rsidP="00230694">
                  <w:pPr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lastRenderedPageBreak/>
                    <w:t>2020</w:t>
                  </w:r>
                </w:p>
              </w:tc>
              <w:tc>
                <w:tcPr>
                  <w:tcW w:w="1471" w:type="dxa"/>
                  <w:vAlign w:val="center"/>
                </w:tcPr>
                <w:p w:rsidR="00230694" w:rsidRPr="003E582A" w:rsidRDefault="00230694" w:rsidP="00230694">
                  <w:pPr>
                    <w:pStyle w:val="af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color w:val="FF0000"/>
                      <w:sz w:val="20"/>
                      <w:szCs w:val="20"/>
                    </w:rPr>
                    <w:t>140602,74</w:t>
                  </w:r>
                </w:p>
              </w:tc>
              <w:tc>
                <w:tcPr>
                  <w:tcW w:w="1581" w:type="dxa"/>
                  <w:vAlign w:val="center"/>
                </w:tcPr>
                <w:p w:rsidR="00230694" w:rsidRPr="003E582A" w:rsidRDefault="00230694" w:rsidP="00230694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0694" w:rsidRPr="003E582A" w:rsidRDefault="00230694" w:rsidP="00230694">
                  <w:pPr>
                    <w:jc w:val="left"/>
                    <w:rPr>
                      <w:rFonts w:cs="Times New Roman"/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rFonts w:cs="Times New Roman"/>
                      <w:color w:val="FF0000"/>
                      <w:sz w:val="20"/>
                      <w:szCs w:val="20"/>
                    </w:rPr>
                    <w:t>132431,35</w:t>
                  </w:r>
                </w:p>
              </w:tc>
              <w:tc>
                <w:tcPr>
                  <w:tcW w:w="0" w:type="auto"/>
                  <w:vAlign w:val="center"/>
                </w:tcPr>
                <w:p w:rsidR="00230694" w:rsidRPr="003E582A" w:rsidRDefault="00230694" w:rsidP="00230694">
                  <w:pPr>
                    <w:pStyle w:val="af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color w:val="FF0000"/>
                      <w:sz w:val="20"/>
                      <w:szCs w:val="20"/>
                    </w:rPr>
                    <w:t>8171,39</w:t>
                  </w:r>
                </w:p>
              </w:tc>
            </w:tr>
            <w:tr w:rsidR="00204685" w:rsidRPr="00DA26AF" w:rsidTr="0020468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132327,86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129889,03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2438,83</w:t>
                  </w:r>
                </w:p>
              </w:tc>
            </w:tr>
            <w:tr w:rsidR="00204685" w:rsidRPr="00DA26AF" w:rsidTr="0020468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132816,34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129889,03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2927,31</w:t>
                  </w:r>
                </w:p>
              </w:tc>
            </w:tr>
            <w:tr w:rsidR="00204685" w:rsidRPr="00DA26AF" w:rsidTr="0020468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30 024,00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30 024,00</w:t>
                  </w:r>
                </w:p>
              </w:tc>
            </w:tr>
            <w:tr w:rsidR="00204685" w:rsidRPr="00DA26AF" w:rsidTr="0020468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30 024,00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30 024,00</w:t>
                  </w:r>
                </w:p>
              </w:tc>
            </w:tr>
            <w:tr w:rsidR="00230694" w:rsidRPr="00DA26AF" w:rsidTr="00906D7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30694" w:rsidRPr="003E582A" w:rsidRDefault="00230694" w:rsidP="00230694">
                  <w:pPr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71" w:type="dxa"/>
                  <w:vAlign w:val="center"/>
                </w:tcPr>
                <w:p w:rsidR="00230694" w:rsidRPr="003E582A" w:rsidRDefault="00230694" w:rsidP="00230694">
                  <w:pPr>
                    <w:pStyle w:val="af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color w:val="FF0000"/>
                      <w:sz w:val="20"/>
                      <w:szCs w:val="20"/>
                    </w:rPr>
                    <w:t>1 476 759,08</w:t>
                  </w:r>
                </w:p>
              </w:tc>
              <w:tc>
                <w:tcPr>
                  <w:tcW w:w="1581" w:type="dxa"/>
                  <w:vAlign w:val="center"/>
                </w:tcPr>
                <w:p w:rsidR="00230694" w:rsidRPr="003E582A" w:rsidRDefault="00230694" w:rsidP="00230694">
                  <w:pPr>
                    <w:pStyle w:val="af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30694" w:rsidRPr="003E582A" w:rsidRDefault="00230694" w:rsidP="00230694">
                  <w:pPr>
                    <w:pStyle w:val="af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color w:val="FF0000"/>
                      <w:sz w:val="20"/>
                      <w:szCs w:val="20"/>
                    </w:rPr>
                    <w:t>1108072,22</w:t>
                  </w:r>
                </w:p>
              </w:tc>
              <w:tc>
                <w:tcPr>
                  <w:tcW w:w="0" w:type="auto"/>
                  <w:vAlign w:val="center"/>
                </w:tcPr>
                <w:p w:rsidR="00230694" w:rsidRPr="003E582A" w:rsidRDefault="00230694" w:rsidP="00230694">
                  <w:pPr>
                    <w:pStyle w:val="af0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color w:val="FF0000"/>
                      <w:sz w:val="20"/>
                      <w:szCs w:val="20"/>
                    </w:rPr>
                    <w:t>368686,86</w:t>
                  </w:r>
                </w:p>
              </w:tc>
            </w:tr>
          </w:tbl>
          <w:p w:rsidR="00273297" w:rsidRPr="00AE3717" w:rsidRDefault="00273297" w:rsidP="00F76858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7329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7" w:rsidRPr="00AE3717" w:rsidRDefault="0027329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  <w:p w:rsidR="00273297" w:rsidRPr="00AE3717" w:rsidRDefault="0027329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1.Снижение уровня износа коммунальной инфраструктуры до 50% в среднем по городу.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2.Своевременное обеспечение топливом муниципальных котельных для их бесперебойной работы.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3.Модернизация муниципальных котельных.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4.Повышение безопасности проживания ветеранов ВОВ, матерей воинов, погибших в локальных войнах, снижение уровня износа жилищного фонда.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5.Оснащение приборами учета и средствами автоматизации потребления тепловой, электрической энергии, воды зданий,</w:t>
            </w:r>
            <w:r w:rsidR="00217A1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строений, сооружений, в том числе замена существующих приборов на приборы с улучшенными метрологическими характеристиками.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6.Повышение эффективности расходования бюджетных средств на оплату услуг жилищно-коммунального комплекса.</w:t>
            </w:r>
          </w:p>
        </w:tc>
      </w:tr>
    </w:tbl>
    <w:p w:rsidR="00B425F7" w:rsidRPr="00AE3717" w:rsidRDefault="00B425F7" w:rsidP="00B425F7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2. Характеристика сферы реализации муниципальной программы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>Жилищно-коммунальное хозяйство города Тынды характеризует:</w:t>
      </w:r>
      <w:r w:rsidR="00217A15">
        <w:rPr>
          <w:rFonts w:eastAsia="Times New Roman"/>
          <w:color w:val="000000"/>
          <w:szCs w:val="28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lang w:eastAsia="ru-RU"/>
        </w:rPr>
        <w:t>высокий уровень износа основных производственных фондов,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</w:t>
      </w:r>
      <w:r w:rsidR="00E872A6">
        <w:rPr>
          <w:rFonts w:eastAsia="Times New Roman"/>
          <w:color w:val="000000"/>
          <w:szCs w:val="28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lang w:eastAsia="ru-RU"/>
        </w:rPr>
        <w:t xml:space="preserve">высокая себестоимость производства коммунальных услуг из-за сверхнормативного потребления энергоресурсов, вследствие этого, незначительная инвестиционная привлекательность объектов. 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За период с 2010 по 2014 год из областного бюджета вложено в реконструкцию и модернизацию 35 500,00 тыс. рублей и 1 775,00 тыс. руб. за счет местного бюджета. Проведен капитальный ремонт сетей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, водоотведения, заменены котлы на муниципальной котельной. Вместе с тем полного изменения ситуации в отрасли ЖКХ достигнуть не удалось. Недостаточное финансирование жилищно-коммунального хозяйства сказывается на состоянии коммунальной инфраструктуры города. Износ объектов коммунальной инфраструктуры города Тынды составляет в среднем 60% . Особое беспокойство вызывает замена давно отслуживших свой срок тепловых, водопроводных и канализационных сетей.  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lastRenderedPageBreak/>
        <w:t>В настоящее время из более 340 км сетей теплоснабжения, водоснабжения и водоотведения замены требуют 119 км, из них 34,2. км тепловых, 51,5 км водопроводных и 23,3 км канализационных сетей. Износ трубопроводной системы составляет 60%, потери ресурса - 21,4%.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>Необходимы большие объемы финансовых сре</w:t>
      </w:r>
      <w:proofErr w:type="gramStart"/>
      <w:r w:rsidRPr="00AE3717">
        <w:rPr>
          <w:rFonts w:eastAsia="Times New Roman"/>
          <w:color w:val="000000"/>
          <w:szCs w:val="28"/>
          <w:lang w:eastAsia="ru-RU"/>
        </w:rPr>
        <w:t>дств дл</w:t>
      </w:r>
      <w:proofErr w:type="gramEnd"/>
      <w:r w:rsidRPr="00AE3717">
        <w:rPr>
          <w:rFonts w:eastAsia="Times New Roman"/>
          <w:color w:val="000000"/>
          <w:szCs w:val="28"/>
          <w:lang w:eastAsia="ru-RU"/>
        </w:rPr>
        <w:t xml:space="preserve">я приведения коммунальных объектов в надлежащее техническое состояние с учетом внедрения инновационных решений и современных </w:t>
      </w:r>
      <w:proofErr w:type="spellStart"/>
      <w:r w:rsidRPr="00AE3717">
        <w:rPr>
          <w:rFonts w:eastAsia="Times New Roman"/>
          <w:color w:val="000000"/>
          <w:szCs w:val="28"/>
          <w:lang w:eastAsia="ru-RU"/>
        </w:rPr>
        <w:t>энергоэффективных</w:t>
      </w:r>
      <w:proofErr w:type="spellEnd"/>
      <w:r w:rsidRPr="00AE3717">
        <w:rPr>
          <w:rFonts w:eastAsia="Times New Roman"/>
          <w:color w:val="000000"/>
          <w:szCs w:val="28"/>
          <w:lang w:eastAsia="ru-RU"/>
        </w:rPr>
        <w:t xml:space="preserve"> технологий. При этом в последние годы при формировании тарифов для организаций коммунального комплекса действуют ограничения. </w:t>
      </w:r>
      <w:proofErr w:type="gramStart"/>
      <w:r w:rsidRPr="00AE3717">
        <w:rPr>
          <w:rFonts w:eastAsia="Times New Roman"/>
          <w:color w:val="000000"/>
          <w:szCs w:val="28"/>
          <w:lang w:eastAsia="ru-RU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города,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AE3717">
        <w:rPr>
          <w:rFonts w:eastAsia="Times New Roman"/>
          <w:color w:val="000000"/>
          <w:szCs w:val="28"/>
          <w:lang w:eastAsia="ru-RU"/>
        </w:rPr>
        <w:t>энергоресурсосбережения</w:t>
      </w:r>
      <w:proofErr w:type="spellEnd"/>
      <w:r w:rsidRPr="00AE3717">
        <w:rPr>
          <w:rFonts w:eastAsia="Times New Roman"/>
          <w:color w:val="000000"/>
          <w:szCs w:val="28"/>
          <w:lang w:eastAsia="ru-RU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AE3717">
        <w:rPr>
          <w:rFonts w:eastAsia="Times New Roman"/>
          <w:color w:val="000000"/>
          <w:szCs w:val="28"/>
          <w:lang w:eastAsia="ru-RU"/>
        </w:rPr>
        <w:t xml:space="preserve"> климата.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В связи с ежегодным удорожанием стоимости энергоресурсов значительно увеличилась доля затрат на ТЭР в себестоимости оказания жилищно-коммунальных услуг.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Увеличиваются ежегодные затраты на поддержание в работоспособном состоянии и развитие комплекса, возрастают издержки населения.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На территории города необходимо внедрение энергосберегающих технологий, повышение эффективности использования энергии и других видов ресурсов.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 xml:space="preserve">Решение задач восстановления основных фондов инженерной инфраструктуры, энергосбережения соответствует установленным приоритетам социально-экономического развития города и возможно только программным методом. 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Проведенный</w:t>
      </w:r>
      <w:proofErr w:type="gramEnd"/>
      <w:r w:rsidRPr="00AE3717">
        <w:rPr>
          <w:rFonts w:eastAsia="Times New Roman"/>
          <w:szCs w:val="28"/>
          <w:lang w:eastAsia="ru-RU"/>
        </w:rPr>
        <w:t xml:space="preserve"> SWOT-анализ жилищно-коммунального хозяйства области представлен в таблице 1. </w:t>
      </w:r>
    </w:p>
    <w:p w:rsidR="00B425F7" w:rsidRPr="00AE3717" w:rsidRDefault="00B425F7" w:rsidP="00B425F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Сильные стороны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Слабые стороны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1. Развитая система коммунальных сетей и объектов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1.Высокая степень износа коммунальной инфраструктуры, осуществление ремонта, строительства и модернизации коммунальной инфраструктуры в основном за счет бюджетных средств 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2. Развитая сырьевая база обеспечения сферы </w:t>
            </w:r>
            <w:proofErr w:type="spellStart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жилищно</w:t>
            </w:r>
            <w:proofErr w:type="spellEnd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 - коммунального хозяйства 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2. Нерациональное использование ресурсов и высокий уровень потерь 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Возможности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Угрозы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1. Привлечение частных инвестиций и заемных сре</w:t>
            </w:r>
            <w:proofErr w:type="gramStart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я строительства новых и модернизации существующих систем коммунальной инфраструктуры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7376F6">
            <w:p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1. Малая инвестиционная привлекательность отрасли и сложности в привлечении кредитов убыточными предприятиями могут привести к ухудшению качества коммунальных услуг, росту аварий 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2. Проведение </w:t>
            </w:r>
            <w:proofErr w:type="spellStart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энерго</w:t>
            </w:r>
            <w:proofErr w:type="spellEnd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- и ресурсосберегающих мероприятий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2F6A00">
            <w:p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2. Повышение тарифов на коммунальные</w:t>
            </w:r>
            <w:r w:rsidR="001F2E5F"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услуги</w:t>
            </w:r>
          </w:p>
        </w:tc>
      </w:tr>
    </w:tbl>
    <w:p w:rsidR="00B425F7" w:rsidRPr="00AE3717" w:rsidRDefault="00B425F7" w:rsidP="00B425F7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3. Приоритеты муниципальной политики в сфере реализации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муниципальной программы, цели, задачи</w:t>
      </w:r>
    </w:p>
    <w:p w:rsidR="001833C3" w:rsidRDefault="00B425F7" w:rsidP="001833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и ожидаемые конечные результаты</w:t>
      </w:r>
    </w:p>
    <w:p w:rsidR="00B425F7" w:rsidRPr="00AE3717" w:rsidRDefault="00B425F7" w:rsidP="001833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Приоритеты муниципальной политики в сфере реализации муниципальной программы определяются Указом Президента Российской Федерации</w:t>
      </w:r>
      <w:r w:rsidR="005D683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от 7 мая 2012 г. N 600 "О мерах по обеспечению</w:t>
      </w:r>
      <w:r w:rsidR="005D683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граждан</w:t>
      </w:r>
      <w:r w:rsidR="005D683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 xml:space="preserve">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Дальнего Востока, Забайкалья, Амурской области, города Тынды такими как: </w:t>
      </w:r>
      <w:proofErr w:type="gramEnd"/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привлечение инвестиций в жилищно-коммунальное хозяйство, его модернизация;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снижение потребления всех видов ресурсов за счет применения, передовых </w:t>
      </w:r>
      <w:proofErr w:type="spellStart"/>
      <w:r w:rsidRPr="00AE3717">
        <w:rPr>
          <w:rFonts w:eastAsia="Times New Roman"/>
          <w:szCs w:val="28"/>
          <w:lang w:eastAsia="ru-RU"/>
        </w:rPr>
        <w:t>ресурсо</w:t>
      </w:r>
      <w:proofErr w:type="spellEnd"/>
      <w:r w:rsidRPr="00AE3717">
        <w:rPr>
          <w:rFonts w:eastAsia="Times New Roman"/>
          <w:szCs w:val="28"/>
          <w:lang w:eastAsia="ru-RU"/>
        </w:rPr>
        <w:t xml:space="preserve">- и энергосберегающих технологий; сбалансированная тарифная политика;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повышение уровня благоустроенности жилья и благоустройства населенных пунктов, качества жилищно-коммунальных услуг.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Исходя из этого определены</w:t>
      </w:r>
      <w:proofErr w:type="gramEnd"/>
      <w:r w:rsidRPr="00AE3717">
        <w:rPr>
          <w:rFonts w:eastAsia="Times New Roman"/>
          <w:szCs w:val="28"/>
          <w:lang w:eastAsia="ru-RU"/>
        </w:rPr>
        <w:t xml:space="preserve"> цели муниципальной программы: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повышение качества и надежности предоставления жилищно-коммунальных услуг, повышение качества жилищного обеспечения граждан;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обеспечение </w:t>
      </w:r>
      <w:proofErr w:type="spellStart"/>
      <w:r w:rsidRPr="00AE3717">
        <w:rPr>
          <w:rFonts w:eastAsia="Times New Roman"/>
          <w:szCs w:val="28"/>
          <w:lang w:eastAsia="ru-RU"/>
        </w:rPr>
        <w:t>энергоэффективности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бюджетном и жилищно-коммунальном секторах экономики.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Проблемы, задачи и результаты реализации муниципальной программы приведены в таблице 2.</w:t>
      </w:r>
    </w:p>
    <w:p w:rsidR="00B425F7" w:rsidRPr="00AE3717" w:rsidRDefault="00B425F7" w:rsidP="00B425F7">
      <w:pPr>
        <w:tabs>
          <w:tab w:val="left" w:pos="7380"/>
        </w:tabs>
        <w:spacing w:line="240" w:lineRule="auto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tabs>
          <w:tab w:val="left" w:pos="7380"/>
        </w:tabs>
        <w:spacing w:line="240" w:lineRule="auto"/>
        <w:rPr>
          <w:rFonts w:eastAsia="Times New Roman"/>
          <w:szCs w:val="28"/>
          <w:lang w:eastAsia="ru-RU"/>
        </w:rPr>
        <w:sectPr w:rsidR="00B425F7" w:rsidRPr="00AE3717" w:rsidSect="005D683F">
          <w:headerReference w:type="default" r:id="rId9"/>
          <w:footerReference w:type="default" r:id="rId10"/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12744"/>
        <w:rPr>
          <w:rFonts w:ascii="Courier New" w:eastAsia="Times New Roman" w:hAnsi="Courier New" w:cs="Courier New"/>
          <w:b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lastRenderedPageBreak/>
        <w:t>Таблица 2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Проблемы, задачи и результаты муниципальной 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2570"/>
        <w:gridCol w:w="2744"/>
        <w:gridCol w:w="2768"/>
        <w:gridCol w:w="1761"/>
        <w:gridCol w:w="2641"/>
        <w:gridCol w:w="1714"/>
      </w:tblGrid>
      <w:tr w:rsidR="00B425F7" w:rsidRPr="0074575E" w:rsidTr="0074575E">
        <w:trPr>
          <w:trHeight w:val="1000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N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74575E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74575E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Формулировка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решаемой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проблемы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задачи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муниципальной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подпрограммы* (основных мероприятий)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направленной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 решение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задачи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Сроки и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этапы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реализации подпрограммы (основных мероприятий)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Ожидаемый конечный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результат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подпрограммы (основных мероприятий)</w:t>
            </w:r>
          </w:p>
        </w:tc>
      </w:tr>
      <w:tr w:rsidR="00B425F7" w:rsidRPr="0074575E" w:rsidTr="0074575E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Качественная характеристика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Количественная оценка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425F7" w:rsidRPr="0074575E" w:rsidTr="0074575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255F1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Сверхнормативный износ инженерной инфраструктуры объектов ЖКХ;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255F15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Обеспечение надежности систем теплоснабжения, водоснабжения водоотведения города Тынды,</w:t>
            </w:r>
            <w:r w:rsidR="00255F1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4575E">
              <w:rPr>
                <w:rFonts w:eastAsia="Times New Roman"/>
                <w:sz w:val="22"/>
                <w:lang w:eastAsia="ru-RU"/>
              </w:rPr>
              <w:t>модернизация объектов коммунальной инфраструктуры</w:t>
            </w:r>
            <w:proofErr w:type="gramStart"/>
            <w:r w:rsidRPr="0074575E">
              <w:rPr>
                <w:rFonts w:eastAsia="Times New Roman"/>
                <w:sz w:val="22"/>
                <w:lang w:eastAsia="ru-RU"/>
              </w:rPr>
              <w:t>;.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Обеспечение доступности коммунальных услуг, повышение качества и надежности жилищно-коммунального обслуживания населения в городе Тынде на </w:t>
            </w:r>
            <w:r w:rsidR="009C2C8F">
              <w:rPr>
                <w:rFonts w:eastAsia="Times New Roman"/>
                <w:sz w:val="22"/>
                <w:lang w:eastAsia="ru-RU"/>
              </w:rPr>
              <w:t>2015-2024</w:t>
            </w:r>
            <w:r w:rsidRPr="0074575E">
              <w:rPr>
                <w:rFonts w:eastAsia="Times New Roman"/>
                <w:sz w:val="22"/>
                <w:lang w:eastAsia="ru-RU"/>
              </w:rPr>
              <w:t xml:space="preserve">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9C2C8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2015-2024</w:t>
            </w:r>
            <w:r w:rsidR="00B425F7" w:rsidRPr="0074575E">
              <w:rPr>
                <w:rFonts w:eastAsia="Times New Roman"/>
                <w:sz w:val="22"/>
                <w:lang w:eastAsia="ru-RU"/>
              </w:rPr>
              <w:t xml:space="preserve">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Снижение уровня износа коммунальной инфраструктуры.</w:t>
            </w:r>
            <w:r w:rsidR="00255F1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4575E">
              <w:rPr>
                <w:rFonts w:eastAsia="Times New Roman"/>
                <w:sz w:val="22"/>
                <w:lang w:eastAsia="ru-RU"/>
              </w:rPr>
              <w:t>Модернизация муниципальных котельных.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Обеспечение комфортности проживания ветеранов ВОВ, матерей воинов, погибших в локальных войнах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До 50% 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в среднем по городу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две котельные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18человек</w:t>
            </w:r>
          </w:p>
        </w:tc>
      </w:tr>
      <w:tr w:rsidR="00B425F7" w:rsidRPr="0074575E" w:rsidTr="0074575E">
        <w:trPr>
          <w:trHeight w:val="13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2.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74575E">
              <w:rPr>
                <w:rFonts w:eastAsia="Times New Roman"/>
                <w:sz w:val="22"/>
                <w:lang w:eastAsia="ru-RU"/>
              </w:rPr>
              <w:t>Низкая</w:t>
            </w:r>
            <w:proofErr w:type="gramEnd"/>
            <w:r w:rsidR="00255F1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74575E">
              <w:rPr>
                <w:rFonts w:eastAsia="Times New Roman"/>
                <w:sz w:val="22"/>
                <w:lang w:eastAsia="ru-RU"/>
              </w:rPr>
              <w:t>энергоэффективность</w:t>
            </w:r>
            <w:proofErr w:type="spellEnd"/>
            <w:r w:rsidRPr="0074575E">
              <w:rPr>
                <w:rFonts w:eastAsia="Times New Roman"/>
                <w:sz w:val="22"/>
                <w:lang w:eastAsia="ru-RU"/>
              </w:rPr>
              <w:t xml:space="preserve"> в бюджетном секторе и жилищно-коммунальном хозяйстве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Повышение энергетической эффективности на территории города Тынды, реализация мероприятий по энергосбережению, имеющих системный характер.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 w:val="22"/>
                <w:lang w:eastAsia="ru-RU"/>
              </w:rPr>
              <w:t>2015-2024</w:t>
            </w:r>
            <w:r w:rsidRPr="0074575E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9C2C8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2015-2024</w:t>
            </w:r>
            <w:r w:rsidR="00B425F7" w:rsidRPr="0074575E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Оснащение бюджетных учреждений города приборами учета.</w:t>
            </w:r>
          </w:p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Оснащение многоквартирных домов общедомовыми приборами учета. Увеличение числа </w:t>
            </w:r>
            <w:proofErr w:type="spellStart"/>
            <w:r w:rsidRPr="0074575E">
              <w:rPr>
                <w:rFonts w:eastAsia="Times New Roman"/>
                <w:sz w:val="22"/>
                <w:lang w:eastAsia="ru-RU"/>
              </w:rPr>
              <w:t>энергосервисных</w:t>
            </w:r>
            <w:proofErr w:type="spellEnd"/>
            <w:r w:rsidR="0074575E" w:rsidRPr="0074575E">
              <w:rPr>
                <w:rFonts w:eastAsia="Times New Roman"/>
                <w:sz w:val="22"/>
                <w:lang w:eastAsia="ru-RU"/>
              </w:rPr>
              <w:t xml:space="preserve"> договоров, заключенных бюджетными учреждениями.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100%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100%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ежегодно на 10%</w:t>
            </w:r>
          </w:p>
        </w:tc>
      </w:tr>
    </w:tbl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  <w:sectPr w:rsidR="00B425F7" w:rsidRPr="00AE3717" w:rsidSect="00B425F7">
          <w:headerReference w:type="default" r:id="rId11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425F7" w:rsidRPr="00AE3717" w:rsidRDefault="00931BD2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>
        <w:rPr>
          <w:rFonts w:eastAsia="Times New Roman" w:cs="Calibri"/>
          <w:b/>
          <w:szCs w:val="28"/>
          <w:lang w:eastAsia="ru-RU"/>
        </w:rPr>
        <w:lastRenderedPageBreak/>
        <w:t>4. Описание системы подпрограмм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Муниципальная программа состоит из 2-х подпрограмм, которые предусматривают комплекс взаимосвязанных мер, направленных на достижение целей, а также на решение наиболее важных задач муниципальной программы. На основе этого выделены следующие подпрограммы:</w:t>
      </w:r>
    </w:p>
    <w:p w:rsidR="00B425F7" w:rsidRPr="00AE3717" w:rsidRDefault="0093468D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1.</w:t>
      </w:r>
      <w:r w:rsidR="00B425F7"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</w:t>
      </w:r>
      <w:r w:rsidR="009C2C8F">
        <w:rPr>
          <w:rFonts w:eastAsia="Times New Roman"/>
          <w:color w:val="000000"/>
          <w:szCs w:val="28"/>
          <w:shd w:val="clear" w:color="auto" w:fill="FFFFFF"/>
          <w:lang w:eastAsia="ru-RU"/>
        </w:rPr>
        <w:t>2015-2024</w:t>
      </w:r>
      <w:r w:rsidR="00CE3EF2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B425F7"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годы". </w:t>
      </w:r>
    </w:p>
    <w:p w:rsidR="00B425F7" w:rsidRDefault="00B425F7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На решение задач и достижение целей </w:t>
      </w:r>
      <w:r w:rsidR="007B098D">
        <w:rPr>
          <w:rFonts w:eastAsia="Times New Roman"/>
          <w:color w:val="000000"/>
          <w:szCs w:val="28"/>
          <w:shd w:val="clear" w:color="auto" w:fill="FFFFFF"/>
          <w:lang w:eastAsia="ru-RU"/>
        </w:rPr>
        <w:t>под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программы ориентирован</w:t>
      </w:r>
      <w:r w:rsidR="00273297">
        <w:rPr>
          <w:rFonts w:eastAsia="Times New Roman"/>
          <w:color w:val="000000"/>
          <w:szCs w:val="28"/>
          <w:shd w:val="clear" w:color="auto" w:fill="FFFFFF"/>
          <w:lang w:eastAsia="ru-RU"/>
        </w:rPr>
        <w:t>ы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основные</w:t>
      </w:r>
      <w:r w:rsidR="000759A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мероприятия: 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1.</w:t>
      </w:r>
      <w:r w:rsidR="0093468D">
        <w:rPr>
          <w:rFonts w:eastAsia="Times New Roman"/>
          <w:color w:val="000000"/>
          <w:szCs w:val="28"/>
          <w:shd w:val="clear" w:color="auto" w:fill="FFFFFF"/>
          <w:lang w:eastAsia="ru-RU"/>
        </w:rPr>
        <w:t>1.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«Проведение мероприятий по обеспечению доступности коммунальных услуг, повышение качества и надежности жилищно-коммунального обслуживания населения», включающее в себя: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капитальный ремонт, </w:t>
      </w:r>
      <w:proofErr w:type="spellStart"/>
      <w:r w:rsidRPr="00AE3717">
        <w:rPr>
          <w:rFonts w:eastAsia="Times New Roman"/>
          <w:szCs w:val="28"/>
          <w:lang w:eastAsia="ru-RU"/>
        </w:rPr>
        <w:t>замена</w:t>
      </w:r>
      <w:proofErr w:type="gramStart"/>
      <w:r w:rsidRPr="00AE3717">
        <w:rPr>
          <w:rFonts w:eastAsia="Times New Roman"/>
          <w:szCs w:val="28"/>
          <w:lang w:eastAsia="ru-RU"/>
        </w:rPr>
        <w:t>,с</w:t>
      </w:r>
      <w:proofErr w:type="gramEnd"/>
      <w:r w:rsidRPr="00AE3717">
        <w:rPr>
          <w:rFonts w:eastAsia="Times New Roman"/>
          <w:szCs w:val="28"/>
          <w:lang w:eastAsia="ru-RU"/>
        </w:rPr>
        <w:t>троительство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сетей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>, водоотведения и сооружений на них;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очистных сооружений в г. Тынде с увеличением дополнительной мощности 3,5 тыс</w:t>
      </w:r>
      <w:proofErr w:type="gramStart"/>
      <w:r w:rsidRPr="00AE3717">
        <w:rPr>
          <w:rFonts w:eastAsia="Times New Roman"/>
          <w:szCs w:val="28"/>
          <w:lang w:eastAsia="ru-RU"/>
        </w:rPr>
        <w:t>.м</w:t>
      </w:r>
      <w:proofErr w:type="gramEnd"/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 в сутки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реконструкция системы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пос. ЦРММ, ТУСМ, </w:t>
      </w:r>
      <w:proofErr w:type="spellStart"/>
      <w:r w:rsidRPr="00AE3717">
        <w:rPr>
          <w:rFonts w:eastAsia="Times New Roman"/>
          <w:szCs w:val="28"/>
          <w:lang w:eastAsia="ru-RU"/>
        </w:rPr>
        <w:t>Взрывпром</w:t>
      </w:r>
      <w:proofErr w:type="gramStart"/>
      <w:r w:rsidRPr="00AE3717">
        <w:rPr>
          <w:rFonts w:eastAsia="Times New Roman"/>
          <w:szCs w:val="28"/>
          <w:lang w:eastAsia="ru-RU"/>
        </w:rPr>
        <w:t>,А</w:t>
      </w:r>
      <w:proofErr w:type="gramEnd"/>
      <w:r w:rsidRPr="00AE3717">
        <w:rPr>
          <w:rFonts w:eastAsia="Times New Roman"/>
          <w:szCs w:val="28"/>
          <w:lang w:eastAsia="ru-RU"/>
        </w:rPr>
        <w:t>ТП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г. Тынде;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ВЛ-10кВ фидера42 городского водозабора;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-разработка схем теплоснабжения, водоснабжения, водоотведения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возмещение теплоснабжающим организациям части затрат, возникших в связи с оказанием коммунальных услуг, в части расходов на приобретение и транспортировку топлива; </w:t>
      </w:r>
    </w:p>
    <w:p w:rsidR="00CC07DF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приобретение специализированной техники;</w:t>
      </w:r>
    </w:p>
    <w:p w:rsidR="0004785F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-проведение технического обследования сетей </w:t>
      </w:r>
      <w:proofErr w:type="spellStart"/>
      <w:r>
        <w:rPr>
          <w:rFonts w:eastAsia="Times New Roman"/>
          <w:szCs w:val="28"/>
          <w:lang w:eastAsia="ru-RU"/>
        </w:rPr>
        <w:t>тепловодоснабжения</w:t>
      </w:r>
      <w:proofErr w:type="spellEnd"/>
      <w:r>
        <w:rPr>
          <w:rFonts w:eastAsia="Times New Roman"/>
          <w:szCs w:val="28"/>
          <w:lang w:eastAsia="ru-RU"/>
        </w:rPr>
        <w:t xml:space="preserve"> и канализации</w:t>
      </w:r>
      <w:r w:rsidR="0004785F">
        <w:rPr>
          <w:rFonts w:eastAsia="Times New Roman"/>
          <w:szCs w:val="28"/>
          <w:lang w:eastAsia="ru-RU"/>
        </w:rPr>
        <w:t>;</w:t>
      </w:r>
    </w:p>
    <w:p w:rsidR="00CC07DF" w:rsidRDefault="0004785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04785F">
        <w:rPr>
          <w:rFonts w:eastAsia="Times New Roman"/>
          <w:szCs w:val="28"/>
          <w:lang w:eastAsia="ru-RU"/>
        </w:rPr>
        <w:t>- оборудование контейнерных площадок для сбора твердых коммунальных отходов</w:t>
      </w:r>
      <w:r w:rsidR="00CC07DF">
        <w:rPr>
          <w:rFonts w:eastAsia="Times New Roman"/>
          <w:szCs w:val="28"/>
          <w:lang w:eastAsia="ru-RU"/>
        </w:rPr>
        <w:t>.</w:t>
      </w:r>
    </w:p>
    <w:p w:rsidR="00CC07DF" w:rsidRPr="00AE3717" w:rsidRDefault="0093468D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CC07DF">
        <w:rPr>
          <w:rFonts w:eastAsia="Times New Roman"/>
          <w:szCs w:val="28"/>
          <w:lang w:eastAsia="ru-RU"/>
        </w:rPr>
        <w:t xml:space="preserve">. «Улучшение жилищных условий отдельных категорий граждан», включающее в себя: </w:t>
      </w:r>
    </w:p>
    <w:p w:rsidR="00CC07DF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ремонт жилых помещений ветеранов ВОВ; матерей воинов, погибших в локальных войнах</w:t>
      </w:r>
      <w:r>
        <w:rPr>
          <w:rFonts w:eastAsia="Times New Roman"/>
          <w:szCs w:val="28"/>
          <w:lang w:eastAsia="ru-RU"/>
        </w:rPr>
        <w:t>.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2. Подпрограмма «Проведение мероприятий, влияющих на повышение </w:t>
      </w:r>
      <w:proofErr w:type="spellStart"/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энергоэффективности</w:t>
      </w:r>
      <w:proofErr w:type="spellEnd"/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» включающее в себя</w:t>
      </w:r>
      <w:proofErr w:type="gramStart"/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:</w:t>
      </w:r>
      <w:proofErr w:type="gramEnd"/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3717">
        <w:rPr>
          <w:rFonts w:eastAsia="Times New Roman"/>
          <w:szCs w:val="28"/>
          <w:lang w:eastAsia="ru-RU"/>
        </w:rPr>
        <w:t xml:space="preserve">.Мероприятия по энергосбережению и повышению энергетической эффективности </w:t>
      </w:r>
      <w:r>
        <w:rPr>
          <w:rFonts w:eastAsia="Times New Roman"/>
          <w:szCs w:val="28"/>
          <w:lang w:eastAsia="ru-RU"/>
        </w:rPr>
        <w:t>жили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щного фонда;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 Мероприятия по энергосбережению и повышению энергетической эффективности систем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коммунальной инфраструктуры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;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 Мероприятия по стимулированию производителей и потребителей энергетических ресурсов, организаций, осуществляющих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передачу энергетических ресурсов, проводить мероприятия по энергосбережению, повышению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эффективности и сокращению потерь энергетических ресурсов</w:t>
      </w:r>
      <w:r>
        <w:rPr>
          <w:rFonts w:eastAsia="Times New Roman"/>
          <w:szCs w:val="28"/>
          <w:lang w:eastAsia="ru-RU"/>
        </w:rPr>
        <w:t>;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Pr="00AE3717">
        <w:rPr>
          <w:rFonts w:eastAsia="Times New Roman"/>
          <w:szCs w:val="28"/>
          <w:lang w:eastAsia="ru-RU"/>
        </w:rPr>
        <w:t xml:space="preserve"> Мероприятия по энергосбережению в организациях с участием государства или муниципального образования и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повышению энергетической эффективности этих организаций.</w:t>
      </w: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5. Сведения об основных мерах правового регулирования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 xml:space="preserve">в сфере реализации муниципальной </w:t>
      </w:r>
      <w:r w:rsidR="00931BD2">
        <w:rPr>
          <w:rFonts w:eastAsia="Times New Roman" w:cs="Calibri"/>
          <w:b/>
          <w:szCs w:val="28"/>
          <w:lang w:eastAsia="ru-RU"/>
        </w:rPr>
        <w:t>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</w:p>
    <w:p w:rsidR="00AF4E1A" w:rsidRDefault="00B425F7" w:rsidP="009346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 xml:space="preserve">Предполагаемые к принятию меры правового регулирования в сфере реализации муниципальной программы приведены в таблице </w:t>
      </w:r>
      <w:r w:rsidR="004875E2">
        <w:rPr>
          <w:rFonts w:eastAsia="Times New Roman" w:cs="Calibri"/>
          <w:szCs w:val="28"/>
          <w:lang w:eastAsia="ru-RU"/>
        </w:rPr>
        <w:t>3</w:t>
      </w:r>
      <w:r w:rsidRPr="00AE3717">
        <w:rPr>
          <w:rFonts w:eastAsia="Times New Roman" w:cs="Calibri"/>
          <w:szCs w:val="28"/>
          <w:lang w:eastAsia="ru-RU"/>
        </w:rPr>
        <w:t>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 xml:space="preserve">Таблица </w:t>
      </w:r>
      <w:r w:rsidR="004875E2">
        <w:rPr>
          <w:rFonts w:eastAsia="Times New Roman" w:cs="Calibri"/>
          <w:szCs w:val="28"/>
          <w:lang w:eastAsia="ru-RU"/>
        </w:rPr>
        <w:t>3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8"/>
          <w:lang w:eastAsia="ru-RU"/>
        </w:rPr>
      </w:pPr>
      <w:r w:rsidRPr="00AE3717">
        <w:rPr>
          <w:rFonts w:eastAsia="Times New Roman" w:cs="Calibri"/>
          <w:b/>
          <w:bCs/>
          <w:szCs w:val="28"/>
          <w:lang w:eastAsia="ru-RU"/>
        </w:rPr>
        <w:t>Предполагаемые к принятию меры правового регулирования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8"/>
          <w:lang w:eastAsia="ru-RU"/>
        </w:rPr>
      </w:pPr>
      <w:r w:rsidRPr="00AE3717">
        <w:rPr>
          <w:rFonts w:eastAsia="Times New Roman" w:cs="Calibri"/>
          <w:b/>
          <w:bCs/>
          <w:szCs w:val="28"/>
          <w:lang w:eastAsia="ru-RU"/>
        </w:rPr>
        <w:t>в сфере реализации муниципальной 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szCs w:val="28"/>
          <w:lang w:eastAsia="ru-RU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057"/>
        <w:gridCol w:w="2420"/>
        <w:gridCol w:w="2299"/>
        <w:gridCol w:w="2178"/>
      </w:tblGrid>
      <w:tr w:rsidR="00B425F7" w:rsidRPr="00AE3717" w:rsidTr="001F2E5F">
        <w:trPr>
          <w:trHeight w:val="10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71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нормативного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(наименование)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нормативного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Координатор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программы,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координатор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Ожидаемые сроки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принятия</w:t>
            </w:r>
          </w:p>
        </w:tc>
      </w:tr>
      <w:tr w:rsidR="00B425F7" w:rsidRPr="00AE3717" w:rsidTr="001F2E5F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</w:t>
            </w:r>
            <w:r w:rsidR="009C2C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2015-2024</w:t>
            </w:r>
            <w:r w:rsidR="00CE3EF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годы"</w:t>
            </w:r>
          </w:p>
        </w:tc>
      </w:tr>
      <w:tr w:rsidR="00B425F7" w:rsidRPr="00AE3717" w:rsidTr="00B425F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города Тынды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5E2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Тынды «Об утверждении муниципальной программы «Модернизация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 w:val="24"/>
                <w:szCs w:val="24"/>
                <w:lang w:eastAsia="ru-RU"/>
              </w:rPr>
              <w:t>2015-2024</w:t>
            </w: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860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04785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85F">
              <w:rPr>
                <w:rFonts w:eastAsia="Times New Roman"/>
                <w:sz w:val="24"/>
                <w:szCs w:val="24"/>
                <w:lang w:eastAsia="ru-RU"/>
              </w:rPr>
              <w:t>2015-2024</w:t>
            </w:r>
            <w:r w:rsidR="00CE3E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гг</w:t>
            </w:r>
            <w:proofErr w:type="gramStart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.(</w:t>
            </w:r>
            <w:proofErr w:type="gramEnd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</w:tr>
      <w:tr w:rsidR="00B425F7" w:rsidRPr="00AE3717" w:rsidTr="00B425F7">
        <w:trPr>
          <w:tblCellSpacing w:w="5" w:type="nil"/>
        </w:trPr>
        <w:tc>
          <w:tcPr>
            <w:tcW w:w="955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Подпрограмма "Энергосбережение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2015-2024</w:t>
            </w:r>
            <w:r w:rsidR="00CE3EF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годы» </w:t>
            </w:r>
          </w:p>
        </w:tc>
      </w:tr>
      <w:tr w:rsidR="00B425F7" w:rsidRPr="00AE3717" w:rsidTr="00B425F7">
        <w:trPr>
          <w:trHeight w:val="3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Постановление Администрации города Тынды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 внесении изменений в постановление Администрации города Тынды «Об утверждении муниципальной программы </w:t>
            </w: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 w:val="24"/>
                <w:szCs w:val="24"/>
                <w:lang w:eastAsia="ru-RU"/>
              </w:rPr>
              <w:t>2015-2024</w:t>
            </w: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города Тынды в лице отдела жилищно-коммунального, дорожного хозяйства и жилищной политики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04785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8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2015-2024</w:t>
            </w:r>
            <w:r w:rsidR="00CE3E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гг</w:t>
            </w:r>
            <w:proofErr w:type="gramStart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.(</w:t>
            </w:r>
            <w:proofErr w:type="gramEnd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необходимости)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468D" w:rsidRDefault="0093468D" w:rsidP="00AF4E1A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B425F7" w:rsidRDefault="00B425F7" w:rsidP="00AF4E1A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6. Ресурсное обеспечение муниципальной программы.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F84ADE" w:rsidRPr="00F84ADE" w:rsidRDefault="00F84ADE" w:rsidP="00F84ADE">
      <w:pPr>
        <w:tabs>
          <w:tab w:val="left" w:pos="0"/>
          <w:tab w:val="left" w:pos="1080"/>
        </w:tabs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Источником финансирования программы являются средства областного бюджета, городского бюджета.</w:t>
      </w:r>
    </w:p>
    <w:p w:rsidR="00F84ADE" w:rsidRPr="00F84ADE" w:rsidRDefault="00F84ADE" w:rsidP="00F84AD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F84ADE" w:rsidRPr="00F84ADE" w:rsidRDefault="009C2C8F" w:rsidP="00F84ADE">
      <w:pPr>
        <w:spacing w:line="240" w:lineRule="auto"/>
        <w:ind w:firstLine="708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C2C8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Ресурсное обеспечение реализации муниципальной программы за счет средств городского бюджета на период 2015-2018 годы представлено в Приложении № 1 к муниципальной программе</w:t>
      </w:r>
      <w:r w:rsidR="00F84ADE" w:rsidRPr="00F84AD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B425F7" w:rsidRDefault="00F84ADE" w:rsidP="00F84ADE">
      <w:pPr>
        <w:spacing w:line="240" w:lineRule="auto"/>
        <w:ind w:firstLine="708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F84AD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представлены в Приложении №2 к муниципальной программе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F84ADE" w:rsidRPr="00AE3717" w:rsidRDefault="00F84ADE" w:rsidP="00F84ADE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7. Планируемые показатели эффективности</w:t>
      </w:r>
    </w:p>
    <w:p w:rsidR="00B425F7" w:rsidRDefault="00931BD2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>
        <w:rPr>
          <w:rFonts w:eastAsia="Times New Roman" w:cs="Calibri"/>
          <w:b/>
          <w:szCs w:val="28"/>
          <w:lang w:eastAsia="ru-RU"/>
        </w:rPr>
        <w:t>муниципальной программы</w:t>
      </w:r>
    </w:p>
    <w:p w:rsidR="00931BD2" w:rsidRPr="00AE3717" w:rsidRDefault="00931BD2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b/>
          <w:szCs w:val="28"/>
          <w:lang w:eastAsia="ru-RU"/>
        </w:rPr>
      </w:pP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7.1. Показател</w:t>
      </w:r>
      <w:proofErr w:type="gramStart"/>
      <w:r w:rsidRPr="006D5144">
        <w:rPr>
          <w:rFonts w:eastAsia="Times New Roman" w:cs="Calibri"/>
          <w:szCs w:val="28"/>
          <w:lang w:eastAsia="ru-RU"/>
        </w:rPr>
        <w:t>и(</w:t>
      </w:r>
      <w:proofErr w:type="gramEnd"/>
      <w:r w:rsidRPr="006D5144">
        <w:rPr>
          <w:rFonts w:eastAsia="Times New Roman" w:cs="Calibri"/>
          <w:szCs w:val="28"/>
          <w:lang w:eastAsia="ru-RU"/>
        </w:rPr>
        <w:t xml:space="preserve">индикаторы) муниципальной программы соответствуют ее приоритетам, целям и задачам.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7.2. 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7.3. Показатели (индикаторы) реализации муниципальной программы в целом предназначены для оценки наиболее существенных результатов реализации подпрограммы.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7.4. Эффективность реализации муниципальной программы и использования, выделенных на нее средств бюджетов всех уровней будет обеспечена за счет: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исключения возможности нецелевого использования бюджетных средств;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lastRenderedPageBreak/>
        <w:t>2) прозрачности использования бюджетных средств.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7.5. Оценка эффективности реализации муниципальной программы будет осуществляться на основе следующих индикаторов: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1) снижение уровня износа коммунальной инфраструктуры;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2) снижение затрат городского бюджета на оплату коммунальных услуг подведомственных учреждений.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7.6. Успешное выполнение мероприятий подпрограммы позволит: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снизить уровень износа коммунальной инфраструктуры до 50% в среднем по городу;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2) увеличить дополнительную мощность очистных сооружений 3,5 тыс. м3 в сутки;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3) модернизировать две муниципальные котельные;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4) заменить 6380 м ВЛ-10кВ к городскому водозабору;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5) разработать и актуализировать ежегодно схемы теплоснабжения, водоснабжения, водоотведения;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6) обеспечить комфортное проживание ветеранов ВОВ и матерей воинов, погибших в локальных войнах;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7) своевременно обеспечить топливом муниципальные котельные для их бесперебойной работы;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8) оснастить общедомовыми приборами учета потребления тепловой энергии и воды жилищный фонд города Тынды;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9) оснастить приборами учета потребления тепловой энергии и воды подведомственные учреждения;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10) снизить расходы городского бюджета на коммунальные услуги, за счет снижения потребления в количественном выражении;</w:t>
      </w:r>
      <w:r w:rsidRPr="006D5144">
        <w:rPr>
          <w:rFonts w:eastAsia="Times New Roman" w:cs="Calibri"/>
          <w:szCs w:val="28"/>
          <w:lang w:eastAsia="ru-RU"/>
        </w:rPr>
        <w:tab/>
      </w:r>
    </w:p>
    <w:p w:rsidR="00F84ADE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b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11) оборудовать контейнерными площадками для сбора твердых коммунальных отходов жилищный фонд города Тынды.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Риски реализации муниципальной программы.</w:t>
      </w:r>
    </w:p>
    <w:p w:rsidR="00B425F7" w:rsidRDefault="00931BD2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>
        <w:rPr>
          <w:rFonts w:eastAsia="Times New Roman" w:cs="Calibri"/>
          <w:b/>
          <w:szCs w:val="28"/>
          <w:lang w:eastAsia="ru-RU"/>
        </w:rPr>
        <w:t>Меры управления рисками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7079" w:firstLine="709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 xml:space="preserve">Таблица </w:t>
      </w:r>
      <w:r w:rsidR="00F132B1">
        <w:rPr>
          <w:rFonts w:eastAsia="Times New Roman" w:cs="Calibri"/>
          <w:szCs w:val="28"/>
          <w:lang w:eastAsia="ru-RU"/>
        </w:rPr>
        <w:t>4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>Риски невыполнения программы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1685"/>
        <w:gridCol w:w="1219"/>
        <w:gridCol w:w="76"/>
        <w:gridCol w:w="4076"/>
      </w:tblGrid>
      <w:tr w:rsidR="00B425F7" w:rsidRPr="00931BD2" w:rsidTr="00F132B1">
        <w:tc>
          <w:tcPr>
            <w:tcW w:w="2798" w:type="dxa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Наименование рисков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Сила</w:t>
            </w:r>
          </w:p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влияния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Меры управления рисками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недофинансированием программы</w:t>
            </w:r>
          </w:p>
        </w:tc>
      </w:tr>
      <w:tr w:rsidR="00B425F7" w:rsidRPr="00AE3717" w:rsidTr="00F132B1">
        <w:trPr>
          <w:trHeight w:val="1719"/>
        </w:trPr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Снижение объемов финансирования из городского бюджета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Мониторинг эффективности бюджетных вложений, определение приоритетов для первоочередного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Снижение доли финансирования из областного бюджета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изменением внешней среды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Изменения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федерального и областного законодательства в сфере жилищно-коммунального хозяйства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Разработка предложений по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 xml:space="preserve">регулированию форм и видов государственной поддержки во взаимодействии с организациями </w:t>
            </w:r>
            <w:proofErr w:type="spellStart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</w:t>
            </w:r>
            <w:proofErr w:type="spellEnd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Ежегодный анализ эффективности мероприятий подпрограммы, перераспределение средств между мероприятиями подпрограммы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человеческим фактором</w:t>
            </w:r>
          </w:p>
        </w:tc>
      </w:tr>
      <w:tr w:rsidR="00B425F7" w:rsidRPr="00AE3717" w:rsidTr="00E872A6">
        <w:trPr>
          <w:trHeight w:val="2180"/>
        </w:trPr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Недоверие со стороны организаций   </w:t>
            </w:r>
          </w:p>
          <w:p w:rsidR="00B425F7" w:rsidRPr="00E872A6" w:rsidRDefault="00B425F7" w:rsidP="00E872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жилищно-коммунального хозяйства в части доступности мероприятий подпрограммы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Средняя  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Повышение открытости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за счет информирования организаций </w:t>
            </w:r>
            <w:proofErr w:type="spellStart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</w:t>
            </w:r>
            <w:proofErr w:type="spellEnd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- коммунального хозяйства об осуществляемых мероприятиях на регулярной основе; популяризация успешных проектов,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реализованных с помощью мер государственной поддержки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востребованность мероприятий подпрограммы в связи с недостаточной информированностью 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Осуществление регулярного информирования организаций жилищно-коммунального хозяйства о мероприятиях с использованием разнообразных каналов коммуникаций (СМИ, муниципальные образования, встречи, семинары и др.)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Недостаточная активность организаций жилищно-коммунального хозяйства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Корректировка мероприятий подпрограммы с привлечением организаций </w:t>
            </w:r>
            <w:proofErr w:type="spellStart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</w:t>
            </w:r>
            <w:proofErr w:type="spellEnd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негативными природными явлениями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Форс-мажорные обстоятельства - стихийные бедствия (лесные пожары, наводнения, засухи, землетрясения)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Выработка скоординированных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действий региональных органов государственной власти Амурской области, местного самоуправления по преодолению препятствий</w:t>
            </w:r>
          </w:p>
        </w:tc>
      </w:tr>
    </w:tbl>
    <w:p w:rsidR="00AF4E1A" w:rsidRDefault="00AF4E1A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</w:p>
    <w:p w:rsidR="00D42BA1" w:rsidRDefault="00B425F7" w:rsidP="001833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результативности.</w:t>
      </w:r>
    </w:p>
    <w:p w:rsidR="001833C3" w:rsidRDefault="001833C3">
      <w:pPr>
        <w:spacing w:after="20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</w:p>
    <w:p w:rsidR="00B425F7" w:rsidRDefault="00B425F7" w:rsidP="00083525">
      <w:pPr>
        <w:pStyle w:val="a4"/>
        <w:numPr>
          <w:ilvl w:val="0"/>
          <w:numId w:val="5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83525">
        <w:rPr>
          <w:b/>
          <w:sz w:val="28"/>
          <w:szCs w:val="28"/>
        </w:rPr>
        <w:lastRenderedPageBreak/>
        <w:t>Подпрограмма "Обеспечение доступности коммунальных</w:t>
      </w:r>
      <w:r w:rsidR="00B8609E">
        <w:rPr>
          <w:b/>
          <w:sz w:val="28"/>
          <w:szCs w:val="28"/>
        </w:rPr>
        <w:t xml:space="preserve"> </w:t>
      </w:r>
      <w:r w:rsidRPr="00083525">
        <w:rPr>
          <w:b/>
          <w:sz w:val="28"/>
          <w:szCs w:val="28"/>
        </w:rPr>
        <w:t xml:space="preserve">услуг, повышение качества и надежности жилищно-коммунального обслуживания населения </w:t>
      </w:r>
      <w:r w:rsidRPr="00083525">
        <w:rPr>
          <w:b/>
          <w:color w:val="000000"/>
          <w:sz w:val="28"/>
          <w:szCs w:val="28"/>
          <w:shd w:val="clear" w:color="auto" w:fill="FFFFFF"/>
        </w:rPr>
        <w:t xml:space="preserve">города Тынды на </w:t>
      </w:r>
      <w:r w:rsidR="009C2C8F">
        <w:rPr>
          <w:b/>
          <w:color w:val="000000"/>
          <w:sz w:val="28"/>
          <w:szCs w:val="28"/>
          <w:shd w:val="clear" w:color="auto" w:fill="FFFFFF"/>
        </w:rPr>
        <w:t>2015-2024</w:t>
      </w:r>
      <w:r w:rsidR="00CE3EF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83525">
        <w:rPr>
          <w:b/>
          <w:color w:val="000000"/>
          <w:sz w:val="28"/>
          <w:szCs w:val="28"/>
          <w:shd w:val="clear" w:color="auto" w:fill="FFFFFF"/>
        </w:rPr>
        <w:t>годы"</w:t>
      </w:r>
    </w:p>
    <w:p w:rsidR="00B425F7" w:rsidRDefault="00B425F7" w:rsidP="00B425F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7312"/>
      </w:tblGrid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B425F7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tLeas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Администрация города Тынды; </w:t>
            </w:r>
            <w:r w:rsidR="00153608" w:rsidRPr="00153608">
              <w:rPr>
                <w:rFonts w:eastAsia="Times New Roman"/>
                <w:szCs w:val="28"/>
                <w:lang w:eastAsia="ru-RU"/>
              </w:rPr>
              <w:t>Управление муниципального имущества и земельных отношений Администрации города Тынды</w:t>
            </w:r>
            <w:r w:rsidRPr="00AE3717">
              <w:rPr>
                <w:rFonts w:eastAsia="Times New Roman"/>
                <w:szCs w:val="28"/>
                <w:lang w:eastAsia="ru-RU"/>
              </w:rPr>
              <w:t>,</w:t>
            </w:r>
          </w:p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bCs/>
                <w:szCs w:val="28"/>
                <w:lang w:eastAsia="ru-RU"/>
              </w:rPr>
              <w:t>организации и предприятия ЖКХ, расположенные на территории города Тынды</w:t>
            </w:r>
          </w:p>
        </w:tc>
      </w:tr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Обеспечение надежности систем теплоснабжения, водоснабжения, водоотведения города Тынды;</w:t>
            </w:r>
          </w:p>
          <w:p w:rsidR="00B425F7" w:rsidRPr="00AE3717" w:rsidRDefault="00B425F7" w:rsidP="00255F1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4F48E9" w:rsidRDefault="004F48E9" w:rsidP="005848CC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425F7" w:rsidRPr="004F48E9">
              <w:rPr>
                <w:szCs w:val="28"/>
              </w:rPr>
              <w:t>Модернизировать</w:t>
            </w:r>
            <w:r w:rsidR="00255F15" w:rsidRPr="004F48E9">
              <w:rPr>
                <w:szCs w:val="28"/>
              </w:rPr>
              <w:t xml:space="preserve">, заменить, </w:t>
            </w:r>
            <w:r w:rsidR="00255F15" w:rsidRPr="004F48E9">
              <w:rPr>
                <w:color w:val="000000"/>
                <w:szCs w:val="28"/>
              </w:rPr>
              <w:t>предотвратить критический уровень износа объектов коммунальной инфраструктуры</w:t>
            </w:r>
            <w:r w:rsidR="00255F15" w:rsidRPr="004F48E9">
              <w:rPr>
                <w:szCs w:val="28"/>
              </w:rPr>
              <w:t xml:space="preserve"> </w:t>
            </w:r>
            <w:r w:rsidR="00B425F7" w:rsidRPr="004F48E9">
              <w:rPr>
                <w:szCs w:val="28"/>
              </w:rPr>
              <w:t>.</w:t>
            </w:r>
          </w:p>
          <w:p w:rsidR="004F48E9" w:rsidRPr="00AE3717" w:rsidRDefault="004F48E9" w:rsidP="005848CC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</w:t>
            </w:r>
            <w:r w:rsidRPr="00AE3717">
              <w:rPr>
                <w:rFonts w:eastAsia="Times New Roman"/>
                <w:szCs w:val="28"/>
                <w:lang w:eastAsia="ru-RU"/>
              </w:rPr>
              <w:t>Обеспечение комфортности проживания ветеранов ВОВ, матерей воинов, погибших в локальных войнах.</w:t>
            </w:r>
          </w:p>
        </w:tc>
      </w:tr>
      <w:tr w:rsidR="00B8609E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9E" w:rsidRPr="00AE3717" w:rsidRDefault="00B8609E" w:rsidP="004F48E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</w:t>
            </w:r>
            <w:r w:rsidR="004F48E9">
              <w:rPr>
                <w:rFonts w:eastAsia="Times New Roman"/>
                <w:szCs w:val="28"/>
                <w:lang w:eastAsia="ru-RU"/>
              </w:rPr>
              <w:t>ые</w:t>
            </w:r>
            <w:r>
              <w:rPr>
                <w:rFonts w:eastAsia="Times New Roman"/>
                <w:szCs w:val="28"/>
                <w:lang w:eastAsia="ru-RU"/>
              </w:rPr>
              <w:t xml:space="preserve"> мероприяти</w:t>
            </w:r>
            <w:r w:rsidR="004F48E9">
              <w:rPr>
                <w:rFonts w:eastAsia="Times New Roman"/>
                <w:szCs w:val="28"/>
                <w:lang w:eastAsia="ru-RU"/>
              </w:rPr>
              <w:t>я</w:t>
            </w:r>
            <w:r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E9" w:rsidRPr="004F48E9" w:rsidRDefault="00B8609E" w:rsidP="004F48E9">
            <w:pPr>
              <w:pStyle w:val="a4"/>
              <w:autoSpaceDE w:val="0"/>
              <w:autoSpaceDN w:val="0"/>
              <w:adjustRightInd w:val="0"/>
              <w:ind w:left="75"/>
              <w:rPr>
                <w:szCs w:val="28"/>
              </w:rPr>
            </w:pPr>
            <w:r w:rsidRPr="004F48E9">
              <w:rPr>
                <w:sz w:val="28"/>
                <w:szCs w:val="28"/>
              </w:rPr>
              <w:t xml:space="preserve">Основное мероприятие </w:t>
            </w:r>
          </w:p>
          <w:p w:rsidR="00B8609E" w:rsidRPr="004F48E9" w:rsidRDefault="00B8609E" w:rsidP="004F48E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5"/>
              <w:rPr>
                <w:szCs w:val="28"/>
              </w:rPr>
            </w:pPr>
            <w:r w:rsidRPr="004F48E9">
              <w:rPr>
                <w:sz w:val="28"/>
                <w:szCs w:val="28"/>
              </w:rPr>
              <w:t>«</w:t>
            </w:r>
            <w:r w:rsidRPr="004F48E9">
              <w:rPr>
                <w:color w:val="000000"/>
                <w:sz w:val="28"/>
                <w:szCs w:val="28"/>
                <w:shd w:val="clear" w:color="auto" w:fill="FFFFFF"/>
              </w:rPr>
              <w:t>Проведение мероприятий по обеспечению доступности коммунальных услуг, повышение качества и надежности жилищно-коммунального</w:t>
            </w:r>
            <w:r w:rsidRPr="004F48E9">
              <w:rPr>
                <w:color w:val="000000"/>
                <w:szCs w:val="28"/>
                <w:shd w:val="clear" w:color="auto" w:fill="FFFFFF"/>
              </w:rPr>
              <w:t xml:space="preserve"> обслуживания населения»</w:t>
            </w:r>
          </w:p>
          <w:p w:rsidR="004F48E9" w:rsidRPr="004F48E9" w:rsidRDefault="004F48E9" w:rsidP="004F48E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6" w:firstLine="9"/>
              <w:rPr>
                <w:sz w:val="28"/>
                <w:szCs w:val="28"/>
              </w:rPr>
            </w:pPr>
            <w:r w:rsidRPr="004F48E9">
              <w:rPr>
                <w:sz w:val="28"/>
                <w:szCs w:val="28"/>
              </w:rPr>
              <w:t>«Улучшение жилищных условий отдельных категорий граждан»</w:t>
            </w:r>
          </w:p>
        </w:tc>
      </w:tr>
      <w:tr w:rsidR="00B425F7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Сроки реализации</w:t>
            </w:r>
            <w:r w:rsidR="00931B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C2C8F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2015-2024</w:t>
            </w:r>
            <w:r w:rsidR="00CE3EF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гг.</w:t>
            </w:r>
          </w:p>
        </w:tc>
      </w:tr>
      <w:tr w:rsidR="001B0864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CE" w:rsidRPr="00AE3717" w:rsidRDefault="001B0864" w:rsidP="00F84A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Объемы ассигнований городского бюджета подпрограммы (с расшифровкой по годам ее реализации)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3"/>
              <w:tblW w:w="0" w:type="auto"/>
              <w:jc w:val="center"/>
              <w:tblInd w:w="213" w:type="dxa"/>
              <w:tblLook w:val="04A0" w:firstRow="1" w:lastRow="0" w:firstColumn="1" w:lastColumn="0" w:noHBand="0" w:noVBand="1"/>
            </w:tblPr>
            <w:tblGrid>
              <w:gridCol w:w="759"/>
              <w:gridCol w:w="1476"/>
              <w:gridCol w:w="1808"/>
              <w:gridCol w:w="1462"/>
              <w:gridCol w:w="1444"/>
            </w:tblGrid>
            <w:tr w:rsidR="00F84ADE" w:rsidRPr="00DA26AF" w:rsidTr="00CA3BB3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Год</w:t>
                  </w:r>
                </w:p>
              </w:tc>
              <w:tc>
                <w:tcPr>
                  <w:tcW w:w="1476" w:type="dxa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Итого</w:t>
                  </w:r>
                </w:p>
              </w:tc>
              <w:tc>
                <w:tcPr>
                  <w:tcW w:w="1808" w:type="dxa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cs="Times New Roman"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cs="Times New Roman"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cs="Times New Roman"/>
                      <w:sz w:val="22"/>
                    </w:rPr>
                    <w:t>городской бюджет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2015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10 831,78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287,02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10 544,76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2016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225 345,80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116 345,80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109 000,00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2017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327 042,37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246 119,93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80 922,44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2018</w:t>
                  </w:r>
                </w:p>
              </w:tc>
              <w:tc>
                <w:tcPr>
                  <w:tcW w:w="1476" w:type="dxa"/>
                </w:tcPr>
                <w:p w:rsidR="00204685" w:rsidRPr="00204685" w:rsidRDefault="00204685" w:rsidP="00204685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204685">
                    <w:rPr>
                      <w:rFonts w:cs="Times New Roman"/>
                      <w:sz w:val="22"/>
                    </w:rPr>
                    <w:t>330 625,04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204685">
                    <w:rPr>
                      <w:rFonts w:cs="Times New Roman"/>
                      <w:sz w:val="22"/>
                    </w:rPr>
                    <w:t>250 301,82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80 323,22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2019</w:t>
                  </w:r>
                </w:p>
              </w:tc>
              <w:tc>
                <w:tcPr>
                  <w:tcW w:w="1476" w:type="dxa"/>
                </w:tcPr>
                <w:p w:rsidR="00204685" w:rsidRPr="00B7303B" w:rsidRDefault="00204685" w:rsidP="00204685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B7303B">
                    <w:rPr>
                      <w:rFonts w:eastAsia="Times New Roman" w:cs="Times New Roman"/>
                      <w:sz w:val="22"/>
                    </w:rPr>
                    <w:t>117119,15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B7303B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204685" w:rsidRPr="00B7303B" w:rsidRDefault="00204685" w:rsidP="00204685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B7303B">
                    <w:rPr>
                      <w:rFonts w:eastAsia="Times New Roman" w:cs="Times New Roman"/>
                      <w:sz w:val="22"/>
                    </w:rPr>
                    <w:t>102808,24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B7303B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B7303B">
                    <w:rPr>
                      <w:sz w:val="22"/>
                    </w:rPr>
                    <w:t>14 310,91</w:t>
                  </w:r>
                </w:p>
              </w:tc>
            </w:tr>
            <w:tr w:rsidR="00B7303B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7303B" w:rsidRPr="00D8273E" w:rsidRDefault="00B7303B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2020</w:t>
                  </w:r>
                </w:p>
              </w:tc>
              <w:tc>
                <w:tcPr>
                  <w:tcW w:w="1476" w:type="dxa"/>
                  <w:vAlign w:val="center"/>
                </w:tcPr>
                <w:p w:rsidR="00B7303B" w:rsidRPr="00B7303B" w:rsidRDefault="00B7303B" w:rsidP="00906D74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303B">
                    <w:rPr>
                      <w:color w:val="FF0000"/>
                      <w:sz w:val="22"/>
                    </w:rPr>
                    <w:t>140 602,74</w:t>
                  </w:r>
                </w:p>
              </w:tc>
              <w:tc>
                <w:tcPr>
                  <w:tcW w:w="1808" w:type="dxa"/>
                  <w:vAlign w:val="center"/>
                </w:tcPr>
                <w:p w:rsidR="00B7303B" w:rsidRPr="00B7303B" w:rsidRDefault="00B7303B" w:rsidP="00906D74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B7303B" w:rsidRPr="00B7303B" w:rsidRDefault="00B7303B" w:rsidP="00906D74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B7303B">
                    <w:rPr>
                      <w:rFonts w:eastAsia="Times New Roman" w:cs="Times New Roman"/>
                      <w:color w:val="FF0000"/>
                      <w:sz w:val="22"/>
                    </w:rPr>
                    <w:t>132 431,35</w:t>
                  </w:r>
                </w:p>
              </w:tc>
              <w:tc>
                <w:tcPr>
                  <w:tcW w:w="0" w:type="auto"/>
                  <w:vAlign w:val="center"/>
                </w:tcPr>
                <w:p w:rsidR="00B7303B" w:rsidRPr="00B7303B" w:rsidRDefault="00B7303B" w:rsidP="00906D74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303B">
                    <w:rPr>
                      <w:color w:val="FF0000"/>
                      <w:sz w:val="22"/>
                    </w:rPr>
                    <w:t>8 171,39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2021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132327,86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rFonts w:eastAsia="Times New Roman" w:cs="Times New Roman"/>
                      <w:color w:val="000000" w:themeColor="text1"/>
                      <w:sz w:val="22"/>
                    </w:rPr>
                    <w:t>129889,03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2438,83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2022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132816,34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129889,03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2927,31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2023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2024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204685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</w:tr>
            <w:tr w:rsidR="00B7303B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B7303B" w:rsidRPr="00D8273E" w:rsidRDefault="00B7303B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1476" w:type="dxa"/>
                  <w:vAlign w:val="center"/>
                </w:tcPr>
                <w:p w:rsidR="00B7303B" w:rsidRPr="00B7303B" w:rsidRDefault="00B7303B" w:rsidP="00906D74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303B">
                    <w:rPr>
                      <w:color w:val="FF0000"/>
                      <w:sz w:val="22"/>
                    </w:rPr>
                    <w:t>1 469 759,08</w:t>
                  </w:r>
                </w:p>
              </w:tc>
              <w:tc>
                <w:tcPr>
                  <w:tcW w:w="1808" w:type="dxa"/>
                  <w:vAlign w:val="center"/>
                </w:tcPr>
                <w:p w:rsidR="00B7303B" w:rsidRPr="00B7303B" w:rsidRDefault="00B7303B" w:rsidP="00906D74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303B">
                    <w:rPr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B7303B" w:rsidRPr="00B7303B" w:rsidRDefault="00B7303B" w:rsidP="00906D74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303B">
                    <w:rPr>
                      <w:color w:val="FF0000"/>
                      <w:sz w:val="22"/>
                    </w:rPr>
                    <w:t>1 108 072,22</w:t>
                  </w:r>
                </w:p>
              </w:tc>
              <w:tc>
                <w:tcPr>
                  <w:tcW w:w="0" w:type="auto"/>
                  <w:vAlign w:val="center"/>
                </w:tcPr>
                <w:p w:rsidR="00B7303B" w:rsidRPr="00B7303B" w:rsidRDefault="00B7303B" w:rsidP="00906D74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303B">
                    <w:rPr>
                      <w:color w:val="FF0000"/>
                      <w:sz w:val="22"/>
                    </w:rPr>
                    <w:t>361 686,86</w:t>
                  </w:r>
                </w:p>
              </w:tc>
            </w:tr>
            <w:tr w:rsidR="004116CE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4116CE" w:rsidRPr="00D8273E" w:rsidRDefault="004116CE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476" w:type="dxa"/>
                  <w:vAlign w:val="center"/>
                </w:tcPr>
                <w:p w:rsidR="004116CE" w:rsidRPr="00D8273E" w:rsidRDefault="004116CE" w:rsidP="00A24A19">
                  <w:pPr>
                    <w:pStyle w:val="af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4116CE" w:rsidRPr="00D8273E" w:rsidRDefault="004116CE" w:rsidP="00D8273E">
                  <w:pPr>
                    <w:pStyle w:val="af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116CE" w:rsidRDefault="004116CE" w:rsidP="00A24A19">
                  <w:pPr>
                    <w:pStyle w:val="af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116CE" w:rsidRPr="00D8273E" w:rsidRDefault="004116CE" w:rsidP="00D8273E">
                  <w:pPr>
                    <w:pStyle w:val="af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1B0864" w:rsidRPr="00AE3717" w:rsidRDefault="001B0864" w:rsidP="009A0BB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0864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64" w:rsidRPr="00AE3717" w:rsidRDefault="001B0864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1.Снижение уровня износа коммунальной инфраструктуры до 54% в среднем по городу.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2.Своевременное обеспечение топливом муниципальных котельных для их бесперебойной работы.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3.Модернизация муниципальных котельных.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4. Снижение уровня износа жилищного фонда, обеспечение</w:t>
            </w:r>
            <w:r w:rsidR="001F2E5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комфортных условий проживания ветеранов ВОВ, матерей воинов, погибших в локальных войнах.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5.Оснащение приборами учета и средствами автоматизации потребления тепловой, электрической энергии, воды зданий, строений, сооружений, в том числе замена существующих приборов на приборы с улучшенными метрологическими характеристиками.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6.Повышение эффективности расходования бюджетных средств </w:t>
            </w:r>
            <w:proofErr w:type="gramStart"/>
            <w:r w:rsidRPr="00AE3717">
              <w:rPr>
                <w:rFonts w:eastAsia="Times New Roman"/>
                <w:szCs w:val="28"/>
                <w:lang w:eastAsia="ru-RU"/>
              </w:rPr>
              <w:t>на</w:t>
            </w:r>
            <w:proofErr w:type="gramEnd"/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оплату услуг жилищно-коммунального  комплекса.</w:t>
            </w:r>
          </w:p>
        </w:tc>
      </w:tr>
    </w:tbl>
    <w:p w:rsidR="00F84ADE" w:rsidRDefault="00F84ADE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Default="00B425F7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2. Характеристика сферы реализации подпрограммы</w:t>
      </w:r>
    </w:p>
    <w:p w:rsidR="00083525" w:rsidRPr="00AE3717" w:rsidRDefault="00083525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На сегодняшний день проблема состояния и развития жилищно-коммунального хозяйства, являются одними из наиболее острых проблем нашего города. Несмотря на некоторые улучшения, произошедшие в последние годы, ряд проблем в сфере ЖКХ еще только предстоит решить.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 г. Тынде эксплуатируется 4 источника теплоснабжения. Это центральная  котельная Дистанции тепловых сетей, малые котельные АТП, ЦРММ, МК 147 эксплуатирует МУП «</w:t>
      </w:r>
      <w:proofErr w:type="spellStart"/>
      <w:r w:rsidRPr="00AE3717">
        <w:rPr>
          <w:rFonts w:eastAsia="Times New Roman"/>
          <w:szCs w:val="28"/>
          <w:lang w:eastAsia="ru-RU"/>
        </w:rPr>
        <w:t>Горэлектротеплосеть</w:t>
      </w:r>
      <w:proofErr w:type="spellEnd"/>
      <w:r w:rsidRPr="00AE3717">
        <w:rPr>
          <w:rFonts w:eastAsia="Times New Roman"/>
          <w:szCs w:val="28"/>
          <w:lang w:eastAsia="ru-RU"/>
        </w:rPr>
        <w:t>». Малые котельные не обеспечивают качественного теплоснабжения потребителей, Для улучшения состояния коммунальной инфраструктуры, снижения платы за коммунальные услуги, подключения новых потребителей необходим перевод малых котельных в режим ЦТП.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>Действующие очистные сооружения канализации не обеспечивают требуемой степени очистки сточных вод.</w:t>
      </w:r>
      <w:r w:rsidRPr="00AE3717">
        <w:rPr>
          <w:rFonts w:eastAsia="Times New Roman"/>
          <w:szCs w:val="28"/>
          <w:lang w:eastAsia="ru-RU"/>
        </w:rPr>
        <w:t xml:space="preserve"> В целях подключения новых потребителей к сетям водоотведения, обеспечения экологической безопасности необходимо увеличение мощности очистных сооружений в г. Тынде с заменой устаревшего оборудования.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Недостаточное финансирование жилищно-коммунального хозяйства сказывается на состоянии коммунальной инфраструктуры города. Износ объектов коммунальной инфраструктуры города Тынды составляет в среднем 60%. Особое беспокойство вызывает замена давно отслуживших свой срок тепловых, водопроводных и канализационных сетей. Не обеспечивается ежегодная замена минимально необходимых 4% изношенных основных фондов. Нарастание износа ведёт к высокой вероятности возникновения аварийных ситуаций на сетях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, водоотведения в  масштабах  города. Следствием износа и технологической отсталости объектов </w:t>
      </w:r>
      <w:r w:rsidRPr="00AE3717">
        <w:rPr>
          <w:rFonts w:eastAsia="Times New Roman"/>
          <w:szCs w:val="28"/>
          <w:lang w:eastAsia="ru-RU"/>
        </w:rPr>
        <w:lastRenderedPageBreak/>
        <w:t>коммунальной инфраструктуры является предоставление коммунальных услуг не соответствующее установленным стандартам качества.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Сети электроснабжения системы водоснабжения города действуют более 30 лет и не обеспечивают безаварийную работу системы. Необходима реконструкция сетей электроснабжения 10 </w:t>
      </w:r>
      <w:proofErr w:type="spellStart"/>
      <w:r w:rsidRPr="00AE3717">
        <w:rPr>
          <w:rFonts w:eastAsia="Times New Roman"/>
          <w:szCs w:val="28"/>
          <w:lang w:eastAsia="ru-RU"/>
        </w:rPr>
        <w:t>кВ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фидера 42 городского </w:t>
      </w:r>
      <w:r w:rsidR="00AC7820" w:rsidRPr="00AE3717">
        <w:rPr>
          <w:rFonts w:eastAsia="Times New Roman"/>
          <w:szCs w:val="28"/>
          <w:lang w:eastAsia="ru-RU"/>
        </w:rPr>
        <w:t>водозабора</w:t>
      </w:r>
      <w:r w:rsidRPr="00AE3717">
        <w:rPr>
          <w:rFonts w:eastAsia="Times New Roman"/>
          <w:szCs w:val="28"/>
          <w:lang w:eastAsia="ru-RU"/>
        </w:rPr>
        <w:t xml:space="preserve"> протяженностью 6,35км.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 адрес Администрации города Тынды поступают обращения от ветеранов ВОВ; матерей воинов, погибших в локальных войнах за помощью в ремонте жилых помещений, в которых они зарегистрированы. Оказание помощи ветеранам ВОВ; матерям воинов, погибших в локальных войнах, не имеет нормативного регулирования. На основании вышеизложенного, учитывая почетный статус указанной категории граждан необходим механизм реализации дополнительных мер социальной поддержки по улучшению условий проживания ветеранов ВОВ и иных категорий граждан, нуждающихся в помощи по ремонту жилых помещений, в которых они зарегистрированы.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Исходя из существующего состояния коммунальной инфраструктуры города необходимо проведение инноваций, предусматривающих техническую модернизацию систем тепло-,</w:t>
      </w:r>
      <w:r w:rsidR="00AC7820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 xml:space="preserve">водоснабжения, водоотведения, обеспечение жилищно-коммунального хозяйства оборудованием, трубопроводами с внедрением современных </w:t>
      </w:r>
      <w:proofErr w:type="spellStart"/>
      <w:r w:rsidRPr="00AE3717">
        <w:rPr>
          <w:rFonts w:eastAsia="Times New Roman"/>
          <w:szCs w:val="28"/>
          <w:lang w:eastAsia="ru-RU"/>
        </w:rPr>
        <w:t>энерго</w:t>
      </w:r>
      <w:proofErr w:type="spellEnd"/>
      <w:r w:rsidRPr="00AE3717">
        <w:rPr>
          <w:rFonts w:eastAsia="Times New Roman"/>
          <w:szCs w:val="28"/>
          <w:lang w:eastAsia="ru-RU"/>
        </w:rPr>
        <w:t>-, ресурсосберегающих технологий, внедрение новых технологий мониторинга за расходом энергоресурсов.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Учитывая вышеизложенное, необходимым является принятие мер, направленных на модернизацию коммунальной инфраструктуры города. 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3. Приоритеты государственной политики в сфере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реализации подпрограммы, цели, задачи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и ожидаемые конечные результаты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Приоритеты  государственной  политики  в  сфере  реализации  подпрограммы  определяются Указом Президента Российской Федерации от 7 мая 2012 г. N 600 "О мерах по обеспечению граждан Российской Федерации  доступным  и  комфортным  жильем  и  повышению  качества  жилищно-коммунальных  услуг",  а также  долгосрочными  стратегическими  целями  и  приоритетными  задачами  социально-экономического развития Дальнего Востока, Забайкалья и Амурской области, такими как привлечение инвестиций в ЖКХ, его модернизация, снижение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потребления всех видов ресурсов за счет применения передовых </w:t>
      </w:r>
      <w:proofErr w:type="spellStart"/>
      <w:r w:rsidRPr="00AE3717">
        <w:rPr>
          <w:rFonts w:eastAsia="Times New Roman"/>
          <w:szCs w:val="28"/>
          <w:lang w:eastAsia="ru-RU"/>
        </w:rPr>
        <w:t>ресурсо</w:t>
      </w:r>
      <w:proofErr w:type="spellEnd"/>
      <w:r w:rsidRPr="00AE3717">
        <w:rPr>
          <w:rFonts w:eastAsia="Times New Roman"/>
          <w:szCs w:val="28"/>
          <w:lang w:eastAsia="ru-RU"/>
        </w:rPr>
        <w:t xml:space="preserve">- и энергосберегающих  технологий,  сбалансированная  тарифная  политика,  повышение  уровня благоустроенности жилья и благоустройства населенных пунктов, качества жилищно-коммунальных услуг.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Исходя из этих документов, определены цели и задачи подпрограммы.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Цель: </w:t>
      </w:r>
    </w:p>
    <w:p w:rsidR="004F48E9" w:rsidRPr="004F48E9" w:rsidRDefault="004F48E9" w:rsidP="004F48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1. </w:t>
      </w:r>
      <w:r w:rsidRPr="004F48E9">
        <w:rPr>
          <w:szCs w:val="28"/>
        </w:rPr>
        <w:t xml:space="preserve">Модернизировать, заменить, </w:t>
      </w:r>
      <w:r w:rsidRPr="004F48E9">
        <w:rPr>
          <w:color w:val="000000"/>
          <w:szCs w:val="28"/>
        </w:rPr>
        <w:t>предотвратить критический уровень износа объектов коммунальной инфраструктуры</w:t>
      </w:r>
      <w:r w:rsidRPr="004F48E9">
        <w:rPr>
          <w:szCs w:val="28"/>
        </w:rPr>
        <w:t>.</w:t>
      </w:r>
    </w:p>
    <w:p w:rsidR="004F48E9" w:rsidRPr="00AE3717" w:rsidRDefault="004F48E9" w:rsidP="004F48E9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</w:t>
      </w:r>
      <w:r w:rsidRPr="00AE3717">
        <w:rPr>
          <w:rFonts w:eastAsia="Times New Roman"/>
          <w:szCs w:val="28"/>
          <w:lang w:eastAsia="ru-RU"/>
        </w:rPr>
        <w:t>Обеспечение комфортности проживания ветеранов ВОВ, матерей воинов, погибших в локальных войнах.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Задачи: </w:t>
      </w:r>
    </w:p>
    <w:p w:rsidR="004F48E9" w:rsidRPr="004F48E9" w:rsidRDefault="00B425F7" w:rsidP="004F48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E3717">
        <w:rPr>
          <w:rFonts w:eastAsia="Times New Roman"/>
          <w:szCs w:val="28"/>
          <w:lang w:eastAsia="ru-RU"/>
        </w:rPr>
        <w:t xml:space="preserve">1. </w:t>
      </w:r>
      <w:r w:rsidR="004F48E9" w:rsidRPr="004F48E9">
        <w:rPr>
          <w:szCs w:val="28"/>
        </w:rPr>
        <w:t xml:space="preserve">Модернизировать, заменить, </w:t>
      </w:r>
      <w:r w:rsidR="004F48E9" w:rsidRPr="004F48E9">
        <w:rPr>
          <w:color w:val="000000"/>
          <w:szCs w:val="28"/>
        </w:rPr>
        <w:t>предотвратить критический уровень износа объектов коммунальной инфраструктуры</w:t>
      </w:r>
      <w:r w:rsidR="004F48E9" w:rsidRPr="004F48E9">
        <w:rPr>
          <w:szCs w:val="28"/>
        </w:rPr>
        <w:t>.</w:t>
      </w:r>
    </w:p>
    <w:p w:rsidR="004F48E9" w:rsidRDefault="004F48E9" w:rsidP="004F48E9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AE3717">
        <w:rPr>
          <w:rFonts w:eastAsia="Times New Roman"/>
          <w:szCs w:val="28"/>
          <w:lang w:eastAsia="ru-RU"/>
        </w:rPr>
        <w:t>Обеспечение комфортности проживания ветеранов ВОВ, матерей воинов, погибших в локальных войнах.</w:t>
      </w:r>
    </w:p>
    <w:p w:rsidR="00B425F7" w:rsidRPr="00AE3717" w:rsidRDefault="00B425F7" w:rsidP="004F48E9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Ожидаемые конечные результаты: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Модернизация двух муниципальных котельных, очистных сооружений канализации.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2. Снижение уровня износа коммунальной инфраструктуры до 54% в среднем по городу.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3.Обеспечение бесперебойного водоснабжения города.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Своевременное  обеспечение  топливом муниципальных котельных для их бесперебойной работы.</w:t>
      </w: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5.Повышение комфортности и безопасности  проживания ветеранов ВОВ, матерей воинов, погибших в локальных войнах.</w:t>
      </w:r>
    </w:p>
    <w:p w:rsidR="004F48E9" w:rsidRPr="00AE3717" w:rsidRDefault="004F48E9" w:rsidP="004F48E9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AE3717">
        <w:rPr>
          <w:rFonts w:eastAsia="Times New Roman"/>
          <w:szCs w:val="28"/>
          <w:lang w:eastAsia="ru-RU"/>
        </w:rPr>
        <w:t>Повышение эффективности расходования бюджетных средств на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оплату услуг жилищно-коммунального  комплекса.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4. Описан</w:t>
      </w:r>
      <w:r w:rsidR="0074575E">
        <w:rPr>
          <w:rFonts w:eastAsia="Times New Roman"/>
          <w:b/>
          <w:szCs w:val="28"/>
          <w:lang w:eastAsia="ru-RU"/>
        </w:rPr>
        <w:t>ие системы основных мероприятий</w:t>
      </w:r>
    </w:p>
    <w:p w:rsidR="0074575E" w:rsidRPr="00AE3717" w:rsidRDefault="0074575E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</w:p>
    <w:p w:rsidR="001B0864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На решение задач и достижение целей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под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программы ориентирован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ы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основные</w:t>
      </w:r>
      <w:r w:rsidR="00B8609E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мероприятия: 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1. «Проведение мероприятий по обеспечению доступности коммунальных услуг, повышение качества и надежности жилищно-коммунального обслуживания населения», включающее в себя: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капитальный ремонт, замена,</w:t>
      </w:r>
      <w:r w:rsidR="001F2E5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 xml:space="preserve">строительство сетей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>, водоотведения и сооружений на них;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очистных сооружений в г. Тынде с увеличением дополнительной мощности 3,5 тыс</w:t>
      </w:r>
      <w:proofErr w:type="gramStart"/>
      <w:r w:rsidRPr="00AE3717">
        <w:rPr>
          <w:rFonts w:eastAsia="Times New Roman"/>
          <w:szCs w:val="28"/>
          <w:lang w:eastAsia="ru-RU"/>
        </w:rPr>
        <w:t>.м</w:t>
      </w:r>
      <w:proofErr w:type="gramEnd"/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 в сутки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реконструкция системы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пос. ЦРММ, ТУСМ, </w:t>
      </w:r>
      <w:proofErr w:type="spellStart"/>
      <w:r w:rsidRPr="00AE3717">
        <w:rPr>
          <w:rFonts w:eastAsia="Times New Roman"/>
          <w:szCs w:val="28"/>
          <w:lang w:eastAsia="ru-RU"/>
        </w:rPr>
        <w:t>Взрывпром</w:t>
      </w:r>
      <w:proofErr w:type="spellEnd"/>
      <w:r w:rsidRPr="00AE3717">
        <w:rPr>
          <w:rFonts w:eastAsia="Times New Roman"/>
          <w:szCs w:val="28"/>
          <w:lang w:eastAsia="ru-RU"/>
        </w:rPr>
        <w:t>,</w:t>
      </w:r>
      <w:r w:rsidR="001F2E5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АТП в г. Тынде;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ВЛ-10кВ фидера42 городского водозабора;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-разработка схем теплоснабжения, водоснабжения, водоотведения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возмещение теплоснабжающим организациям части затрат, возникших в связи с оказанием коммунальных услуг, в части расходов на приобретение и транспортировку топлива; </w:t>
      </w:r>
    </w:p>
    <w:p w:rsidR="001B0864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приобретение специализированной техники;</w:t>
      </w:r>
    </w:p>
    <w:p w:rsidR="006D5144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-проведение технического обследования сетей </w:t>
      </w:r>
      <w:proofErr w:type="spellStart"/>
      <w:r>
        <w:rPr>
          <w:rFonts w:eastAsia="Times New Roman"/>
          <w:szCs w:val="28"/>
          <w:lang w:eastAsia="ru-RU"/>
        </w:rPr>
        <w:t>тепловодоснабжения</w:t>
      </w:r>
      <w:proofErr w:type="spellEnd"/>
      <w:r>
        <w:rPr>
          <w:rFonts w:eastAsia="Times New Roman"/>
          <w:szCs w:val="28"/>
          <w:lang w:eastAsia="ru-RU"/>
        </w:rPr>
        <w:t xml:space="preserve"> и канализации</w:t>
      </w:r>
    </w:p>
    <w:p w:rsidR="001B0864" w:rsidRDefault="006D514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D5144">
        <w:rPr>
          <w:rFonts w:eastAsia="Times New Roman"/>
          <w:szCs w:val="28"/>
          <w:lang w:eastAsia="ru-RU"/>
        </w:rPr>
        <w:t>- оборудование контейнерных площадок для сбора твердых коммунальных отходов</w:t>
      </w:r>
      <w:r w:rsidR="001B0864">
        <w:rPr>
          <w:rFonts w:eastAsia="Times New Roman"/>
          <w:szCs w:val="28"/>
          <w:lang w:eastAsia="ru-RU"/>
        </w:rPr>
        <w:t>.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«Улучшение жилищных условий отдельных категорий граждан», включающее в себя: </w:t>
      </w:r>
    </w:p>
    <w:p w:rsidR="001B0864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ремонт жилых помещений ветеранов ВОВ; матерей воинов, погибших в локальных войнах</w:t>
      </w:r>
      <w:r>
        <w:rPr>
          <w:rFonts w:eastAsia="Times New Roman"/>
          <w:szCs w:val="28"/>
          <w:lang w:eastAsia="ru-RU"/>
        </w:rPr>
        <w:t>.</w:t>
      </w: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708" w:firstLine="708"/>
        <w:outlineLvl w:val="3"/>
        <w:rPr>
          <w:rFonts w:eastAsia="Times New Roman" w:cs="Calibri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708" w:firstLine="708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5. Ресурсное обеспеч</w:t>
      </w:r>
      <w:r w:rsidR="0074575E">
        <w:rPr>
          <w:rFonts w:eastAsia="Times New Roman" w:cs="Calibri"/>
          <w:b/>
          <w:szCs w:val="28"/>
          <w:lang w:eastAsia="ru-RU"/>
        </w:rPr>
        <w:t>ение муниципальной подпрограммы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F84ADE" w:rsidRPr="00F84ADE" w:rsidRDefault="00F84ADE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Источником финансирования подпрограммы являются средства областного бюджета, городского бюджета.</w:t>
      </w:r>
    </w:p>
    <w:p w:rsidR="00F84ADE" w:rsidRPr="00F84ADE" w:rsidRDefault="00F84ADE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F84ADE" w:rsidRPr="00F84ADE" w:rsidRDefault="006B7835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6B7835">
        <w:rPr>
          <w:rFonts w:eastAsia="Times New Roman" w:cs="Calibri"/>
          <w:szCs w:val="28"/>
          <w:lang w:eastAsia="ru-RU"/>
        </w:rPr>
        <w:t>Ресурсное обеспечение реализации подпрограммы за счет средств городского бюджета на период 2015-2018 годы представлено в приложении № 1 к муниципальной программе</w:t>
      </w:r>
      <w:r w:rsidR="00F84ADE" w:rsidRPr="00F84ADE">
        <w:rPr>
          <w:rFonts w:eastAsia="Times New Roman" w:cs="Calibri"/>
          <w:szCs w:val="28"/>
          <w:lang w:eastAsia="ru-RU"/>
        </w:rPr>
        <w:t>.</w:t>
      </w:r>
    </w:p>
    <w:p w:rsidR="00B425F7" w:rsidRDefault="00F84ADE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№2 к муниципальной программе.</w:t>
      </w:r>
    </w:p>
    <w:p w:rsidR="00F84ADE" w:rsidRPr="00AE3717" w:rsidRDefault="00F84ADE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6. Планируемые показатели эффективности реализации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подпрограммы и непосредственные результаты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основных мероприятий подпрограммы</w:t>
      </w:r>
    </w:p>
    <w:p w:rsidR="00B425F7" w:rsidRPr="006D5144" w:rsidRDefault="00B425F7" w:rsidP="00AC78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6D5144" w:rsidRPr="006D5144" w:rsidRDefault="006D5144" w:rsidP="006D5144">
      <w:pPr>
        <w:spacing w:line="240" w:lineRule="auto"/>
        <w:ind w:firstLine="708"/>
        <w:rPr>
          <w:rFonts w:eastAsia="Calibri" w:cs="Times New Roman"/>
          <w:szCs w:val="28"/>
        </w:rPr>
      </w:pPr>
      <w:r w:rsidRPr="006D5144">
        <w:rPr>
          <w:rFonts w:eastAsia="Calibri" w:cs="Times New Roman"/>
          <w:szCs w:val="28"/>
        </w:rPr>
        <w:t xml:space="preserve">6.1. Показатели (индикаторы) подпрограммы соответствуют ее приоритетам, целям и задачам. </w:t>
      </w:r>
    </w:p>
    <w:p w:rsidR="006D5144" w:rsidRPr="006D5144" w:rsidRDefault="006D5144" w:rsidP="006D5144">
      <w:pPr>
        <w:spacing w:line="240" w:lineRule="auto"/>
        <w:ind w:firstLine="708"/>
        <w:rPr>
          <w:rFonts w:eastAsia="Calibri" w:cs="Times New Roman"/>
          <w:szCs w:val="28"/>
        </w:rPr>
      </w:pPr>
      <w:r w:rsidRPr="006D5144">
        <w:rPr>
          <w:rFonts w:eastAsia="Calibri" w:cs="Times New Roman"/>
          <w:szCs w:val="28"/>
        </w:rPr>
        <w:t>6.2. Перечень показателей подпрограммы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6.3. Показатели (индикаторы) реализации подпрограммы в целом предназначены для оценки наиболее существенных результатов реализации подпрограммы.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6.4. Эффективность реализации подпрограммы и использования, выделенных на нее средств бюджетов всех уровней будет обеспечена за счет: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1) исключения возможности нецелевого использования бюджетных средств;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2) прозрачности использования бюджетных средств.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6.5. Оценка эффективности реализации подпрограммы будет осуществляться на основе следующих индикаторов: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Снижение уровня износа коммунальной инфраструктуры до 50% в среднем по городу;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 xml:space="preserve">2) Своевременное обеспечение топливом муниципальных котельных для </w:t>
      </w:r>
      <w:r w:rsidRPr="006D5144">
        <w:rPr>
          <w:rFonts w:eastAsia="Times New Roman" w:cs="Times New Roman"/>
          <w:szCs w:val="28"/>
          <w:lang w:eastAsia="ru-RU"/>
        </w:rPr>
        <w:lastRenderedPageBreak/>
        <w:t>их бесперебойной работы.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3) Обеспечение комфортности и безопасности проживания ветеранов ВОВ, матерей воинов, погибших в локальных войнах.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6.6. Оценка эффективности реализации мероприятий подпрограммы будет осуществляться на основе следующих индикаторов: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1) снижение уровня износа коммунальной инфраструктуры;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2) увеличение дополнительной мощности очистных сооружений 3,5 тыс</w:t>
      </w:r>
      <w:proofErr w:type="gramStart"/>
      <w:r w:rsidRPr="006D5144">
        <w:rPr>
          <w:rFonts w:eastAsia="Times New Roman" w:cs="Times New Roman"/>
          <w:szCs w:val="28"/>
          <w:lang w:eastAsia="ru-RU"/>
        </w:rPr>
        <w:t>.м</w:t>
      </w:r>
      <w:proofErr w:type="gramEnd"/>
      <w:r w:rsidRPr="006D5144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6D5144">
        <w:rPr>
          <w:rFonts w:eastAsia="Times New Roman" w:cs="Times New Roman"/>
          <w:szCs w:val="28"/>
          <w:lang w:eastAsia="ru-RU"/>
        </w:rPr>
        <w:t xml:space="preserve"> в сутки;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3) модернизация муниципальных котельных;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D5144">
        <w:rPr>
          <w:rFonts w:eastAsia="Times New Roman" w:cs="Times New Roman"/>
          <w:szCs w:val="28"/>
          <w:lang w:eastAsia="ru-RU"/>
        </w:rPr>
        <w:t>4) количество замененной ВЛ-10кВ;</w:t>
      </w:r>
      <w:proofErr w:type="gramEnd"/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5) количество разработанных и актуализированных схем теплоснабжения, водоснабжения, водоотведения;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6) запасы топлива;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7) обеспечение комфортности проживания ветеранов ВОВ, матерей воинов, погибших в локальных войнах.</w:t>
      </w:r>
    </w:p>
    <w:p w:rsidR="006A0AC0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6.7. Успешное выполнение мероприятий подпрограммы позволит: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снизить уровень износа коммунальной инфраструктуры до 50% в среднем по городу;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2) увеличить дополнительную мощность очистных сооружений 3,5 тыс</w:t>
      </w:r>
      <w:proofErr w:type="gramStart"/>
      <w:r w:rsidRPr="006D5144">
        <w:rPr>
          <w:rFonts w:eastAsia="Times New Roman" w:cs="Times New Roman"/>
          <w:szCs w:val="28"/>
          <w:lang w:eastAsia="ru-RU"/>
        </w:rPr>
        <w:t>.м</w:t>
      </w:r>
      <w:proofErr w:type="gramEnd"/>
      <w:r w:rsidRPr="006D5144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6D5144">
        <w:rPr>
          <w:rFonts w:eastAsia="Times New Roman" w:cs="Times New Roman"/>
          <w:szCs w:val="28"/>
          <w:lang w:eastAsia="ru-RU"/>
        </w:rPr>
        <w:t xml:space="preserve"> в сутки;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3) модернизировать две муниципальные котельные;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4) заменить 6380 км ВЛ-10кВ к городскому водозабору;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5) разработать и актуализировать ежегодно схемы теплоснабжения, водоснабжения, водоотведения;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6) обеспечить комфортное проживание ветеранов ВОВ и матерей воинов, погибших в локальных войнах;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7) своевременно обеспечить топливом муниципальные  котельные для их бесперебойной работы.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8) оборудовать контейнерными площадками для сбора твердых коммунальных отходов жилищный фонд города Тынды.</w:t>
      </w:r>
    </w:p>
    <w:p w:rsidR="006D5144" w:rsidRPr="006D5144" w:rsidRDefault="006D5144" w:rsidP="006D5144">
      <w:pPr>
        <w:spacing w:line="240" w:lineRule="auto"/>
        <w:ind w:firstLine="708"/>
        <w:rPr>
          <w:rFonts w:eastAsia="Calibri" w:cs="Calibri"/>
          <w:szCs w:val="28"/>
        </w:rPr>
      </w:pPr>
      <w:r w:rsidRPr="006D5144">
        <w:rPr>
          <w:rFonts w:eastAsia="Calibri" w:cs="Times New Roman"/>
          <w:szCs w:val="28"/>
        </w:rPr>
        <w:t>6.6. Коэффициенты значимости основных мероприятий подпрограммы представлены в таблице 1.</w:t>
      </w:r>
      <w:r w:rsidRPr="006D5144">
        <w:rPr>
          <w:rFonts w:eastAsia="Calibri" w:cs="Calibri"/>
          <w:szCs w:val="28"/>
        </w:rPr>
        <w:t xml:space="preserve"> </w:t>
      </w:r>
    </w:p>
    <w:p w:rsidR="006D5144" w:rsidRPr="006D5144" w:rsidRDefault="006D5144" w:rsidP="006D5144">
      <w:pPr>
        <w:spacing w:line="240" w:lineRule="auto"/>
        <w:ind w:left="7788"/>
        <w:rPr>
          <w:rFonts w:eastAsia="Calibri" w:cs="Calibri"/>
          <w:szCs w:val="28"/>
        </w:rPr>
      </w:pPr>
      <w:r w:rsidRPr="006D5144">
        <w:rPr>
          <w:rFonts w:eastAsia="Calibri" w:cs="Calibri"/>
          <w:szCs w:val="28"/>
        </w:rPr>
        <w:t xml:space="preserve">     </w:t>
      </w:r>
      <w:r w:rsidRPr="006D5144">
        <w:rPr>
          <w:rFonts w:eastAsia="Calibri" w:cs="Times New Roman"/>
          <w:szCs w:val="28"/>
        </w:rPr>
        <w:t xml:space="preserve">Таблица 1 </w:t>
      </w:r>
    </w:p>
    <w:p w:rsidR="006D5144" w:rsidRPr="006D5144" w:rsidRDefault="006D5144" w:rsidP="006D5144">
      <w:pPr>
        <w:spacing w:line="240" w:lineRule="auto"/>
        <w:jc w:val="center"/>
        <w:rPr>
          <w:rFonts w:eastAsia="Calibri" w:cs="Times New Roman"/>
          <w:szCs w:val="28"/>
        </w:rPr>
      </w:pPr>
      <w:r w:rsidRPr="006D5144">
        <w:rPr>
          <w:rFonts w:eastAsia="Calibri" w:cs="Times New Roman"/>
          <w:szCs w:val="28"/>
        </w:rPr>
        <w:t>Коэффициенты значимости показателей</w:t>
      </w:r>
    </w:p>
    <w:tbl>
      <w:tblPr>
        <w:tblW w:w="9587" w:type="dxa"/>
        <w:jc w:val="center"/>
        <w:tblInd w:w="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51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6D5144" w:rsidRPr="006D5144" w:rsidTr="00453BE6">
        <w:trPr>
          <w:trHeight w:val="467"/>
          <w:jc w:val="center"/>
        </w:trPr>
        <w:tc>
          <w:tcPr>
            <w:tcW w:w="717" w:type="dxa"/>
            <w:vMerge w:val="restart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60" w:type="dxa"/>
            <w:gridSpan w:val="10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планового показателя по годам реализации</w:t>
            </w:r>
          </w:p>
        </w:tc>
      </w:tr>
      <w:tr w:rsidR="006D5144" w:rsidRPr="006D5144" w:rsidTr="00453BE6">
        <w:trPr>
          <w:trHeight w:val="565"/>
          <w:jc w:val="center"/>
        </w:trPr>
        <w:tc>
          <w:tcPr>
            <w:tcW w:w="717" w:type="dxa"/>
            <w:vMerge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2024 год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2015-2024 годы"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5144">
              <w:rPr>
                <w:rFonts w:eastAsia="Calibri" w:cs="Times New Roman"/>
                <w:bCs/>
                <w:sz w:val="20"/>
                <w:szCs w:val="20"/>
              </w:rPr>
              <w:t xml:space="preserve">Основное мероприятие «Проведение мероприятий по обеспечению доступности коммунальных услуг, </w:t>
            </w:r>
            <w:r w:rsidRPr="006D5144">
              <w:rPr>
                <w:rFonts w:eastAsia="Calibri" w:cs="Times New Roman"/>
                <w:bCs/>
                <w:sz w:val="20"/>
                <w:szCs w:val="20"/>
              </w:rPr>
              <w:lastRenderedPageBreak/>
              <w:t>повышению качества и надежности жилищно-коммунального обслуживания населения»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1.1.1..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Капитальный ремонт, замена, строительство сетей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водоотведения и сооружений на них. 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D5144" w:rsidRPr="006D5144" w:rsidTr="00453BE6">
        <w:trPr>
          <w:trHeight w:val="807"/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514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сутки</w:t>
            </w: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Реконструкция системы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пос. ЦРММ, ТУСМ,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Взрывпром</w:t>
            </w:r>
            <w:proofErr w:type="gram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г. Тынде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ВЛ-10кВ фидера 42 городского водозабора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Разработка схем теплоснабжения, водоснабжения, водоотведения.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Возмещение теплоснабжающим организациям части затрат, возникших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технического обследования сетей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канализации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Calibri" w:cs="Times New Roman"/>
                <w:bCs/>
                <w:sz w:val="20"/>
                <w:szCs w:val="20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Ремонт жилых помещений ветеранов ВОВ; матерей воинов, погибших в локальных войнах.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42BA1" w:rsidRDefault="00D42BA1">
      <w:pPr>
        <w:spacing w:after="20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</w:p>
    <w:p w:rsidR="00B425F7" w:rsidRPr="00AE3717" w:rsidRDefault="00B425F7" w:rsidP="00B425F7">
      <w:pPr>
        <w:spacing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 xml:space="preserve">II. Подпрограмма "Энергосбережение и повышение энергетической эффективности в городе Тынде на </w:t>
      </w:r>
      <w:r w:rsidR="009C2C8F">
        <w:rPr>
          <w:rFonts w:eastAsia="Times New Roman"/>
          <w:b/>
          <w:szCs w:val="28"/>
          <w:lang w:eastAsia="ru-RU"/>
        </w:rPr>
        <w:t>2015-2024</w:t>
      </w:r>
      <w:r w:rsidRPr="00AE3717">
        <w:rPr>
          <w:rFonts w:eastAsia="Times New Roman"/>
          <w:b/>
          <w:szCs w:val="28"/>
          <w:lang w:eastAsia="ru-RU"/>
        </w:rPr>
        <w:t xml:space="preserve"> годы</w:t>
      </w:r>
      <w:r w:rsidRPr="00AE3717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"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4F48E9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Паспорт подпрограммы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B425F7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tLeas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Администрация города Тынды; </w:t>
            </w:r>
            <w:r w:rsidR="00153608">
              <w:rPr>
                <w:rFonts w:eastAsia="Calibri" w:cs="Times New Roman"/>
                <w:sz w:val="27"/>
                <w:szCs w:val="27"/>
              </w:rPr>
              <w:t>Управление муниципального имущества и земельных отношений Администрации города Тынды</w:t>
            </w:r>
            <w:r w:rsidRPr="00AE3717">
              <w:rPr>
                <w:rFonts w:eastAsia="Times New Roman"/>
                <w:szCs w:val="28"/>
                <w:lang w:eastAsia="ru-RU"/>
              </w:rPr>
              <w:t>,</w:t>
            </w:r>
            <w:r w:rsidR="00C76DE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bCs/>
                <w:szCs w:val="28"/>
                <w:lang w:eastAsia="ru-RU"/>
              </w:rPr>
              <w:t>организации и предприятия ЖКХ, расположенные на территории города Тынды</w:t>
            </w:r>
          </w:p>
        </w:tc>
      </w:tr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83171" w:rsidP="00983171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Повысить энергетическую эффективность на территории города Тынды, реализовать мероприятия по энергосбережению, имеющие системный характер.</w:t>
            </w:r>
          </w:p>
        </w:tc>
      </w:tr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83171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Снижение затрат при производстве, передаче и потреблении электрической и тепловой энергии, воды в социальной сфере и жилищно-коммунальном хозяйстве, включая население Амурской области</w:t>
            </w:r>
          </w:p>
        </w:tc>
      </w:tr>
      <w:tr w:rsidR="00B8609E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9E" w:rsidRPr="00AE3717" w:rsidRDefault="00B8609E" w:rsidP="00B86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9E" w:rsidRPr="00B8609E" w:rsidRDefault="00B8609E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8609E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B8609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 xml:space="preserve">Проведение мероприятий влияющих на повышение </w:t>
            </w:r>
            <w:proofErr w:type="spellStart"/>
            <w:r w:rsidRPr="00B8609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энергоэффективности</w:t>
            </w:r>
            <w:proofErr w:type="spellEnd"/>
            <w:r w:rsidRPr="00B8609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B425F7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C2C8F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2015-2024</w:t>
            </w:r>
            <w:r w:rsidR="00CE3EF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гг.</w:t>
            </w:r>
          </w:p>
        </w:tc>
      </w:tr>
      <w:tr w:rsidR="00E23C79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79" w:rsidRPr="00AE3717" w:rsidRDefault="00E23C79" w:rsidP="00F84A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Объемы ассигнований городского бюджета подпрограммы (с расшифро</w:t>
            </w:r>
            <w:r w:rsidR="00F84ADE">
              <w:rPr>
                <w:rFonts w:eastAsia="Times New Roman"/>
                <w:szCs w:val="28"/>
                <w:lang w:eastAsia="ru-RU"/>
              </w:rPr>
              <w:t>вкой по годам ее реализации)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3"/>
              <w:tblW w:w="6935" w:type="dxa"/>
              <w:jc w:val="center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1263"/>
              <w:gridCol w:w="1523"/>
              <w:gridCol w:w="1618"/>
              <w:gridCol w:w="1614"/>
            </w:tblGrid>
            <w:tr w:rsidR="00F84ADE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rFonts w:eastAsia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63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rFonts w:eastAsia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23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18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614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</w:tr>
            <w:tr w:rsidR="006B7835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2015</w:t>
                  </w:r>
                </w:p>
              </w:tc>
              <w:tc>
                <w:tcPr>
                  <w:tcW w:w="1263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8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</w:tr>
            <w:tr w:rsidR="006B7835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2016</w:t>
                  </w:r>
                </w:p>
              </w:tc>
              <w:tc>
                <w:tcPr>
                  <w:tcW w:w="1263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8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</w:tr>
            <w:tr w:rsidR="006B7835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2017</w:t>
                  </w:r>
                </w:p>
              </w:tc>
              <w:tc>
                <w:tcPr>
                  <w:tcW w:w="1263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8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</w:tr>
            <w:tr w:rsidR="006B7835" w:rsidRPr="00DA26AF" w:rsidTr="009C10A9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2018</w:t>
                  </w:r>
                </w:p>
              </w:tc>
              <w:tc>
                <w:tcPr>
                  <w:tcW w:w="1263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523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8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4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</w:tr>
            <w:tr w:rsidR="006B7835" w:rsidRPr="00DA26AF" w:rsidTr="009C10A9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6B7835" w:rsidRPr="006B7835" w:rsidRDefault="006B783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2019</w:t>
                  </w:r>
                </w:p>
              </w:tc>
              <w:tc>
                <w:tcPr>
                  <w:tcW w:w="1263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523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8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614" w:type="dxa"/>
                </w:tcPr>
                <w:p w:rsidR="006B7835" w:rsidRPr="006B7835" w:rsidRDefault="006B7835" w:rsidP="009C10A9">
                  <w:pPr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</w:tr>
            <w:tr w:rsidR="000A7732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0A7732" w:rsidRPr="006B7835" w:rsidRDefault="000A7732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2020</w:t>
                  </w:r>
                </w:p>
              </w:tc>
              <w:tc>
                <w:tcPr>
                  <w:tcW w:w="126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3 500,00</w:t>
                  </w:r>
                </w:p>
              </w:tc>
              <w:tc>
                <w:tcPr>
                  <w:tcW w:w="152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8" w:type="dxa"/>
                </w:tcPr>
                <w:p w:rsidR="000A7732" w:rsidRPr="000A7732" w:rsidRDefault="000A7732" w:rsidP="000A7732">
                  <w:pPr>
                    <w:jc w:val="center"/>
                  </w:pPr>
                  <w:r w:rsidRPr="000A7732"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3 500,00</w:t>
                  </w:r>
                </w:p>
              </w:tc>
            </w:tr>
            <w:tr w:rsidR="000A7732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0A7732" w:rsidRPr="006B7835" w:rsidRDefault="000A7732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2021</w:t>
                  </w:r>
                </w:p>
              </w:tc>
              <w:tc>
                <w:tcPr>
                  <w:tcW w:w="126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3 500,00</w:t>
                  </w:r>
                </w:p>
              </w:tc>
              <w:tc>
                <w:tcPr>
                  <w:tcW w:w="152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8" w:type="dxa"/>
                </w:tcPr>
                <w:p w:rsidR="000A7732" w:rsidRPr="000A7732" w:rsidRDefault="000A7732" w:rsidP="000A7732">
                  <w:pPr>
                    <w:jc w:val="center"/>
                  </w:pPr>
                  <w:r w:rsidRPr="000A7732"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3 500,00</w:t>
                  </w:r>
                </w:p>
              </w:tc>
            </w:tr>
            <w:tr w:rsidR="000A7732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0A7732" w:rsidRPr="006B7835" w:rsidRDefault="000A7732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2022</w:t>
                  </w:r>
                </w:p>
              </w:tc>
              <w:tc>
                <w:tcPr>
                  <w:tcW w:w="126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3 500,00</w:t>
                  </w:r>
                </w:p>
              </w:tc>
              <w:tc>
                <w:tcPr>
                  <w:tcW w:w="152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3 500,00</w:t>
                  </w:r>
                </w:p>
              </w:tc>
            </w:tr>
            <w:tr w:rsidR="000A7732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0A7732" w:rsidRPr="006B7835" w:rsidRDefault="000A7732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2023</w:t>
                  </w:r>
                </w:p>
              </w:tc>
              <w:tc>
                <w:tcPr>
                  <w:tcW w:w="126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 xml:space="preserve">3 500,00 </w:t>
                  </w:r>
                </w:p>
              </w:tc>
              <w:tc>
                <w:tcPr>
                  <w:tcW w:w="152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3 500,00</w:t>
                  </w:r>
                </w:p>
              </w:tc>
            </w:tr>
            <w:tr w:rsidR="000A7732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0A7732" w:rsidRPr="006B7835" w:rsidRDefault="000A7732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2024</w:t>
                  </w:r>
                </w:p>
              </w:tc>
              <w:tc>
                <w:tcPr>
                  <w:tcW w:w="126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3 500,00</w:t>
                  </w:r>
                </w:p>
              </w:tc>
              <w:tc>
                <w:tcPr>
                  <w:tcW w:w="152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3 500,00</w:t>
                  </w:r>
                </w:p>
              </w:tc>
            </w:tr>
            <w:tr w:rsidR="000A7732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0A7732" w:rsidRPr="006B7835" w:rsidRDefault="000A7732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126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17 500,00</w:t>
                  </w:r>
                </w:p>
              </w:tc>
              <w:tc>
                <w:tcPr>
                  <w:tcW w:w="1523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0A7732" w:rsidRPr="000A7732" w:rsidRDefault="000A7732" w:rsidP="000A7732">
                  <w:pPr>
                    <w:pStyle w:val="af0"/>
                    <w:jc w:val="center"/>
                    <w:rPr>
                      <w:sz w:val="20"/>
                      <w:szCs w:val="20"/>
                    </w:rPr>
                  </w:pPr>
                  <w:r w:rsidRPr="000A7732">
                    <w:rPr>
                      <w:sz w:val="20"/>
                      <w:szCs w:val="20"/>
                    </w:rPr>
                    <w:t>17 500,00</w:t>
                  </w:r>
                </w:p>
              </w:tc>
            </w:tr>
          </w:tbl>
          <w:p w:rsidR="00E23C79" w:rsidRPr="00AE3717" w:rsidRDefault="00E23C79" w:rsidP="009A0BB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23C79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79" w:rsidRPr="00AE3717" w:rsidRDefault="00E23C79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79" w:rsidRPr="00AE3717" w:rsidRDefault="00E23C79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1.Оснащение приборами учета и средствами автоматизации потребления тепловой, электрической энергии, воды зданий, строений, сооружений, в том числе замена существующих приборов на приборы с улучшенными метрологическими характеристиками.</w:t>
            </w:r>
          </w:p>
          <w:p w:rsidR="00E23C79" w:rsidRPr="00AE3717" w:rsidRDefault="00E23C79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2.Повышение эффективности расходования бюджетных средств на оплату услуг жилищно-коммунального комплекса. </w:t>
            </w:r>
          </w:p>
        </w:tc>
      </w:tr>
    </w:tbl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2. Характеристика сферы реализации подпрограммы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Анализ потребления топливно-энергетических ресурсов в городе Тынде в последние годы характеризуется незначительным ростом тепловых и электрических нагрузок.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Cs/>
          <w:szCs w:val="28"/>
          <w:lang w:eastAsia="ru-RU"/>
        </w:rPr>
        <w:t xml:space="preserve">Снабжение города электрической энергией организовано следующим образом. Электрическая нагрузка передается в город по </w:t>
      </w:r>
      <w:proofErr w:type="spellStart"/>
      <w:r w:rsidRPr="00AE3717">
        <w:rPr>
          <w:rFonts w:eastAsia="Times New Roman"/>
          <w:bCs/>
          <w:szCs w:val="28"/>
          <w:lang w:eastAsia="ru-RU"/>
        </w:rPr>
        <w:t>двухцепной</w:t>
      </w:r>
      <w:proofErr w:type="spellEnd"/>
      <w:r w:rsidR="00AC7820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AE3717">
        <w:rPr>
          <w:rFonts w:eastAsia="Times New Roman"/>
          <w:bCs/>
          <w:szCs w:val="28"/>
          <w:lang w:eastAsia="ru-RU"/>
        </w:rPr>
        <w:t>ВЛ</w:t>
      </w:r>
      <w:proofErr w:type="gramEnd"/>
      <w:r w:rsidRPr="00AE3717">
        <w:rPr>
          <w:rFonts w:eastAsia="Times New Roman"/>
          <w:bCs/>
          <w:szCs w:val="28"/>
          <w:lang w:eastAsia="ru-RU"/>
        </w:rPr>
        <w:t xml:space="preserve"> 110 </w:t>
      </w:r>
      <w:proofErr w:type="spellStart"/>
      <w:r w:rsidRPr="00AE3717">
        <w:rPr>
          <w:rFonts w:eastAsia="Times New Roman"/>
          <w:bCs/>
          <w:szCs w:val="28"/>
          <w:lang w:eastAsia="ru-RU"/>
        </w:rPr>
        <w:t>кВ</w:t>
      </w:r>
      <w:proofErr w:type="spellEnd"/>
      <w:r w:rsidRPr="00AE3717">
        <w:rPr>
          <w:rFonts w:eastAsia="Times New Roman"/>
          <w:bCs/>
          <w:szCs w:val="28"/>
          <w:lang w:eastAsia="ru-RU"/>
        </w:rPr>
        <w:t xml:space="preserve"> собранной по одноопорной схеме, которая соединяет подстанции «Тында» и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>». С подстанции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>» электроэнергия распределяется по городским объектам через городские электросети. Кроме того, в промышленной зоне города имеются электрические подстанции «Опорная» и «</w:t>
      </w:r>
      <w:proofErr w:type="gramStart"/>
      <w:r w:rsidRPr="00AE3717">
        <w:rPr>
          <w:rFonts w:eastAsia="Times New Roman"/>
          <w:bCs/>
          <w:szCs w:val="28"/>
          <w:lang w:eastAsia="ru-RU"/>
        </w:rPr>
        <w:t>Котельная</w:t>
      </w:r>
      <w:proofErr w:type="gramEnd"/>
      <w:r w:rsidRPr="00AE3717">
        <w:rPr>
          <w:rFonts w:eastAsia="Times New Roman"/>
          <w:bCs/>
          <w:szCs w:val="28"/>
          <w:lang w:eastAsia="ru-RU"/>
        </w:rPr>
        <w:t xml:space="preserve">» через которые осуществляется электроснабжение объектов железной дороги (ДВЖД). </w:t>
      </w:r>
      <w:r w:rsidRPr="00AE3717">
        <w:rPr>
          <w:rFonts w:eastAsia="Times New Roman"/>
          <w:szCs w:val="28"/>
          <w:lang w:eastAsia="ru-RU"/>
        </w:rPr>
        <w:t>Количество трансформаторных подстанций (ТП) в городе – 65 ед. Количество КТП (комплектных трансформаторных подстанций) – 74 ед. Протяженность воздушных линий 10 кВт – 79,7 км. Протяженность кабельных линий 10 кВт – 112,7 км. Протяженность воздушных линий 0,4 кВт – 261,1 км. Протяженность кабельных линий 0,4 кВт – 135,64 км.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AE3717">
        <w:rPr>
          <w:rFonts w:eastAsia="Times New Roman"/>
          <w:bCs/>
          <w:szCs w:val="28"/>
          <w:lang w:eastAsia="ru-RU"/>
        </w:rPr>
        <w:t>Максимальная мощность, которая доступна городским потребителям, определена возможностями электрических подстанций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>», «Опорная», «Котельная» и электролиний. Подстанция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 xml:space="preserve">» при максимально возможной выдаваемой мощности 52 МВт загружена до 50% в зимние месяцы и до 23% - в летние. Примерно такая же ситуация обстоит с электроснабжением объектов железной дороги. </w:t>
      </w:r>
      <w:proofErr w:type="gramStart"/>
      <w:r w:rsidRPr="00AE3717">
        <w:rPr>
          <w:rFonts w:eastAsia="Times New Roman"/>
          <w:bCs/>
          <w:szCs w:val="28"/>
          <w:lang w:eastAsia="ru-RU"/>
        </w:rPr>
        <w:t>Суммарная мощность подстанций «Опорная» и «Котельная» составляет 13 МВт, их загруженность в зимнее время составляет до 60%, в летнее – до 30%.</w:t>
      </w:r>
      <w:proofErr w:type="gramEnd"/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Cs/>
          <w:szCs w:val="28"/>
          <w:lang w:eastAsia="ru-RU"/>
        </w:rPr>
        <w:t xml:space="preserve">Основными производственными мощностями тепловой энергии являются котельный комплекс КВТК-ДКВР-100 (в настоящее время собственность ОАО «РЖД») и три муниципальных котельных, расположенных в микрорайонах ЦРММ, МК-147, АТП. </w:t>
      </w:r>
      <w:r w:rsidRPr="00AE3717">
        <w:rPr>
          <w:rFonts w:eastAsia="Times New Roman"/>
          <w:szCs w:val="28"/>
          <w:lang w:eastAsia="ru-RU"/>
        </w:rPr>
        <w:t xml:space="preserve">Все котельные оборудованы резервным вводом энергоснабжения. Всего на котельных единовременно эксплуатируются 18 котлов (из них 2 на жидком топливе - мазуте, 16 на твердом топливе - угле), суммарной мощностью 425,344 Гкал/час, также на котельных в резерве имеются 7 резервных котлов суммарной мощностью 182,1 Гкал/час.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Центральная котельная - </w:t>
      </w:r>
      <w:r w:rsidRPr="00AE3717">
        <w:rPr>
          <w:rFonts w:eastAsia="Times New Roman"/>
          <w:szCs w:val="28"/>
          <w:lang w:eastAsia="ru-RU"/>
        </w:rPr>
        <w:t xml:space="preserve">ст. Тында, ул. Привокзальная.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Обеспечивает теплоснабжением всю инфраструктуру города Тында, в том числе население, объекты социального и культурного назначения, промышленную зону ст. Тында.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Установленная мощность котлов центральной котельной 412,5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 и мазут Марки М-100.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На отопление и ГВС в отопительный период работают два котла КВТК-100. Продолжительность отопительного периода 244 дня. На горячее водоснабжение в летний период в течение 108 дней задействованы котлы КВТС-30 №1 и №2. Паровые котлы КЕ-25-14С №3 и №4 используются 365 </w:t>
      </w:r>
      <w:r w:rsidRPr="00AE3717">
        <w:rPr>
          <w:rFonts w:eastAsia="Times New Roman"/>
          <w:szCs w:val="28"/>
          <w:lang w:eastAsia="ru-RU"/>
        </w:rPr>
        <w:lastRenderedPageBreak/>
        <w:t>дней в году на собственные технологические нужды и нужды предприятий Тындинского отделения Дальневосточной железной дороги – филиала ОАО «РЖД».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Электроснабжение центральной котельной осуществляется от подстанции «Котельная» 35/10/6 </w:t>
      </w:r>
      <w:proofErr w:type="spellStart"/>
      <w:r w:rsidRPr="00AE3717">
        <w:rPr>
          <w:rFonts w:eastAsia="Times New Roman"/>
          <w:szCs w:val="28"/>
          <w:lang w:eastAsia="ru-RU"/>
        </w:rPr>
        <w:t>кВ</w:t>
      </w:r>
      <w:proofErr w:type="spellEnd"/>
      <w:r w:rsidRPr="00AE3717">
        <w:rPr>
          <w:rFonts w:eastAsia="Times New Roman"/>
          <w:szCs w:val="28"/>
          <w:lang w:eastAsia="ru-RU"/>
        </w:rPr>
        <w:t>, находящейся на балансе Дистанции  электроснабжения Тындинского отделения Дальневосточной железной дороги. Учет расхода электроэнергии ведется по электросчетчикам.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Снижение расхода электроэнергии возможно за счет внедрения частотно-регулируемых приводов тягодутьевого оборудования, </w:t>
      </w:r>
      <w:proofErr w:type="spellStart"/>
      <w:r w:rsidRPr="00AE3717">
        <w:rPr>
          <w:rFonts w:eastAsia="Times New Roman"/>
          <w:szCs w:val="28"/>
          <w:lang w:eastAsia="ru-RU"/>
        </w:rPr>
        <w:t>подпиточных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и питательных насосов, </w:t>
      </w:r>
      <w:proofErr w:type="spellStart"/>
      <w:r w:rsidRPr="00AE3717">
        <w:rPr>
          <w:rFonts w:eastAsia="Times New Roman"/>
          <w:szCs w:val="28"/>
          <w:lang w:eastAsia="ru-RU"/>
        </w:rPr>
        <w:t>пылепитателей</w:t>
      </w:r>
      <w:proofErr w:type="spellEnd"/>
      <w:r w:rsidRPr="00AE3717">
        <w:rPr>
          <w:rFonts w:eastAsia="Times New Roman"/>
          <w:szCs w:val="28"/>
          <w:lang w:eastAsia="ru-RU"/>
        </w:rPr>
        <w:t>, питателей сырого угля.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Водоснабжение центральной котельной </w:t>
      </w:r>
      <w:proofErr w:type="spellStart"/>
      <w:r w:rsidRPr="00AE3717">
        <w:rPr>
          <w:rFonts w:eastAsia="Times New Roman"/>
          <w:szCs w:val="28"/>
          <w:lang w:eastAsia="ru-RU"/>
        </w:rPr>
        <w:t>ст</w:t>
      </w:r>
      <w:proofErr w:type="gramStart"/>
      <w:r w:rsidRPr="00AE3717">
        <w:rPr>
          <w:rFonts w:eastAsia="Times New Roman"/>
          <w:szCs w:val="28"/>
          <w:lang w:eastAsia="ru-RU"/>
        </w:rPr>
        <w:t>.Т</w:t>
      </w:r>
      <w:proofErr w:type="gramEnd"/>
      <w:r w:rsidRPr="00AE3717">
        <w:rPr>
          <w:rFonts w:eastAsia="Times New Roman"/>
          <w:szCs w:val="28"/>
          <w:lang w:eastAsia="ru-RU"/>
        </w:rPr>
        <w:t>ында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осуществляется от водозабора «Ключ Колхозный», в качестве резервного источника используется муниципальные водозаборы «Средний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» и «Нижний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». Учет потребления воды производится по </w:t>
      </w:r>
      <w:proofErr w:type="spellStart"/>
      <w:r w:rsidRPr="00AE3717">
        <w:rPr>
          <w:rFonts w:eastAsia="Times New Roman"/>
          <w:szCs w:val="28"/>
          <w:lang w:eastAsia="ru-RU"/>
        </w:rPr>
        <w:t>водосчетчикам</w:t>
      </w:r>
      <w:proofErr w:type="spellEnd"/>
      <w:r w:rsidRPr="00AE3717">
        <w:rPr>
          <w:rFonts w:eastAsia="Times New Roman"/>
          <w:szCs w:val="28"/>
          <w:lang w:eastAsia="ru-RU"/>
        </w:rPr>
        <w:t>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Водоотведение центральной котельной осуществляется через канализационно-насосную станцию КНС-2 в общегородскую канализационную сеть с последующей очисткой стоков на муниципальных очистных сооружениях. Учет сточных вод от центральной котельной определяется расчетным путем.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Передача тепловой энергии потребителям осуществляется по тепловым сетям и центральным тепловым пунктам дистанции и муниципальным сетям.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На балансе предприятия имеются магистральные тепловые сети 1 и 2 контуров протяженностью 161,5 км и 40 центральных тепловых пунктов. Диаметры трубопроводов от 50 мм до 700 мм. Тепловые сети проложены в проходном коллекторе протяженностью 16 км и в надземном исполнении. Система теплоснабжения закрытая, тепловые сети 1 контура работают по температурному графику 150/70 градусов</w:t>
      </w:r>
      <w:proofErr w:type="gramStart"/>
      <w:r w:rsidRPr="00AE3717">
        <w:rPr>
          <w:rFonts w:eastAsia="Times New Roman"/>
          <w:szCs w:val="28"/>
          <w:lang w:eastAsia="ru-RU"/>
        </w:rPr>
        <w:t xml:space="preserve"> С</w:t>
      </w:r>
      <w:proofErr w:type="gramEnd"/>
      <w:r w:rsidRPr="00AE3717">
        <w:rPr>
          <w:rFonts w:eastAsia="Times New Roman"/>
          <w:szCs w:val="28"/>
          <w:lang w:eastAsia="ru-RU"/>
        </w:rPr>
        <w:t xml:space="preserve">, второго контура 95/70 градусов С. Изоляция тепловых сетей - минвата60 мм с </w:t>
      </w:r>
      <w:proofErr w:type="spellStart"/>
      <w:r w:rsidRPr="00AE3717">
        <w:rPr>
          <w:rFonts w:eastAsia="Times New Roman"/>
          <w:szCs w:val="28"/>
          <w:lang w:eastAsia="ru-RU"/>
        </w:rPr>
        <w:t>окожуховкой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из </w:t>
      </w:r>
      <w:proofErr w:type="spellStart"/>
      <w:r w:rsidRPr="00AE3717">
        <w:rPr>
          <w:rFonts w:eastAsia="Times New Roman"/>
          <w:szCs w:val="28"/>
          <w:lang w:eastAsia="ru-RU"/>
        </w:rPr>
        <w:t>фольгоизола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или листового металла или рубероида.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Муниципальная котельная ЦРММ</w:t>
      </w:r>
      <w:r w:rsidRPr="00AE3717">
        <w:rPr>
          <w:rFonts w:eastAsia="Times New Roman"/>
          <w:szCs w:val="28"/>
          <w:lang w:eastAsia="ru-RU"/>
        </w:rPr>
        <w:t xml:space="preserve"> - г. Тында, поселок ЦРММ обеспечивает теплоснабжением население поселка ЦРММ. Установленная мощность котлов – 4,8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СС-300. Продолжительность работы котельной 244 дня. Способ подачи топлива – ручной, степень автоматизации котельной – ручное управление, система </w:t>
      </w:r>
      <w:proofErr w:type="spellStart"/>
      <w:r w:rsidRPr="00AE3717">
        <w:rPr>
          <w:rFonts w:eastAsia="Times New Roman"/>
          <w:szCs w:val="28"/>
          <w:lang w:eastAsia="ru-RU"/>
        </w:rPr>
        <w:t>шлакозолоудаления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ручное удаление. Доставка топлива производится автотранспортом, хранение угля – открытое. Объем тепловой сети – 169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. Электроснабжение котельной производится от подстанций КТП 89-630; КТП 209-250. </w:t>
      </w:r>
      <w:proofErr w:type="gramStart"/>
      <w:r w:rsidRPr="00AE3717">
        <w:rPr>
          <w:rFonts w:eastAsia="Times New Roman"/>
          <w:szCs w:val="28"/>
          <w:lang w:eastAsia="ru-RU"/>
        </w:rPr>
        <w:t>Водоснабжение</w:t>
      </w:r>
      <w:proofErr w:type="gramEnd"/>
      <w:r w:rsidRPr="00AE3717">
        <w:rPr>
          <w:rFonts w:eastAsia="Times New Roman"/>
          <w:szCs w:val="28"/>
          <w:lang w:eastAsia="ru-RU"/>
        </w:rPr>
        <w:t xml:space="preserve"> централизованное от сетей города. Водоотведение – септик.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Здание котельной временного исполнения. Фундаменты – </w:t>
      </w:r>
      <w:proofErr w:type="gramStart"/>
      <w:r w:rsidRPr="00AE3717">
        <w:rPr>
          <w:rFonts w:eastAsia="Times New Roman"/>
          <w:szCs w:val="28"/>
          <w:lang w:eastAsia="ru-RU"/>
        </w:rPr>
        <w:t>ж/б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ленточные, стены керамзитобетонные, перекрытия - сэндвич панели. Требуется реконструкция.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Муниципальная котельная АТП</w:t>
      </w:r>
      <w:r w:rsidRPr="00AE3717">
        <w:rPr>
          <w:rFonts w:eastAsia="Times New Roman"/>
          <w:szCs w:val="28"/>
          <w:lang w:eastAsia="ru-RU"/>
        </w:rPr>
        <w:t xml:space="preserve"> – г. Тында, поселок АТП.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lastRenderedPageBreak/>
        <w:t xml:space="preserve">Обеспечивает теплоснабжением население поселка АТП. Установленная мощность котлов – 2,4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СС-300. Продолжительность работы котельной 244 дня. Способ подачи топлива – ручной, степень автоматизации котельной – ручное управление, система </w:t>
      </w:r>
      <w:proofErr w:type="spellStart"/>
      <w:r w:rsidRPr="00AE3717">
        <w:rPr>
          <w:rFonts w:eastAsia="Times New Roman"/>
          <w:szCs w:val="28"/>
          <w:lang w:eastAsia="ru-RU"/>
        </w:rPr>
        <w:t>шлакозолоудаления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ручное удаление. Доставка топлива производится автотранспортом, хранение угля – открытое. Объем тепловой сети – 63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>. Электроснабжение котельной производится от подстанций КТП 95-400; КТП 96-250. Водоснабжение производится из собственной скважины. Водоотведение – септик. Здание котельной – кирпичное.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Муниципальная котельная МК-147</w:t>
      </w:r>
      <w:r w:rsidRPr="00AE3717">
        <w:rPr>
          <w:rFonts w:eastAsia="Times New Roman"/>
          <w:szCs w:val="28"/>
          <w:lang w:eastAsia="ru-RU"/>
        </w:rPr>
        <w:t xml:space="preserve"> – г. Тында, поселок МК-147.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Обеспечивает теплоснабжением население поселка МК-147. Установленная мощность котлов – 4,8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СС-300. Продолжительность работы котельной 244 дня. Способ подачи топлива – ручной, степень автоматизации котельной – ручное управление, система </w:t>
      </w:r>
      <w:proofErr w:type="spellStart"/>
      <w:r w:rsidRPr="00AE3717">
        <w:rPr>
          <w:rFonts w:eastAsia="Times New Roman"/>
          <w:szCs w:val="28"/>
          <w:lang w:eastAsia="ru-RU"/>
        </w:rPr>
        <w:t>шлакозолоудаления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ручное удаление. Доставка топлива производится автотранспортом,  хранение угля – открытое. Объем тепловой сети – 99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. Электроснабжение котельной производится от подстанций КТП 630. </w:t>
      </w:r>
      <w:proofErr w:type="gramStart"/>
      <w:r w:rsidRPr="00AE3717">
        <w:rPr>
          <w:rFonts w:eastAsia="Times New Roman"/>
          <w:szCs w:val="28"/>
          <w:lang w:eastAsia="ru-RU"/>
        </w:rPr>
        <w:t>Водоснабжение</w:t>
      </w:r>
      <w:proofErr w:type="gramEnd"/>
      <w:r w:rsidRPr="00AE3717">
        <w:rPr>
          <w:rFonts w:eastAsia="Times New Roman"/>
          <w:szCs w:val="28"/>
          <w:lang w:eastAsia="ru-RU"/>
        </w:rPr>
        <w:t xml:space="preserve"> централизованное от сетей города. Водоотведение – септик.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Здание котельной временного исполнения. Фундаменты – </w:t>
      </w:r>
      <w:proofErr w:type="gramStart"/>
      <w:r w:rsidRPr="00AE3717">
        <w:rPr>
          <w:rFonts w:eastAsia="Times New Roman"/>
          <w:szCs w:val="28"/>
          <w:lang w:eastAsia="ru-RU"/>
        </w:rPr>
        <w:t>ж/б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ленточные, стены керамзитобетонные, перекрытия - сэндвич панели. Требуется реконструкция.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Передача тепловой энергии потребителям от муниципальных котельных осуществляется по муниципальным тепловым сетям и центральным тепловым пунктам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Водоснабжение города Тынды для хозяйственно-питьевых и производственных нужд осуществляется групповыми водозаборами: «</w:t>
      </w:r>
      <w:proofErr w:type="gramStart"/>
      <w:r w:rsidRPr="00AE3717">
        <w:rPr>
          <w:rFonts w:eastAsia="Times New Roman"/>
          <w:szCs w:val="28"/>
          <w:lang w:eastAsia="ru-RU"/>
        </w:rPr>
        <w:t>Нижний</w:t>
      </w:r>
      <w:proofErr w:type="gramEnd"/>
      <w:r w:rsidR="0074575E">
        <w:rPr>
          <w:rFonts w:eastAsia="Times New Roman"/>
          <w:szCs w:val="28"/>
          <w:lang w:eastAsia="ru-RU"/>
        </w:rPr>
        <w:t xml:space="preserve">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» (скважины №№1, 2, 3); «Верхний-Средний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(скважины №№4, 5, 6, 7, 8, 9, 10); «Новый</w:t>
      </w:r>
      <w:r w:rsidR="0074575E">
        <w:rPr>
          <w:rFonts w:eastAsia="Times New Roman"/>
          <w:szCs w:val="28"/>
          <w:lang w:eastAsia="ru-RU"/>
        </w:rPr>
        <w:t xml:space="preserve">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>» (скважины №№1а, 2а, 1п, 2п, 3п, 4п, 4а, 5п, 6, 7, 8).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Участки месторождения Новый, </w:t>
      </w:r>
      <w:proofErr w:type="gramStart"/>
      <w:r w:rsidRPr="00AE3717">
        <w:rPr>
          <w:rFonts w:eastAsia="Times New Roman"/>
          <w:szCs w:val="28"/>
          <w:lang w:eastAsia="ru-RU"/>
        </w:rPr>
        <w:t>Верхний-Средний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и Нижний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эксплуатируются ОАО «КСБ». В целом  на эксплуатируемых участках установлено 21 эксплуатационных скважин на воду, </w:t>
      </w:r>
      <w:proofErr w:type="gramStart"/>
      <w:r w:rsidRPr="00AE3717">
        <w:rPr>
          <w:rFonts w:eastAsia="Times New Roman"/>
          <w:szCs w:val="28"/>
          <w:lang w:eastAsia="ru-RU"/>
        </w:rPr>
        <w:t>фактический</w:t>
      </w:r>
      <w:proofErr w:type="gramEnd"/>
      <w:r w:rsidR="0074575E">
        <w:rPr>
          <w:rFonts w:eastAsia="Times New Roman"/>
          <w:szCs w:val="28"/>
          <w:lang w:eastAsia="ru-RU"/>
        </w:rPr>
        <w:t xml:space="preserve"> </w:t>
      </w:r>
      <w:proofErr w:type="spellStart"/>
      <w:r w:rsidRPr="00AE3717">
        <w:rPr>
          <w:rFonts w:eastAsia="Times New Roman"/>
          <w:szCs w:val="28"/>
          <w:lang w:eastAsia="ru-RU"/>
        </w:rPr>
        <w:t>водоотбор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около 16 тыс.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>/сутки.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Водоподъемники – погружные насосы типа ЭЦВ, диаметром 8-10 дюймов. Вода из скважин, по утепленным и обогреваемым водоводам, подается на станции </w:t>
      </w:r>
      <w:r w:rsidRPr="00AE3717">
        <w:rPr>
          <w:rFonts w:eastAsia="Times New Roman"/>
          <w:szCs w:val="28"/>
          <w:lang w:val="en-US" w:eastAsia="ru-RU"/>
        </w:rPr>
        <w:t>II</w:t>
      </w:r>
      <w:r w:rsidRPr="00AE3717">
        <w:rPr>
          <w:rFonts w:eastAsia="Times New Roman"/>
          <w:szCs w:val="28"/>
          <w:lang w:eastAsia="ru-RU"/>
        </w:rPr>
        <w:t xml:space="preserve"> подъема, которые перекачивают ее в нагорные резервуары, а затем, по разводящей сети – к потребителю.</w:t>
      </w:r>
    </w:p>
    <w:p w:rsidR="00B425F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На техническом обслуживании ОАО «КСБ» - 3 водозабора с нагорными резервуарами, 23 скважины, сети водоснабжения протяженностью всего 111,4 км в </w:t>
      </w:r>
      <w:proofErr w:type="spellStart"/>
      <w:r w:rsidRPr="00AE3717">
        <w:rPr>
          <w:rFonts w:eastAsia="Times New Roman"/>
          <w:szCs w:val="28"/>
          <w:lang w:eastAsia="ru-RU"/>
        </w:rPr>
        <w:t>т.ч</w:t>
      </w:r>
      <w:proofErr w:type="spellEnd"/>
      <w:r w:rsidRPr="00AE3717">
        <w:rPr>
          <w:rFonts w:eastAsia="Times New Roman"/>
          <w:szCs w:val="28"/>
          <w:lang w:eastAsia="ru-RU"/>
        </w:rPr>
        <w:t>. водоводы Ф 250-400 мм - 25,0 км, уличные сети Ф 200-50 мм - 82,3 км, внутриквартальные внутри дворовые сети -4,1 км.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621"/>
        <w:gridCol w:w="1626"/>
        <w:gridCol w:w="1599"/>
        <w:gridCol w:w="1540"/>
        <w:gridCol w:w="907"/>
      </w:tblGrid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 xml:space="preserve">«Нижний </w:t>
            </w:r>
            <w:proofErr w:type="spellStart"/>
            <w:r w:rsidRPr="00AE3717">
              <w:rPr>
                <w:rFonts w:eastAsia="Times New Roman"/>
                <w:lang w:eastAsia="ru-RU"/>
              </w:rPr>
              <w:t>Шахтаум</w:t>
            </w:r>
            <w:proofErr w:type="spellEnd"/>
            <w:r w:rsidRPr="00AE371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 xml:space="preserve">«Средний </w:t>
            </w:r>
            <w:proofErr w:type="spellStart"/>
            <w:r w:rsidRPr="00AE3717">
              <w:rPr>
                <w:rFonts w:eastAsia="Times New Roman"/>
                <w:lang w:eastAsia="ru-RU"/>
              </w:rPr>
              <w:t>Шахтаум</w:t>
            </w:r>
            <w:proofErr w:type="spellEnd"/>
            <w:r w:rsidRPr="00AE371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 xml:space="preserve">«Новый </w:t>
            </w:r>
            <w:proofErr w:type="spellStart"/>
            <w:r w:rsidRPr="00AE3717">
              <w:rPr>
                <w:rFonts w:eastAsia="Times New Roman"/>
                <w:lang w:eastAsia="ru-RU"/>
              </w:rPr>
              <w:t>Шахтаум</w:t>
            </w:r>
            <w:proofErr w:type="spellEnd"/>
            <w:r w:rsidRPr="00AE371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«пос. МК 147»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Всего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Количество скважин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23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в том числе рабочие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21</w:t>
            </w:r>
          </w:p>
        </w:tc>
      </w:tr>
      <w:tr w:rsidR="00B425F7" w:rsidRPr="00AE3717" w:rsidTr="00B8609E">
        <w:trPr>
          <w:trHeight w:val="5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Проектная мощность</w:t>
            </w:r>
          </w:p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тыс.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  <w:r w:rsidRPr="00AE3717">
              <w:rPr>
                <w:rFonts w:eastAsia="Times New Roman"/>
                <w:lang w:eastAsia="ru-RU"/>
              </w:rPr>
              <w:t>/</w:t>
            </w:r>
            <w:proofErr w:type="spellStart"/>
            <w:r w:rsidRPr="00AE3717">
              <w:rPr>
                <w:rFonts w:eastAsia="Times New Roman"/>
                <w:lang w:eastAsia="ru-RU"/>
              </w:rPr>
              <w:t>сут</w:t>
            </w:r>
            <w:proofErr w:type="spellEnd"/>
            <w:r w:rsidRPr="00AE371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0,250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23,95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факт тыс.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  <w:r w:rsidRPr="00AE3717">
              <w:rPr>
                <w:rFonts w:eastAsia="Times New Roman"/>
                <w:lang w:eastAsia="ru-RU"/>
              </w:rPr>
              <w:t>/</w:t>
            </w:r>
            <w:proofErr w:type="spellStart"/>
            <w:r w:rsidRPr="00AE3717">
              <w:rPr>
                <w:rFonts w:eastAsia="Times New Roman"/>
                <w:lang w:eastAsia="ru-RU"/>
              </w:rPr>
              <w:t>сут</w:t>
            </w:r>
            <w:proofErr w:type="spellEnd"/>
            <w:r w:rsidRPr="00AE371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0,120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16,22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Количество насосных станций второго подъема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4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Насосы</w:t>
            </w:r>
            <w:proofErr w:type="gramStart"/>
            <w:r w:rsidRPr="00AE3717">
              <w:rPr>
                <w:rFonts w:eastAsia="Times New Roman"/>
                <w:lang w:eastAsia="ru-RU"/>
              </w:rPr>
              <w:t xml:space="preserve">  Д</w:t>
            </w:r>
            <w:proofErr w:type="gramEnd"/>
            <w:r w:rsidRPr="00AE3717">
              <w:rPr>
                <w:rFonts w:eastAsia="Times New Roman"/>
                <w:lang w:eastAsia="ru-RU"/>
              </w:rPr>
              <w:t xml:space="preserve"> 200/90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5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 xml:space="preserve">               Д 315/71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4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8609E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ЦНС </w:t>
            </w:r>
            <w:r w:rsidR="00B425F7" w:rsidRPr="00AE3717">
              <w:rPr>
                <w:rFonts w:eastAsia="Times New Roman"/>
                <w:lang w:eastAsia="ru-RU"/>
              </w:rPr>
              <w:t>180/85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К20/30</w:t>
            </w:r>
            <w:proofErr w:type="gramStart"/>
            <w:r w:rsidRPr="00AE3717">
              <w:rPr>
                <w:rFonts w:eastAsia="Times New Roman"/>
                <w:lang w:eastAsia="ru-RU"/>
              </w:rPr>
              <w:t xml:space="preserve"> / К</w:t>
            </w:r>
            <w:proofErr w:type="gramEnd"/>
            <w:r w:rsidRPr="00AE3717">
              <w:rPr>
                <w:rFonts w:eastAsia="Times New Roman"/>
                <w:lang w:eastAsia="ru-RU"/>
              </w:rPr>
              <w:t xml:space="preserve"> 30/45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E3717">
              <w:rPr>
                <w:rFonts w:eastAsia="Times New Roman"/>
                <w:lang w:eastAsia="ru-RU"/>
              </w:rPr>
              <w:t>Хлораторные</w:t>
            </w:r>
            <w:proofErr w:type="spellEnd"/>
            <w:r w:rsidRPr="00AE3717">
              <w:rPr>
                <w:rFonts w:eastAsia="Times New Roman"/>
                <w:lang w:eastAsia="ru-RU"/>
              </w:rPr>
              <w:t xml:space="preserve"> установки АХВ 1000 до 12 </w:t>
            </w:r>
            <w:proofErr w:type="spellStart"/>
            <w:r w:rsidRPr="00AE3717">
              <w:rPr>
                <w:rFonts w:eastAsia="Times New Roman"/>
                <w:lang w:eastAsia="ru-RU"/>
              </w:rPr>
              <w:t>кг</w:t>
            </w:r>
            <w:proofErr w:type="gramStart"/>
            <w:r w:rsidRPr="00AE3717">
              <w:rPr>
                <w:rFonts w:eastAsia="Times New Roman"/>
                <w:lang w:eastAsia="ru-RU"/>
              </w:rPr>
              <w:t>.х</w:t>
            </w:r>
            <w:proofErr w:type="gramEnd"/>
            <w:r w:rsidRPr="00AE3717">
              <w:rPr>
                <w:rFonts w:eastAsia="Times New Roman"/>
                <w:lang w:eastAsia="ru-RU"/>
              </w:rPr>
              <w:t>лора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Резервуары РЧВ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 250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 250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 250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2х100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B425F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Эксплуатацией централизованных систем водоотведения г. Тынды так же занимается предприятие ОАО «КСБ». Целью деятельности данного предприятия является обеспечение  отведение хозяйственно-бытовых и производственных сточных вод на очистные сооружения и выпуск очищенных стоков на площадки </w:t>
      </w:r>
      <w:proofErr w:type="spellStart"/>
      <w:r w:rsidRPr="00AE3717">
        <w:rPr>
          <w:rFonts w:eastAsia="Times New Roman"/>
          <w:szCs w:val="28"/>
          <w:lang w:eastAsia="ru-RU"/>
        </w:rPr>
        <w:t>намораживания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пойме реки Тында. В составе комплексных очистных сооружений функционируют основные и вспомогательные цеха, обеспечивающие эксплуатацию канализационного хозяйства.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Водоотведение города Тынды осуществляется сетями напорной и самотечной канализации с сооружениями биологической очистки: Общая протяженность трубопроводов канализации составляет 51,8 км, их них напорных – 11,47 км. Общее количество канализационных насосных станций расположенных по всему городу– 8.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Ныне существующий комплекс очистных сооружений обеспечивает механическую и полную биологическую очистку поступающих стоков (14,5 тыс. </w:t>
      </w:r>
      <w:proofErr w:type="spellStart"/>
      <w:r w:rsidRPr="00AE3717">
        <w:rPr>
          <w:rFonts w:eastAsia="Times New Roman"/>
          <w:szCs w:val="28"/>
          <w:lang w:eastAsia="ru-RU"/>
        </w:rPr>
        <w:t>м</w:t>
      </w:r>
      <w:r w:rsidRPr="00AE3717">
        <w:rPr>
          <w:rFonts w:eastAsia="Times New Roman"/>
          <w:szCs w:val="28"/>
          <w:vertAlign w:val="superscript"/>
          <w:lang w:eastAsia="ru-RU"/>
        </w:rPr>
        <w:t>З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сутки). Отводимые на площадки </w:t>
      </w:r>
      <w:proofErr w:type="spellStart"/>
      <w:r w:rsidRPr="00AE3717">
        <w:rPr>
          <w:rFonts w:eastAsia="Times New Roman"/>
          <w:szCs w:val="28"/>
          <w:lang w:eastAsia="ru-RU"/>
        </w:rPr>
        <w:t>намораживания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очищенные сточные воды соответствуют нормативным требованиям, предъявляемым к качеству сточных вод, прошедших биологическую очистку.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Одной из важных проблем в системе водоотведения является устаревшее технологическое оборудование на очистных сооружениях.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3. Приоритеты государственной политики в сфере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реализации подпрограммы, цели, задачи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и ожидаемые конечные результаты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Приоритеты государственной политики в сфере реализации подпрограммы определяются в соответствии с Планом мероприятий по энергосбережению и повышению энергетической эффективности в Амурской области, направленным на реализацию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утвержденным распоряжением Правительства области от 24 мая 2010 г</w:t>
      </w:r>
      <w:proofErr w:type="gramEnd"/>
      <w:r w:rsidRPr="00AE3717">
        <w:rPr>
          <w:rFonts w:eastAsia="Times New Roman"/>
          <w:szCs w:val="28"/>
          <w:lang w:eastAsia="ru-RU"/>
        </w:rPr>
        <w:t>. N 55-р.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Исходя из этих документов, определены цели и задачи подпрограммы.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Цель: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Снижение затрат при производстве, передаче и потреблении электрической и тепловой энергии, воды в социальной сфере и жилищно-коммунальном хозяйстве, включая население города Тынды.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Задачи: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Повысить энергетическую эффективность на территории города Тынды.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Реализовать мероприятия</w:t>
      </w:r>
      <w:r>
        <w:rPr>
          <w:rFonts w:eastAsia="Times New Roman"/>
          <w:szCs w:val="28"/>
          <w:lang w:eastAsia="ru-RU"/>
        </w:rPr>
        <w:t>,</w:t>
      </w:r>
      <w:r w:rsidRPr="00AE3717">
        <w:rPr>
          <w:rFonts w:eastAsia="Times New Roman"/>
          <w:szCs w:val="28"/>
          <w:lang w:eastAsia="ru-RU"/>
        </w:rPr>
        <w:t xml:space="preserve"> имеющие системный характер.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Ожидаемые конечные результаты: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Доля бюджетных учреждений (далее - БУ) области, оснащенных приборами учета в общем количестве БУ города - 100%;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Снижение потребления БУ области топливно-энергетических ресурсов не менее чем на 21% к объему потребленных топливно-энергетических ресурсов в базисном, 2013 году;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 Доля многоквартирных домов (далее - МКД) области, оснащенных общедомовыми (коллективными) приборами учета, в общем количестве МКД города - 100%;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- 100%.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5. Увеличение числа </w:t>
      </w:r>
      <w:proofErr w:type="spellStart"/>
      <w:r w:rsidRPr="00AE3717">
        <w:rPr>
          <w:rFonts w:eastAsia="Times New Roman"/>
          <w:szCs w:val="28"/>
          <w:lang w:eastAsia="ru-RU"/>
        </w:rPr>
        <w:t>энергосервисных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договоров, заключенных БУ на 10% по отношению к 2013 году;</w:t>
      </w:r>
    </w:p>
    <w:p w:rsidR="00B425F7" w:rsidRPr="00AE3717" w:rsidRDefault="00B425F7" w:rsidP="003031C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6. Доля специалистов БУ, ответственных за энергосбережение, прошедших обучение или повышение квалификации в области </w:t>
      </w:r>
      <w:proofErr w:type="spellStart"/>
      <w:r w:rsidRPr="00AE3717">
        <w:rPr>
          <w:rFonts w:eastAsia="Times New Roman"/>
          <w:szCs w:val="28"/>
          <w:lang w:eastAsia="ru-RU"/>
        </w:rPr>
        <w:t>энергоменеджмента</w:t>
      </w:r>
      <w:proofErr w:type="spellEnd"/>
      <w:r w:rsidRPr="00AE3717">
        <w:rPr>
          <w:rFonts w:eastAsia="Times New Roman"/>
          <w:szCs w:val="28"/>
          <w:lang w:eastAsia="ru-RU"/>
        </w:rPr>
        <w:t>, - 100%.</w:t>
      </w:r>
    </w:p>
    <w:p w:rsidR="00F84ADE" w:rsidRDefault="00F84ADE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4. Описан</w:t>
      </w:r>
      <w:r w:rsidR="0074575E">
        <w:rPr>
          <w:rFonts w:eastAsia="Times New Roman"/>
          <w:b/>
          <w:szCs w:val="28"/>
          <w:lang w:eastAsia="ru-RU"/>
        </w:rPr>
        <w:t>ие системы основных мероприятий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На решение задач и достижение целей подпрограммы ор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иентировано 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основн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ое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мероприяти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е «Проведение мероприятий, влияющих на повышение </w:t>
      </w:r>
      <w:proofErr w:type="spellStart"/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энергоэффективности</w:t>
      </w:r>
      <w:proofErr w:type="spellEnd"/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» включающее в себя:</w:t>
      </w:r>
    </w:p>
    <w:p w:rsidR="00B425F7" w:rsidRPr="00AE3717" w:rsidRDefault="000759A5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E23C79" w:rsidRPr="00AE3717">
        <w:rPr>
          <w:rFonts w:eastAsia="Times New Roman"/>
          <w:szCs w:val="28"/>
          <w:lang w:eastAsia="ru-RU"/>
        </w:rPr>
        <w:t xml:space="preserve">Мероприятия по энергосбережению и повышению энергетической эффективности </w:t>
      </w:r>
      <w:r w:rsidR="00E23C79">
        <w:rPr>
          <w:rFonts w:eastAsia="Times New Roman"/>
          <w:szCs w:val="28"/>
          <w:lang w:eastAsia="ru-RU"/>
        </w:rPr>
        <w:t>жил</w:t>
      </w:r>
      <w:r w:rsidR="00246B11">
        <w:rPr>
          <w:rFonts w:eastAsia="Times New Roman"/>
          <w:szCs w:val="28"/>
          <w:lang w:eastAsia="ru-RU"/>
        </w:rPr>
        <w:t>и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щного фонда;</w:t>
      </w:r>
    </w:p>
    <w:p w:rsidR="00B425F7" w:rsidRPr="00AE3717" w:rsidRDefault="00E23C79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Мероприятия по энергосбережению и повышению энергетической эффективности систем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>коммунальной инфраструктуры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;</w:t>
      </w:r>
    </w:p>
    <w:p w:rsidR="00B425F7" w:rsidRPr="00AE3717" w:rsidRDefault="00E23C79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Мероприятия по стимулированию производителей и потребителей энергетических ресурсов, организаций, осуществляющих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 xml:space="preserve">передачу энергетических ресурсов, </w:t>
      </w:r>
      <w:r w:rsidR="003031C7" w:rsidRPr="00AE3717">
        <w:rPr>
          <w:rFonts w:eastAsia="Times New Roman"/>
          <w:szCs w:val="28"/>
          <w:lang w:eastAsia="ru-RU"/>
        </w:rPr>
        <w:t>провед</w:t>
      </w:r>
      <w:r w:rsidR="003031C7">
        <w:rPr>
          <w:rFonts w:eastAsia="Times New Roman"/>
          <w:szCs w:val="28"/>
          <w:lang w:eastAsia="ru-RU"/>
        </w:rPr>
        <w:t>ение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</w:t>
      </w:r>
      <w:r w:rsidR="003031C7">
        <w:rPr>
          <w:rFonts w:eastAsia="Times New Roman"/>
          <w:szCs w:val="28"/>
          <w:lang w:eastAsia="ru-RU"/>
        </w:rPr>
        <w:t>й</w:t>
      </w:r>
      <w:r w:rsidR="00B425F7" w:rsidRPr="00AE3717">
        <w:rPr>
          <w:rFonts w:eastAsia="Times New Roman"/>
          <w:szCs w:val="28"/>
          <w:lang w:eastAsia="ru-RU"/>
        </w:rPr>
        <w:t xml:space="preserve"> по энергосбережению, повышению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>эффективности и сокращению потерь энергетических ресурсов</w:t>
      </w:r>
      <w:r>
        <w:rPr>
          <w:rFonts w:eastAsia="Times New Roman"/>
          <w:szCs w:val="28"/>
          <w:lang w:eastAsia="ru-RU"/>
        </w:rPr>
        <w:t>;</w:t>
      </w:r>
    </w:p>
    <w:p w:rsidR="00B425F7" w:rsidRPr="00AE3717" w:rsidRDefault="00E23C79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Мероприятия по энергосбережению в организациях с участием государства или муниципального образования и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>повышению энергетической эффективности этих организаций.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5. Ресурсное обеспеч</w:t>
      </w:r>
      <w:r w:rsidR="0074575E">
        <w:rPr>
          <w:rFonts w:eastAsia="Times New Roman"/>
          <w:b/>
          <w:szCs w:val="28"/>
          <w:lang w:eastAsia="ru-RU"/>
        </w:rPr>
        <w:t>ение муниципальной подпрограммы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F84ADE" w:rsidRPr="00F84ADE" w:rsidRDefault="00F84ADE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F84ADE">
        <w:rPr>
          <w:rFonts w:eastAsia="Times New Roman"/>
          <w:szCs w:val="28"/>
          <w:lang w:eastAsia="ru-RU"/>
        </w:rPr>
        <w:t>Источником финансирования подпрограммы являются средства областного бюджета, городского бюджета.</w:t>
      </w:r>
    </w:p>
    <w:p w:rsidR="00F84ADE" w:rsidRPr="00F84ADE" w:rsidRDefault="00F84ADE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F84ADE">
        <w:rPr>
          <w:rFonts w:eastAsia="Times New Roman"/>
          <w:szCs w:val="28"/>
          <w:lang w:eastAsia="ru-RU"/>
        </w:rPr>
        <w:t>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F84ADE" w:rsidRPr="00F84ADE" w:rsidRDefault="006B7835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B7835">
        <w:rPr>
          <w:rFonts w:eastAsia="Times New Roman"/>
          <w:szCs w:val="28"/>
          <w:lang w:eastAsia="ru-RU"/>
        </w:rPr>
        <w:t>Ресурсное обеспечение реализации подпрограммы за счет средств городского бюджета на период 2015-2018 годы представлено в Приложении № 1 к муниципальной программе</w:t>
      </w:r>
      <w:r w:rsidR="00F84ADE" w:rsidRPr="00F84ADE">
        <w:rPr>
          <w:rFonts w:eastAsia="Times New Roman"/>
          <w:szCs w:val="28"/>
          <w:lang w:eastAsia="ru-RU"/>
        </w:rPr>
        <w:t>.</w:t>
      </w:r>
    </w:p>
    <w:p w:rsidR="00B425F7" w:rsidRDefault="00F84ADE" w:rsidP="00F84ADE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F84ADE">
        <w:rPr>
          <w:rFonts w:eastAsia="Times New Roman"/>
          <w:szCs w:val="28"/>
          <w:lang w:eastAsia="ru-RU"/>
        </w:rPr>
        <w:t>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№2 к муниципальной программе.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6. Планируемые показатели эффективности реализации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подпрограммы и непосредственные результаты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основных мероприятий подпрограммы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Показатели (индикаторы) подпрограммы соответствуют ее приоритетам, целям и задачам.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Перечень показателей подпрограммы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Показатели (индикаторы) реализации подпрограммы в целом предназначены для оценки наиболее существенных результатов реализации подпрограммы.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Эффективность реализации подпрограммы и использования, выделенных на нее средств бюджетов всех уровней будет обеспечена за счет: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исключения возможности нецелевого использования бюджетных средств;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lastRenderedPageBreak/>
        <w:t xml:space="preserve">прозрачности использования бюджетных средств;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Оценка эффективности реализации подпрограммы будет осуществляться на основе следующих индикаторов: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Повышение доли бюджетных учреждений (далее - БУ) области, оснащенных приборами учета в общем количестве БУ города до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Снижение потребления БУ области топливно-энергетических ресурсов не менее чем на 21% к объему потребленных топливно-энергетических ресурсов в базисном, 2013 году;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 Повышение доли многоквартирных домов (далее - МКД) области, оснащенных общедомовыми (коллективными) приборами учета, в общем количестве МКД города до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Повышение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до 100%.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5. Увеличение числа </w:t>
      </w:r>
      <w:proofErr w:type="spellStart"/>
      <w:r w:rsidRPr="00AE3717">
        <w:rPr>
          <w:rFonts w:eastAsia="Times New Roman"/>
          <w:szCs w:val="28"/>
          <w:lang w:eastAsia="ru-RU"/>
        </w:rPr>
        <w:t>энергосервисных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договоров, заключенных БУ на 10% по отношению к 2013 году;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6. Повышение доли специалистов БУ, ответственных за энергосбережение, прошедших обучение или повышение квалификации в области </w:t>
      </w:r>
      <w:proofErr w:type="spellStart"/>
      <w:r w:rsidRPr="00AE3717">
        <w:rPr>
          <w:rFonts w:eastAsia="Times New Roman"/>
          <w:szCs w:val="28"/>
          <w:lang w:eastAsia="ru-RU"/>
        </w:rPr>
        <w:t>энерго</w:t>
      </w:r>
      <w:proofErr w:type="spellEnd"/>
      <w:r w:rsidR="003A5AA9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менеджмента до 100%.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Оценка эффективности реализации мероприятий подпрограммы будет осуществляться на основе следующих индикаторов: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Проведение мероприятий по энергосбережению и повышению энергетической эффективности жилищного фонда.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Проведение мероприятий по энергосбережению и повышению энергетической эффективности систем коммунальной инфраструктуры.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 Проведение мероприятий</w:t>
      </w:r>
      <w:r w:rsidR="0074575E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 сокращению потерь энергетических ресурсов.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Проведение мероприятий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Успешное выполнение мероприятий подпрограммы позволит: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1.Оснастить приборами учета и средствами автоматизации потребления тепловой, электрической энергии, воды зданий, строений, сооружений, в том числе замена существующих приборов на приборы с улучшенными метрологическими характеристиками.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2.Повысить эффективности расходования бюджетных средств на оплату услуг жилищно-коммунального комплекса.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Коэффициенты значимости основных мероприятий подпрограммы представлены в таблице 1.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Таблица 1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Коэффициенты значимости показателей</w:t>
      </w:r>
    </w:p>
    <w:tbl>
      <w:tblPr>
        <w:tblW w:w="963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6B7835" w:rsidRPr="006B7835" w:rsidTr="009C10A9">
        <w:trPr>
          <w:trHeight w:val="497"/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5" w:type="dxa"/>
            <w:gridSpan w:val="10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планового показателя по годам реализации</w:t>
            </w:r>
          </w:p>
        </w:tc>
      </w:tr>
      <w:tr w:rsidR="006B7835" w:rsidRPr="006B7835" w:rsidTr="009C10A9">
        <w:trPr>
          <w:trHeight w:val="561"/>
          <w:jc w:val="center"/>
        </w:trPr>
        <w:tc>
          <w:tcPr>
            <w:tcW w:w="707" w:type="dxa"/>
            <w:vMerge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2024 год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Энергосбережение и повышение энергетической эффективности в городе Тынде на 2015-2020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B7835">
              <w:rPr>
                <w:rFonts w:eastAsia="Calibri" w:cs="Times New Roman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Проведение мероприятий влияющих на повышение </w:t>
            </w:r>
            <w:proofErr w:type="spellStart"/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энергоэффективности</w:t>
            </w:r>
            <w:proofErr w:type="spellEnd"/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и повышению энергетической эффективности жилищного фонда.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и поставка автономных уличных фонарей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 сокращению потерь энергетических ресурсов.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</w:tbl>
    <w:p w:rsidR="00E05E63" w:rsidRDefault="00E05E63" w:rsidP="009F750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</w:p>
    <w:p w:rsidR="00E05E63" w:rsidRDefault="00E05E63">
      <w:pPr>
        <w:spacing w:after="200"/>
        <w:jc w:val="left"/>
        <w:rPr>
          <w:rFonts w:cs="Calibri"/>
          <w:b/>
          <w:bCs/>
          <w:szCs w:val="28"/>
        </w:rPr>
      </w:pPr>
      <w:r>
        <w:rPr>
          <w:rFonts w:cs="Calibri"/>
          <w:b/>
          <w:bCs/>
          <w:szCs w:val="28"/>
        </w:rPr>
        <w:br w:type="page"/>
      </w:r>
    </w:p>
    <w:p w:rsidR="00E15843" w:rsidRDefault="00E15843" w:rsidP="009F750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  <w:sectPr w:rsidR="00E15843" w:rsidSect="00636DCE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160C" w:rsidRDefault="00D61EF5" w:rsidP="00AE160C">
      <w:pPr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П</w:t>
      </w:r>
      <w:r w:rsidR="00E119E5" w:rsidRPr="00E119E5">
        <w:rPr>
          <w:rFonts w:eastAsia="Calibri" w:cs="Times New Roman"/>
          <w:sz w:val="24"/>
          <w:szCs w:val="24"/>
        </w:rPr>
        <w:t>риложение</w:t>
      </w:r>
      <w:r w:rsidR="000753B3">
        <w:rPr>
          <w:rFonts w:eastAsia="Calibri" w:cs="Times New Roman"/>
          <w:sz w:val="24"/>
          <w:szCs w:val="24"/>
        </w:rPr>
        <w:t xml:space="preserve"> №</w:t>
      </w:r>
      <w:r w:rsidR="00C97005">
        <w:rPr>
          <w:rFonts w:eastAsia="Calibri" w:cs="Times New Roman"/>
          <w:sz w:val="24"/>
          <w:szCs w:val="24"/>
        </w:rPr>
        <w:t>1</w:t>
      </w:r>
    </w:p>
    <w:p w:rsidR="00E119E5" w:rsidRDefault="00AE160C" w:rsidP="00AE160C">
      <w:pPr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 муниципальной</w:t>
      </w:r>
    </w:p>
    <w:p w:rsidR="00AE160C" w:rsidRDefault="00AE160C" w:rsidP="00AE160C">
      <w:pPr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программе</w:t>
      </w:r>
    </w:p>
    <w:p w:rsidR="00931BD2" w:rsidRPr="00931BD2" w:rsidRDefault="00931BD2" w:rsidP="00931BD2">
      <w:pPr>
        <w:spacing w:line="240" w:lineRule="auto"/>
        <w:ind w:left="720"/>
        <w:jc w:val="center"/>
        <w:rPr>
          <w:rFonts w:eastAsia="Times New Roman"/>
          <w:b/>
          <w:szCs w:val="28"/>
          <w:lang w:eastAsia="ru-RU"/>
        </w:rPr>
      </w:pPr>
      <w:r w:rsidRPr="00931BD2">
        <w:rPr>
          <w:rFonts w:eastAsia="Times New Roman"/>
          <w:b/>
          <w:szCs w:val="28"/>
          <w:lang w:eastAsia="ru-RU"/>
        </w:rPr>
        <w:t>Ресурсное обеспечение реализации муниципальной программы</w:t>
      </w:r>
    </w:p>
    <w:p w:rsidR="00931BD2" w:rsidRDefault="00931BD2" w:rsidP="00931BD2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931BD2">
        <w:rPr>
          <w:rFonts w:eastAsia="Times New Roman"/>
          <w:b/>
          <w:szCs w:val="28"/>
          <w:lang w:eastAsia="ru-RU"/>
        </w:rPr>
        <w:t>за счет средств городского бюджета</w:t>
      </w:r>
    </w:p>
    <w:tbl>
      <w:tblPr>
        <w:tblW w:w="1475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2255"/>
        <w:gridCol w:w="9"/>
        <w:gridCol w:w="1683"/>
        <w:gridCol w:w="17"/>
        <w:gridCol w:w="854"/>
        <w:gridCol w:w="711"/>
        <w:gridCol w:w="1278"/>
        <w:gridCol w:w="990"/>
        <w:gridCol w:w="1134"/>
        <w:gridCol w:w="992"/>
        <w:gridCol w:w="993"/>
        <w:gridCol w:w="994"/>
        <w:gridCol w:w="992"/>
        <w:gridCol w:w="992"/>
      </w:tblGrid>
      <w:tr w:rsidR="00FF3E48" w:rsidRPr="00FF3E48" w:rsidTr="00165D61">
        <w:trPr>
          <w:trHeight w:val="716"/>
          <w:tblHeader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Координатор муниципальной программы*, координатор подпрограммы, участники программы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Расходы (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уб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>.), годы</w:t>
            </w:r>
          </w:p>
        </w:tc>
      </w:tr>
      <w:tr w:rsidR="00FF3E48" w:rsidRPr="00FF3E48" w:rsidTr="00165D61">
        <w:trPr>
          <w:trHeight w:val="659"/>
          <w:tblHeader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РЗ 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2015год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2020 год</w:t>
            </w:r>
          </w:p>
        </w:tc>
      </w:tr>
      <w:tr w:rsidR="00FF3E48" w:rsidRPr="00FF3E48" w:rsidTr="00165D61">
        <w:trPr>
          <w:trHeight w:val="300"/>
          <w:tblHeader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FF3E48" w:rsidRPr="00FF3E48" w:rsidTr="00165D61">
        <w:trPr>
          <w:trHeight w:val="153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b/>
                <w:bCs/>
                <w:sz w:val="20"/>
                <w:szCs w:val="20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городе Тынде на 2015-2024 годы»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280 790,42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10 544,76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109 000,00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80 922,44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Arial Unicode MS" w:cs="Arial Unicode MS"/>
                <w:b/>
                <w:sz w:val="16"/>
                <w:szCs w:val="16"/>
                <w:lang w:eastAsia="ru-RU"/>
              </w:rPr>
              <w:t>80 323,22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FF3E48" w:rsidRPr="00FF3E48" w:rsidTr="00165D61">
        <w:trPr>
          <w:trHeight w:val="178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2015-2024 годы"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280 790,42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10 544,76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109 000,00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80 922,44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80 323,22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78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населения»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270 245,66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80 922,44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80 323,22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Капитальный ремонт, замена, строительство сетей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>, водоотведения и сооружений на них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946"/>
          <w:jc w:val="center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1323,22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6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Расходы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направленные на модернизацию коммунальной инфраструктуры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 xml:space="preserve">01 1 01 </w:t>
            </w:r>
            <w:r w:rsidRPr="00FF3E48">
              <w:rPr>
                <w:rFonts w:eastAsia="Times New Roman" w:cs="Times New Roman"/>
                <w:sz w:val="16"/>
                <w:szCs w:val="16"/>
                <w:lang w:val="en-US"/>
              </w:rPr>
              <w:t>S</w:t>
            </w:r>
            <w:r w:rsidRPr="00FF3E48">
              <w:rPr>
                <w:rFonts w:eastAsia="Times New Roman" w:cs="Times New Roman"/>
                <w:sz w:val="16"/>
                <w:szCs w:val="16"/>
              </w:rPr>
              <w:t>7400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.м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3 в сутки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01 22710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Реконструкция системы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пос. ЦРММ, ТУСМ,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Взрывпром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,А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ТП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в г. Тынде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01 1 2272 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01 22720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Реконструкция ВЛ-10кВ фидера 42 городского водозабора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2273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3 422,44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3 422,44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Разработка схем теплоснабжения, водоснабжения, водоотведения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2274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123,01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123,01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01 22740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Субсидия юридическим лицам в целях финансового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Администрация города Тынды в лице отдела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9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25 500,00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7 500,00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0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01 1 2276 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3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01 1 01 22760 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6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Проведение технического обследования сетей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и канализации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01 1 2278 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6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01 1 01 22780 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78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Финансовое обеспечение государственных 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полномочии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по компенсации выпадающих доходов  теплоснабжающим организациям возникающих в результате установления льготных тарифов для населения Амурской области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01 101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187120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24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1.1.101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мероприятии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по модернизации систем коммунальной инфраструктуры  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политики,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S9605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240 000,00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70 000,00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70 000,00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73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3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Ремонт жилых помещений ветеранов ВОВ; матерей воинов, погибших в локальных войнах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01 1 2277 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421,75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421,75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58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01 1 02 22770 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0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Подпрограмма "Энергосбережение и повышение энергетической эффективности в городе Тынде на 2015-2024годы»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0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Основное мероприятие "Проведение мероприятий влияющих на повышение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>"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9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фонда.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2279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0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01 22790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3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систем коммунальной инфраструктуры.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2280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0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01 22800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4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Закупка и поставка автономных уличных фонарей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2280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4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01 2 01 22800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75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 сокращению потерь энергетических ресурсов.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01 2 2281 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75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01 2 01 22810 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63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01 2 2282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931BD2" w:rsidRDefault="00931BD2" w:rsidP="00931BD2">
      <w:pPr>
        <w:ind w:left="12744"/>
        <w:jc w:val="left"/>
        <w:rPr>
          <w:rFonts w:eastAsia="Calibri" w:cs="Times New Roman"/>
          <w:sz w:val="24"/>
          <w:szCs w:val="24"/>
        </w:rPr>
      </w:pPr>
      <w:r w:rsidRPr="00931BD2">
        <w:rPr>
          <w:rFonts w:eastAsia="Calibri" w:cs="Times New Roman"/>
          <w:sz w:val="24"/>
          <w:szCs w:val="24"/>
        </w:rPr>
        <w:lastRenderedPageBreak/>
        <w:t xml:space="preserve">Приложение№2 </w:t>
      </w:r>
    </w:p>
    <w:p w:rsidR="00931BD2" w:rsidRDefault="00931BD2" w:rsidP="00931BD2">
      <w:pPr>
        <w:ind w:left="12744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 муниципальной </w:t>
      </w:r>
    </w:p>
    <w:p w:rsidR="00931BD2" w:rsidRPr="00931BD2" w:rsidRDefault="00931BD2" w:rsidP="004B4068">
      <w:pPr>
        <w:ind w:left="12744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программе</w:t>
      </w:r>
    </w:p>
    <w:p w:rsidR="00931BD2" w:rsidRPr="00931BD2" w:rsidRDefault="00931BD2" w:rsidP="004B4068">
      <w:pPr>
        <w:spacing w:line="240" w:lineRule="auto"/>
        <w:jc w:val="center"/>
      </w:pPr>
      <w:r w:rsidRPr="00931BD2">
        <w:rPr>
          <w:rFonts w:eastAsia="Times New Roman"/>
          <w:b/>
          <w:szCs w:val="28"/>
          <w:lang w:eastAsia="ru-RU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3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202EE" w:rsidRPr="003202EE" w:rsidTr="003202E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подпрограммы, основного мероприятия, мероприятия.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Координатор муниципальной программы, координатор подпрограммы, участник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  <w:proofErr w:type="spell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3202EE" w:rsidRPr="003202EE" w:rsidTr="003202EE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2015год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3202EE" w:rsidRPr="003202EE" w:rsidTr="003202E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городе Тынде на 2015-2024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1476759,08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10831,78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327042,37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330625,04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117119,15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140602,74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132327,86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132816,34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1108072,22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246119,93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250301,82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132431,35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368686,86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80922,44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8171,39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2015-2024годы"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1469759,08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10831,78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327042,37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330625,04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117119,15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140602,74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132327,86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132816,34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1108072,22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246119,93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250301,82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132431,35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C69E6" w:rsidRPr="003202EE" w:rsidTr="008F4BAC">
        <w:trPr>
          <w:trHeight w:val="7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361686,86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80922,44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8171,39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"Проведение мероприятий по </w:t>
            </w: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обеспечению доступности коммунальных услуг, повышению качества и надежности жилищно-коммунального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1458760,87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327042,37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330625,04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117119,15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140236,24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132327,86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132816,34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1107648,70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246119,93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250301,82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132294,85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C69E6" w:rsidRPr="003202EE" w:rsidTr="008F4BAC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351112,17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80922,44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ремонт, замена, строительство сетей </w:t>
            </w:r>
            <w:proofErr w:type="spell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 водоотведения и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 xml:space="preserve">01 1 2270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1323,22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5680,66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S7400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01 1 2271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Реконструкция системы </w:t>
            </w:r>
            <w:proofErr w:type="spell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пос. ЦРММ, ТУСМ, </w:t>
            </w:r>
            <w:proofErr w:type="spell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Взрывпром</w:t>
            </w:r>
            <w:proofErr w:type="gram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,А</w:t>
            </w:r>
            <w:proofErr w:type="gram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ТП</w:t>
            </w:r>
            <w:proofErr w:type="spell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г. Тынде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</w:t>
            </w: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01 1 2272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Реконструкция ВЛ-10кВ фидера 42 городского водозабора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01 1 2273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Разработка  схем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01 1 2274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Субсидия юридическим лицам в целях финансового 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E6" w:rsidRPr="003202EE" w:rsidRDefault="000C69E6" w:rsidP="003202EE">
            <w:p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Тынды в лице отдела жилищно-коммунального,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101474,63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01 1 2275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92474,63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2160,49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2438,83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25724,00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25724,00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Управления муниципального имущества и земельных отношений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01 1 2276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5712,54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технического обследования сетей </w:t>
            </w:r>
            <w:proofErr w:type="spell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Тынды в лице отдела жилищно-коммунального, дорожного хозяйства Управления муниципального имущества 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01 1 2278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Финансовое обеспечение государственных </w:t>
            </w:r>
            <w:proofErr w:type="gram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полномочии</w:t>
            </w:r>
            <w:proofErr w:type="gram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компенсации выпадающих доходов  теплоснабжающих организаций возникающих в результате установления льготных тарифов для населения Амурской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01 1 01 87120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601699,38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100053,87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01 1 01 87120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601699,38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36119,93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100053,87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10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Обеспечение </w:t>
            </w:r>
            <w:proofErr w:type="gram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мероприятии</w:t>
            </w:r>
            <w:proofErr w:type="gramEnd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модернизации систем коммунальной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Тынды в лице отдела жилищно-коммунальн</w:t>
            </w: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01 1 01 09505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S7330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598,37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мероприятие" Улучшение жилищных условий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Тынды в лице отдела жилищно-коммунального, дорожного хозяйства Управления муниципального имущества 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136,496 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Ремонт жилых помещений ветеранов ВОВ; матерей воинов, погибших в локальных войнах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136,496 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 xml:space="preserve">01 1 2277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01 1 02 22770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Подпрограмма "Энергосбережение и повышение энергетической эффективности в городе Тынде на 2015-</w:t>
            </w: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2024годы»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Администрация города Тынды в лице отдела жилищно-коммунальн</w:t>
            </w: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01 2 22 00000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eastAsia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"Проведение мероприятий влияющих на повышение </w:t>
            </w:r>
            <w:proofErr w:type="spellStart"/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2.1.1..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Мероприятия по энергосбережению и повышению энергетической эффективности жилищного фонда.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 xml:space="preserve">01 02 2279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01 2 01 22790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01 1 01 22800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 xml:space="preserve">01 2 01 2280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01 2 01 22800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0C69E6" w:rsidRPr="003202EE" w:rsidTr="008F4BAC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Закупка и поставка автономных уличных фонарей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</w:t>
            </w: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lastRenderedPageBreak/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01 2 01 22800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проведение мероприятия по энергосбережению, повышению эффективности и сокращению потерь энергетических ресурсов.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01 2 01 22820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 xml:space="preserve">01 2 2281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13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01 2 01 22820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01 2 01 22820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C69E6" w:rsidRPr="003202EE" w:rsidTr="008F4BAC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202E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9E6" w:rsidRPr="003202EE" w:rsidRDefault="000C69E6" w:rsidP="003202E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Pr="007D17B0" w:rsidRDefault="000C69E6" w:rsidP="00906D74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D17B0">
              <w:rPr>
                <w:rFonts w:eastAsia="Times New Roman" w:cs="Times New Roman"/>
                <w:sz w:val="14"/>
                <w:szCs w:val="14"/>
              </w:rPr>
              <w:t>01 2 22820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E6" w:rsidRDefault="000C69E6" w:rsidP="00906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</w:tbl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B25C4E" w:rsidRPr="00B25C4E" w:rsidRDefault="00B944CC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  <w:r w:rsidRPr="00B25C4E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17213B">
        <w:rPr>
          <w:rFonts w:eastAsia="Times New Roman"/>
          <w:sz w:val="24"/>
          <w:szCs w:val="24"/>
          <w:lang w:eastAsia="ru-RU"/>
        </w:rPr>
        <w:t>№</w:t>
      </w:r>
      <w:r w:rsidRPr="00B25C4E">
        <w:rPr>
          <w:rFonts w:eastAsia="Times New Roman"/>
          <w:sz w:val="24"/>
          <w:szCs w:val="24"/>
          <w:lang w:eastAsia="ru-RU"/>
        </w:rPr>
        <w:t xml:space="preserve">3 </w:t>
      </w:r>
    </w:p>
    <w:p w:rsidR="00B25C4E" w:rsidRPr="00B25C4E" w:rsidRDefault="00B944CC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  <w:r w:rsidRPr="00B25C4E">
        <w:rPr>
          <w:rFonts w:eastAsia="Times New Roman"/>
          <w:sz w:val="24"/>
          <w:szCs w:val="24"/>
          <w:lang w:eastAsia="ru-RU"/>
        </w:rPr>
        <w:t>к муниципальной</w:t>
      </w:r>
    </w:p>
    <w:p w:rsidR="00B944CC" w:rsidRPr="00B25C4E" w:rsidRDefault="00B944CC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  <w:r w:rsidRPr="00B25C4E">
        <w:rPr>
          <w:rFonts w:eastAsia="Times New Roman"/>
          <w:sz w:val="24"/>
          <w:szCs w:val="24"/>
          <w:lang w:eastAsia="ru-RU"/>
        </w:rPr>
        <w:t xml:space="preserve"> программе</w:t>
      </w:r>
    </w:p>
    <w:p w:rsidR="00B944CC" w:rsidRPr="00ED261A" w:rsidRDefault="00B944CC" w:rsidP="00B944C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  <w:r w:rsidRPr="00ED261A">
        <w:rPr>
          <w:rFonts w:cs="Calibri"/>
          <w:b/>
          <w:bCs/>
          <w:szCs w:val="28"/>
        </w:rPr>
        <w:t>Система основных мероприятий и плановых показателей</w:t>
      </w:r>
    </w:p>
    <w:p w:rsidR="00B944CC" w:rsidRPr="00ED261A" w:rsidRDefault="00B944CC" w:rsidP="00B944C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  <w:r w:rsidRPr="00ED261A">
        <w:rPr>
          <w:rFonts w:cs="Calibri"/>
          <w:b/>
          <w:bCs/>
          <w:szCs w:val="28"/>
        </w:rPr>
        <w:t>реализации муниципальной программы</w:t>
      </w:r>
    </w:p>
    <w:tbl>
      <w:tblPr>
        <w:tblW w:w="1550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48"/>
        <w:gridCol w:w="746"/>
        <w:gridCol w:w="671"/>
        <w:gridCol w:w="1843"/>
        <w:gridCol w:w="1171"/>
        <w:gridCol w:w="814"/>
        <w:gridCol w:w="745"/>
        <w:gridCol w:w="709"/>
        <w:gridCol w:w="709"/>
        <w:gridCol w:w="672"/>
        <w:gridCol w:w="745"/>
        <w:gridCol w:w="672"/>
        <w:gridCol w:w="709"/>
        <w:gridCol w:w="709"/>
        <w:gridCol w:w="695"/>
        <w:gridCol w:w="709"/>
        <w:gridCol w:w="864"/>
      </w:tblGrid>
      <w:tr w:rsidR="006A0AC0" w:rsidRPr="006A0AC0" w:rsidTr="00453BE6">
        <w:trPr>
          <w:jc w:val="center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№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п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</w:rPr>
              <w:t>/п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Наименование программы подпрограммы, основного мероприятия, мероприятия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Координаторпрограммы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,к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</w:rPr>
              <w:t>оординаторподпрограммы,участникимуниципальнойпрограммы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Наименование показателя, единица измерения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Базисный</w:t>
            </w:r>
          </w:p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год</w:t>
            </w:r>
          </w:p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(2014)</w:t>
            </w:r>
          </w:p>
        </w:tc>
        <w:tc>
          <w:tcPr>
            <w:tcW w:w="7074" w:type="dxa"/>
            <w:gridSpan w:val="10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Значение планового показателя по годам реализации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Отношение последнего года к базисному году, %</w:t>
            </w:r>
          </w:p>
        </w:tc>
      </w:tr>
      <w:tr w:rsidR="006A0AC0" w:rsidRPr="006A0AC0" w:rsidTr="00453BE6">
        <w:trPr>
          <w:jc w:val="center"/>
        </w:trPr>
        <w:tc>
          <w:tcPr>
            <w:tcW w:w="378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нача-ло</w:t>
            </w:r>
            <w:proofErr w:type="spellEnd"/>
            <w:proofErr w:type="gramEnd"/>
          </w:p>
        </w:tc>
        <w:tc>
          <w:tcPr>
            <w:tcW w:w="671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заверше-ние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2017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2018 год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2019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2022 год</w:t>
            </w:r>
          </w:p>
        </w:tc>
        <w:tc>
          <w:tcPr>
            <w:tcW w:w="695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 год</w:t>
            </w: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</w:tbl>
    <w:p w:rsidR="006A0AC0" w:rsidRPr="006A0AC0" w:rsidRDefault="006A0AC0" w:rsidP="006A0AC0">
      <w:pPr>
        <w:rPr>
          <w:rFonts w:eastAsia="Calibri" w:cs="Times New Roman"/>
          <w:sz w:val="2"/>
          <w:szCs w:val="2"/>
        </w:rPr>
      </w:pPr>
    </w:p>
    <w:tbl>
      <w:tblPr>
        <w:tblW w:w="15513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939"/>
        <w:gridCol w:w="762"/>
        <w:gridCol w:w="655"/>
        <w:gridCol w:w="1843"/>
        <w:gridCol w:w="1180"/>
        <w:gridCol w:w="805"/>
        <w:gridCol w:w="754"/>
        <w:gridCol w:w="709"/>
        <w:gridCol w:w="709"/>
        <w:gridCol w:w="663"/>
        <w:gridCol w:w="754"/>
        <w:gridCol w:w="663"/>
        <w:gridCol w:w="709"/>
        <w:gridCol w:w="709"/>
        <w:gridCol w:w="708"/>
        <w:gridCol w:w="709"/>
        <w:gridCol w:w="866"/>
      </w:tblGrid>
      <w:tr w:rsidR="006A0AC0" w:rsidRPr="006A0AC0" w:rsidTr="00453BE6">
        <w:trPr>
          <w:trHeight w:val="180"/>
          <w:tblHeader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br w:type="page"/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13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14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2622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городе Тынде на 2015-2024 годы»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уровня износа коммунальной инфраструктуры,%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86,3</w:t>
            </w:r>
          </w:p>
        </w:tc>
      </w:tr>
      <w:tr w:rsidR="006A0AC0" w:rsidRPr="006A0AC0" w:rsidTr="00453BE6">
        <w:trPr>
          <w:trHeight w:val="1464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Подпрограмма </w:t>
            </w: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 xml:space="preserve">"Обеспечение доступности коммунальных услуг, повышение качества и надежности </w:t>
            </w: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lastRenderedPageBreak/>
              <w:t>жилищно-коммунального обслуживания населения города Тынды на 2015-2024 годы"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Администрация города Тынды в лице отдела жилищно-коммунального, дорожного хозяйства и 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жилищной политики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Снижение уровня износа коммунальной инфраструктуры,%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86,3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Своевременное  обеспечение  топливом муниципальных котельных для их бесперебойной работы да/нет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</w:tr>
      <w:tr w:rsidR="006A0AC0" w:rsidRPr="006A0AC0" w:rsidTr="00453BE6">
        <w:trPr>
          <w:trHeight w:val="1879"/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Обеспечение комфортности и безопасности  проживания ветеранов ВОВ,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матерей воинов, погибших в локальных войнах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1879"/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bCs/>
                <w:sz w:val="19"/>
                <w:szCs w:val="19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населения»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Капитальный ремонт, замена, строительство сетей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тепловодоснабжения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>, водоотведения и сооружений на них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Администрация города Тынды в лице отдела 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 xml:space="preserve">Снижение уровня износа 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коммунальной инфраструктуры,%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60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82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1.1.2.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Модернизация объектов коммунального комплекса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1.1.3.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.м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  <w:vertAlign w:val="superscript"/>
              </w:rPr>
              <w:t>3</w:t>
            </w:r>
            <w:r w:rsidRPr="006A0AC0">
              <w:rPr>
                <w:rFonts w:eastAsia="Calibri" w:cs="Times New Roman"/>
                <w:sz w:val="19"/>
                <w:szCs w:val="19"/>
              </w:rPr>
              <w:t xml:space="preserve"> в сутки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Увеличение дополнительной мощности 3,5 тыс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.м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  <w:vertAlign w:val="superscript"/>
              </w:rPr>
              <w:t>3</w:t>
            </w:r>
            <w:r w:rsidRPr="006A0AC0">
              <w:rPr>
                <w:rFonts w:eastAsia="Calibri" w:cs="Times New Roman"/>
                <w:sz w:val="19"/>
                <w:szCs w:val="19"/>
              </w:rPr>
              <w:t xml:space="preserve"> в сутки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1.1.4.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Реконструкция системы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тепловодоснабжения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 xml:space="preserve"> пос. ЦРММ, ТУСМ,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Взрывпром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>, АТП в г. Тынде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Модернизация муниципальных котельных, </w:t>
            </w: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1.1.5.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Реконструкция ВЛ-10кВ фидера42 городского водозабора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Количество замененной ВЛ-10кВ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,м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3600,6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99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1.1.6.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>Разработка, схем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>теплоснабжения, водоснабжения, водоотведения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Количество схем, шт.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111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1.1.7.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>Субсидия юридическим лицам в целях финансового 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Запасы топлива, руб.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9000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9000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8000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515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Запасы топлива,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тн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>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1900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1.1.8.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Приобретение специализированной техники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политики, Управление муниципального имущества и земельных отношений Администрации города Тынды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Приобретено единиц техники, </w:t>
            </w: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1.1.9.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Проведение технического обследования сетей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тепловодоснабжения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 xml:space="preserve"> и канализации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Администрация города Тынды в лице отдела жилищно-коммунального, 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дорожного хозяйства и жилищной политики, Управление муниципального имущества и земельных отношений Администрации города Тынды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 xml:space="preserve">Обследование,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км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.с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</w:rPr>
              <w:t>етей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1.1.10.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Финансовое обеспечение государственных </w:t>
            </w:r>
            <w:proofErr w:type="gramStart"/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>полномочии</w:t>
            </w:r>
            <w:proofErr w:type="gramEnd"/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компенсации выпадающих доходов  теплоснабжающим организациям возникающих в результате установления льготных тарифов для населения Амурской области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Объем финансирования,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1.1.11.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мероприятии</w:t>
            </w:r>
            <w:proofErr w:type="gramEnd"/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модернизации систем коммунальной инфраструктуры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Объем финансирования,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70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left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1.1.12.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 w:cs="Times New Roman"/>
                <w:sz w:val="18"/>
                <w:szCs w:val="18"/>
              </w:rPr>
            </w:pPr>
            <w:r w:rsidRPr="006A0AC0">
              <w:rPr>
                <w:rFonts w:eastAsia="Arial Unicode MS" w:cs="Times New Roman"/>
                <w:sz w:val="18"/>
                <w:szCs w:val="18"/>
              </w:rPr>
              <w:t>Доля общей площади жилых помещений частного сектора, обеспеченного оборудованными контейнерн</w:t>
            </w:r>
            <w:r w:rsidRPr="006A0AC0">
              <w:rPr>
                <w:rFonts w:eastAsia="Arial Unicode MS" w:cs="Times New Roman"/>
                <w:sz w:val="18"/>
                <w:szCs w:val="18"/>
              </w:rPr>
              <w:lastRenderedPageBreak/>
              <w:t>ыми площадками,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0AC0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3309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1.2.1.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Ремонт жилых помещений ветеранов ВОВ; матерей воинов, погибших в локальных войнах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политики, Управление муниципального имущества и земельных отношений Администрации города Тынды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Обеспечение комфортности проживания ветеранов ВОВ, матерей воинов, погибших в локальных войнах, чел.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974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>Подпрограмма "Энергосбережение и повышение энергетической эффективности в городе Тынде на 2015-2024 годы»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Оснащение бюджетных учреждений города приборами учета,%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after="200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after="20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after="200"/>
              <w:jc w:val="left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after="200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257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Оснащение многоквартирных домов общедомовыми приборами учета,%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57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2.1.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  <w:r w:rsidRPr="006A0AC0">
              <w:rPr>
                <w:rFonts w:eastAsia="Calibri" w:cs="Times New Roman"/>
                <w:bCs/>
                <w:sz w:val="19"/>
                <w:szCs w:val="19"/>
              </w:rPr>
              <w:t xml:space="preserve">Основное мероприятие "Проведение мероприятий влияющих на повышение </w:t>
            </w:r>
            <w:proofErr w:type="spellStart"/>
            <w:r w:rsidRPr="006A0AC0">
              <w:rPr>
                <w:rFonts w:eastAsia="Calibri" w:cs="Times New Roman"/>
                <w:bCs/>
                <w:sz w:val="19"/>
                <w:szCs w:val="19"/>
              </w:rPr>
              <w:t>энергоэффективности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270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2.1.1.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Мероприятия по энергосбережению и повышению энергетической эффективности жилищного фонда.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Процент оснащения общедомовыми приборами учета потребления ТЭР и воды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26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2.1.2.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Мероприятия по энергосбережению и повышению энергетической эффективности систем коммунальной инфраструктуры.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потерь при производстве и передаче энергетических ресурсов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18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15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12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12</w:t>
            </w:r>
          </w:p>
        </w:tc>
      </w:tr>
      <w:tr w:rsidR="006A0AC0" w:rsidRPr="006A0AC0" w:rsidTr="00453BE6">
        <w:trPr>
          <w:trHeight w:val="199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2.1.2.1.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Закупка и поставка автономных уличных фонарей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Уменьшение количества потребляемой электроэнергии на уличное освещение,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80</w:t>
            </w:r>
          </w:p>
        </w:tc>
      </w:tr>
      <w:tr w:rsidR="006A0AC0" w:rsidRPr="006A0AC0" w:rsidTr="00453BE6">
        <w:trPr>
          <w:trHeight w:val="3820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2.1.3.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сокращению потерь энергетических ресурсов.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потерь при производстве и передаче энергетических ресурсов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</w:tr>
      <w:tr w:rsidR="006A0AC0" w:rsidRPr="006A0AC0" w:rsidTr="00453BE6">
        <w:trPr>
          <w:trHeight w:val="932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2.1.4.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Процент оснащения приборами учета потребления ТЭР и воды,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</w:tr>
      <w:tr w:rsidR="006A0AC0" w:rsidRPr="006A0AC0" w:rsidTr="00453BE6">
        <w:trPr>
          <w:trHeight w:val="1365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процент заключения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энергосервисных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 xml:space="preserve"> договоров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</w:tr>
    </w:tbl>
    <w:p w:rsidR="006A0AC0" w:rsidRPr="006A0AC0" w:rsidRDefault="006A0AC0" w:rsidP="006A0AC0">
      <w:pPr>
        <w:tabs>
          <w:tab w:val="left" w:pos="13041"/>
          <w:tab w:val="left" w:pos="13183"/>
        </w:tabs>
        <w:jc w:val="left"/>
        <w:rPr>
          <w:rFonts w:eastAsia="Calibri" w:cs="Times New Roman"/>
          <w:sz w:val="24"/>
          <w:szCs w:val="24"/>
        </w:rPr>
      </w:pPr>
    </w:p>
    <w:p w:rsidR="00C97005" w:rsidRDefault="00C97005" w:rsidP="001F2E5F">
      <w:pPr>
        <w:autoSpaceDE w:val="0"/>
        <w:autoSpaceDN w:val="0"/>
        <w:adjustRightInd w:val="0"/>
        <w:spacing w:line="240" w:lineRule="auto"/>
      </w:pPr>
    </w:p>
    <w:sectPr w:rsidR="00C97005" w:rsidSect="00AB7FB0">
      <w:headerReference w:type="default" r:id="rId13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74" w:rsidRDefault="00906D74" w:rsidP="0089775D">
      <w:pPr>
        <w:spacing w:line="240" w:lineRule="auto"/>
      </w:pPr>
      <w:r>
        <w:separator/>
      </w:r>
    </w:p>
  </w:endnote>
  <w:endnote w:type="continuationSeparator" w:id="0">
    <w:p w:rsidR="00906D74" w:rsidRDefault="00906D74" w:rsidP="00897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6196"/>
      <w:docPartObj>
        <w:docPartGallery w:val="Page Numbers (Bottom of Page)"/>
        <w:docPartUnique/>
      </w:docPartObj>
    </w:sdtPr>
    <w:sdtContent>
      <w:p w:rsidR="00906D74" w:rsidRDefault="00906D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11">
          <w:rPr>
            <w:noProof/>
          </w:rPr>
          <w:t>50</w:t>
        </w:r>
        <w:r>
          <w:fldChar w:fldCharType="end"/>
        </w:r>
      </w:p>
    </w:sdtContent>
  </w:sdt>
  <w:p w:rsidR="00906D74" w:rsidRDefault="00906D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74" w:rsidRDefault="00906D74" w:rsidP="0089775D">
      <w:pPr>
        <w:spacing w:line="240" w:lineRule="auto"/>
      </w:pPr>
      <w:r>
        <w:separator/>
      </w:r>
    </w:p>
  </w:footnote>
  <w:footnote w:type="continuationSeparator" w:id="0">
    <w:p w:rsidR="00906D74" w:rsidRDefault="00906D74" w:rsidP="00897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84314"/>
      <w:docPartObj>
        <w:docPartGallery w:val="Page Numbers (Top of Page)"/>
        <w:docPartUnique/>
      </w:docPartObj>
    </w:sdtPr>
    <w:sdtContent>
      <w:p w:rsidR="00906D74" w:rsidRDefault="00906D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11">
          <w:rPr>
            <w:noProof/>
          </w:rPr>
          <w:t>5</w:t>
        </w:r>
        <w:r>
          <w:fldChar w:fldCharType="end"/>
        </w:r>
      </w:p>
    </w:sdtContent>
  </w:sdt>
  <w:p w:rsidR="00906D74" w:rsidRDefault="00906D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862473"/>
      <w:docPartObj>
        <w:docPartGallery w:val="Page Numbers (Top of Page)"/>
        <w:docPartUnique/>
      </w:docPartObj>
    </w:sdtPr>
    <w:sdtContent>
      <w:p w:rsidR="00906D74" w:rsidRDefault="00906D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11">
          <w:rPr>
            <w:noProof/>
          </w:rPr>
          <w:t>6</w:t>
        </w:r>
        <w:r>
          <w:fldChar w:fldCharType="end"/>
        </w:r>
      </w:p>
    </w:sdtContent>
  </w:sdt>
  <w:p w:rsidR="00906D74" w:rsidRPr="003D486E" w:rsidRDefault="00906D74" w:rsidP="00B425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5815"/>
      <w:docPartObj>
        <w:docPartGallery w:val="Page Numbers (Top of Page)"/>
        <w:docPartUnique/>
      </w:docPartObj>
    </w:sdtPr>
    <w:sdtContent>
      <w:p w:rsidR="00906D74" w:rsidRDefault="00906D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11">
          <w:rPr>
            <w:noProof/>
          </w:rPr>
          <w:t>27</w:t>
        </w:r>
        <w:r>
          <w:fldChar w:fldCharType="end"/>
        </w:r>
      </w:p>
    </w:sdtContent>
  </w:sdt>
  <w:p w:rsidR="00906D74" w:rsidRDefault="00906D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74" w:rsidRPr="00685CC0" w:rsidRDefault="00906D74" w:rsidP="00685C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C85"/>
    <w:multiLevelType w:val="hybridMultilevel"/>
    <w:tmpl w:val="7B1201CE"/>
    <w:lvl w:ilvl="0" w:tplc="76620036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C41CB"/>
    <w:multiLevelType w:val="multilevel"/>
    <w:tmpl w:val="07BE709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3187E8A"/>
    <w:multiLevelType w:val="hybridMultilevel"/>
    <w:tmpl w:val="32CAD9F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E2419A"/>
    <w:multiLevelType w:val="multilevel"/>
    <w:tmpl w:val="7B8E81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B3214"/>
    <w:multiLevelType w:val="hybridMultilevel"/>
    <w:tmpl w:val="674E8BF8"/>
    <w:lvl w:ilvl="0" w:tplc="DC32F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5034C9B"/>
    <w:multiLevelType w:val="hybridMultilevel"/>
    <w:tmpl w:val="2C8A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06943"/>
    <w:multiLevelType w:val="hybridMultilevel"/>
    <w:tmpl w:val="3BA2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25E6"/>
    <w:multiLevelType w:val="hybridMultilevel"/>
    <w:tmpl w:val="8AE8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06124"/>
    <w:multiLevelType w:val="hybridMultilevel"/>
    <w:tmpl w:val="78D05DBA"/>
    <w:lvl w:ilvl="0" w:tplc="E3BAD8F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F"/>
    <w:rsid w:val="000024A4"/>
    <w:rsid w:val="00012B0C"/>
    <w:rsid w:val="00015C27"/>
    <w:rsid w:val="000217D7"/>
    <w:rsid w:val="00022678"/>
    <w:rsid w:val="0003578D"/>
    <w:rsid w:val="0004785F"/>
    <w:rsid w:val="0005200F"/>
    <w:rsid w:val="00057BE4"/>
    <w:rsid w:val="000632BD"/>
    <w:rsid w:val="000753B3"/>
    <w:rsid w:val="000759A5"/>
    <w:rsid w:val="00083525"/>
    <w:rsid w:val="00096363"/>
    <w:rsid w:val="000A116D"/>
    <w:rsid w:val="000A7732"/>
    <w:rsid w:val="000A7F6C"/>
    <w:rsid w:val="000C453E"/>
    <w:rsid w:val="000C69E6"/>
    <w:rsid w:val="000D75EB"/>
    <w:rsid w:val="000E29ED"/>
    <w:rsid w:val="000E57D7"/>
    <w:rsid w:val="000E5A59"/>
    <w:rsid w:val="000F4F13"/>
    <w:rsid w:val="0011269B"/>
    <w:rsid w:val="00120A50"/>
    <w:rsid w:val="0012750B"/>
    <w:rsid w:val="0012799C"/>
    <w:rsid w:val="0013327E"/>
    <w:rsid w:val="001451B7"/>
    <w:rsid w:val="001469AE"/>
    <w:rsid w:val="00153491"/>
    <w:rsid w:val="0015357D"/>
    <w:rsid w:val="00153608"/>
    <w:rsid w:val="00156380"/>
    <w:rsid w:val="0016426C"/>
    <w:rsid w:val="00165D61"/>
    <w:rsid w:val="0017151D"/>
    <w:rsid w:val="0017213B"/>
    <w:rsid w:val="001833C3"/>
    <w:rsid w:val="00183B6D"/>
    <w:rsid w:val="001902C0"/>
    <w:rsid w:val="001B0864"/>
    <w:rsid w:val="001B0E3D"/>
    <w:rsid w:val="001B3542"/>
    <w:rsid w:val="001B6BAB"/>
    <w:rsid w:val="001C627B"/>
    <w:rsid w:val="001D2D8A"/>
    <w:rsid w:val="001E2D69"/>
    <w:rsid w:val="001F1DFE"/>
    <w:rsid w:val="001F2E5F"/>
    <w:rsid w:val="001F3838"/>
    <w:rsid w:val="00202531"/>
    <w:rsid w:val="00204470"/>
    <w:rsid w:val="00204685"/>
    <w:rsid w:val="002151BA"/>
    <w:rsid w:val="00217A15"/>
    <w:rsid w:val="00225CEF"/>
    <w:rsid w:val="00225DF8"/>
    <w:rsid w:val="0022668C"/>
    <w:rsid w:val="00230694"/>
    <w:rsid w:val="00243D67"/>
    <w:rsid w:val="00244321"/>
    <w:rsid w:val="00246B11"/>
    <w:rsid w:val="00255F15"/>
    <w:rsid w:val="00262511"/>
    <w:rsid w:val="0026664A"/>
    <w:rsid w:val="00273297"/>
    <w:rsid w:val="002769AD"/>
    <w:rsid w:val="002927B4"/>
    <w:rsid w:val="002B1F4C"/>
    <w:rsid w:val="002B460D"/>
    <w:rsid w:val="002B75E4"/>
    <w:rsid w:val="002C34B2"/>
    <w:rsid w:val="002C3AEF"/>
    <w:rsid w:val="002D34AB"/>
    <w:rsid w:val="002F6A00"/>
    <w:rsid w:val="003013EA"/>
    <w:rsid w:val="003031C7"/>
    <w:rsid w:val="0030375F"/>
    <w:rsid w:val="003202EE"/>
    <w:rsid w:val="0032052D"/>
    <w:rsid w:val="00325D29"/>
    <w:rsid w:val="00331477"/>
    <w:rsid w:val="00333B56"/>
    <w:rsid w:val="0034238F"/>
    <w:rsid w:val="0034266F"/>
    <w:rsid w:val="00365F14"/>
    <w:rsid w:val="0037036D"/>
    <w:rsid w:val="003748D7"/>
    <w:rsid w:val="00376FEF"/>
    <w:rsid w:val="00377F42"/>
    <w:rsid w:val="00380D6A"/>
    <w:rsid w:val="0038245C"/>
    <w:rsid w:val="003849C8"/>
    <w:rsid w:val="00385273"/>
    <w:rsid w:val="003A5AA9"/>
    <w:rsid w:val="003B1A03"/>
    <w:rsid w:val="003B2898"/>
    <w:rsid w:val="003B6944"/>
    <w:rsid w:val="003C5124"/>
    <w:rsid w:val="003C5B7C"/>
    <w:rsid w:val="003E582A"/>
    <w:rsid w:val="003F5F56"/>
    <w:rsid w:val="003F6F57"/>
    <w:rsid w:val="00400DD4"/>
    <w:rsid w:val="00403ED9"/>
    <w:rsid w:val="0040460C"/>
    <w:rsid w:val="004108EA"/>
    <w:rsid w:val="004116CE"/>
    <w:rsid w:val="0044408B"/>
    <w:rsid w:val="00445CF4"/>
    <w:rsid w:val="00453BE6"/>
    <w:rsid w:val="00475740"/>
    <w:rsid w:val="004869C2"/>
    <w:rsid w:val="004875E2"/>
    <w:rsid w:val="00491EB7"/>
    <w:rsid w:val="004A7612"/>
    <w:rsid w:val="004B4068"/>
    <w:rsid w:val="004B7BDE"/>
    <w:rsid w:val="004C12A2"/>
    <w:rsid w:val="004E0494"/>
    <w:rsid w:val="004E128A"/>
    <w:rsid w:val="004E1404"/>
    <w:rsid w:val="004E1BB3"/>
    <w:rsid w:val="004F3EE9"/>
    <w:rsid w:val="004F48E9"/>
    <w:rsid w:val="004F54E9"/>
    <w:rsid w:val="0050049B"/>
    <w:rsid w:val="00505EE9"/>
    <w:rsid w:val="00511142"/>
    <w:rsid w:val="005167A0"/>
    <w:rsid w:val="005179EA"/>
    <w:rsid w:val="00517A6B"/>
    <w:rsid w:val="00520D9E"/>
    <w:rsid w:val="00522401"/>
    <w:rsid w:val="00544103"/>
    <w:rsid w:val="005442EB"/>
    <w:rsid w:val="00544A27"/>
    <w:rsid w:val="005539E1"/>
    <w:rsid w:val="005848CC"/>
    <w:rsid w:val="00587502"/>
    <w:rsid w:val="0059422B"/>
    <w:rsid w:val="005A69A3"/>
    <w:rsid w:val="005B356F"/>
    <w:rsid w:val="005C6754"/>
    <w:rsid w:val="005C7688"/>
    <w:rsid w:val="005D683F"/>
    <w:rsid w:val="005E2581"/>
    <w:rsid w:val="005F05DA"/>
    <w:rsid w:val="005F1FF3"/>
    <w:rsid w:val="00605880"/>
    <w:rsid w:val="00614241"/>
    <w:rsid w:val="006211CB"/>
    <w:rsid w:val="0062364A"/>
    <w:rsid w:val="006241F5"/>
    <w:rsid w:val="00636DCE"/>
    <w:rsid w:val="006406F7"/>
    <w:rsid w:val="006424EC"/>
    <w:rsid w:val="006575A0"/>
    <w:rsid w:val="006605FB"/>
    <w:rsid w:val="00660D33"/>
    <w:rsid w:val="00664DDE"/>
    <w:rsid w:val="00666450"/>
    <w:rsid w:val="00680798"/>
    <w:rsid w:val="00685CC0"/>
    <w:rsid w:val="006928E0"/>
    <w:rsid w:val="00697EAB"/>
    <w:rsid w:val="006A0AC0"/>
    <w:rsid w:val="006A60EB"/>
    <w:rsid w:val="006B0FCF"/>
    <w:rsid w:val="006B4DCA"/>
    <w:rsid w:val="006B7835"/>
    <w:rsid w:val="006C5B3D"/>
    <w:rsid w:val="006D4330"/>
    <w:rsid w:val="006D4EFD"/>
    <w:rsid w:val="006D5144"/>
    <w:rsid w:val="006D6B8F"/>
    <w:rsid w:val="006D6CB4"/>
    <w:rsid w:val="006E267E"/>
    <w:rsid w:val="007037FC"/>
    <w:rsid w:val="0071038B"/>
    <w:rsid w:val="007108BE"/>
    <w:rsid w:val="007341C5"/>
    <w:rsid w:val="007376F6"/>
    <w:rsid w:val="00742BBB"/>
    <w:rsid w:val="0074505A"/>
    <w:rsid w:val="0074575E"/>
    <w:rsid w:val="00746EF0"/>
    <w:rsid w:val="00747E99"/>
    <w:rsid w:val="00772358"/>
    <w:rsid w:val="00774127"/>
    <w:rsid w:val="007A4E70"/>
    <w:rsid w:val="007B098D"/>
    <w:rsid w:val="007B1E00"/>
    <w:rsid w:val="007C1336"/>
    <w:rsid w:val="007D6D06"/>
    <w:rsid w:val="007D6D40"/>
    <w:rsid w:val="007E107A"/>
    <w:rsid w:val="007E735A"/>
    <w:rsid w:val="00811BCF"/>
    <w:rsid w:val="00813079"/>
    <w:rsid w:val="00820199"/>
    <w:rsid w:val="00821840"/>
    <w:rsid w:val="00821E94"/>
    <w:rsid w:val="00837F08"/>
    <w:rsid w:val="00841924"/>
    <w:rsid w:val="00841C97"/>
    <w:rsid w:val="008519AB"/>
    <w:rsid w:val="00866CF6"/>
    <w:rsid w:val="00867647"/>
    <w:rsid w:val="008778DA"/>
    <w:rsid w:val="00881380"/>
    <w:rsid w:val="00895828"/>
    <w:rsid w:val="008964C8"/>
    <w:rsid w:val="0089775D"/>
    <w:rsid w:val="008A0D21"/>
    <w:rsid w:val="008A325E"/>
    <w:rsid w:val="008B18F6"/>
    <w:rsid w:val="008B2570"/>
    <w:rsid w:val="008B369E"/>
    <w:rsid w:val="008B450B"/>
    <w:rsid w:val="008C646F"/>
    <w:rsid w:val="008D3830"/>
    <w:rsid w:val="008D60EF"/>
    <w:rsid w:val="008D6842"/>
    <w:rsid w:val="008D7A89"/>
    <w:rsid w:val="008E1208"/>
    <w:rsid w:val="008E15BB"/>
    <w:rsid w:val="008E630F"/>
    <w:rsid w:val="008E7AB1"/>
    <w:rsid w:val="008F4BAC"/>
    <w:rsid w:val="008F5ABD"/>
    <w:rsid w:val="008F6C0C"/>
    <w:rsid w:val="00905BD7"/>
    <w:rsid w:val="00906D74"/>
    <w:rsid w:val="00910E19"/>
    <w:rsid w:val="00911EB1"/>
    <w:rsid w:val="0091324F"/>
    <w:rsid w:val="00917517"/>
    <w:rsid w:val="0092068B"/>
    <w:rsid w:val="00920729"/>
    <w:rsid w:val="00931BD2"/>
    <w:rsid w:val="0093468D"/>
    <w:rsid w:val="00934775"/>
    <w:rsid w:val="00943472"/>
    <w:rsid w:val="00943F7F"/>
    <w:rsid w:val="009462F4"/>
    <w:rsid w:val="00950787"/>
    <w:rsid w:val="0095655C"/>
    <w:rsid w:val="00960AA4"/>
    <w:rsid w:val="00975856"/>
    <w:rsid w:val="00977452"/>
    <w:rsid w:val="009807DD"/>
    <w:rsid w:val="00983171"/>
    <w:rsid w:val="00993F06"/>
    <w:rsid w:val="00995D92"/>
    <w:rsid w:val="00997F57"/>
    <w:rsid w:val="009A0BB7"/>
    <w:rsid w:val="009B13C9"/>
    <w:rsid w:val="009B7A12"/>
    <w:rsid w:val="009C10A9"/>
    <w:rsid w:val="009C2111"/>
    <w:rsid w:val="009C2C65"/>
    <w:rsid w:val="009C2C8F"/>
    <w:rsid w:val="009C452F"/>
    <w:rsid w:val="009D256A"/>
    <w:rsid w:val="009E3349"/>
    <w:rsid w:val="009F6EC9"/>
    <w:rsid w:val="009F7501"/>
    <w:rsid w:val="00A002B2"/>
    <w:rsid w:val="00A1000B"/>
    <w:rsid w:val="00A1326B"/>
    <w:rsid w:val="00A24A19"/>
    <w:rsid w:val="00A35470"/>
    <w:rsid w:val="00A45C21"/>
    <w:rsid w:val="00A50E22"/>
    <w:rsid w:val="00A603D3"/>
    <w:rsid w:val="00A82EE1"/>
    <w:rsid w:val="00A91795"/>
    <w:rsid w:val="00AA2039"/>
    <w:rsid w:val="00AA52BC"/>
    <w:rsid w:val="00AB7FB0"/>
    <w:rsid w:val="00AC7820"/>
    <w:rsid w:val="00AD7CDB"/>
    <w:rsid w:val="00AE160C"/>
    <w:rsid w:val="00AE6ADE"/>
    <w:rsid w:val="00AF4E1A"/>
    <w:rsid w:val="00B0592E"/>
    <w:rsid w:val="00B2287E"/>
    <w:rsid w:val="00B23122"/>
    <w:rsid w:val="00B25C4E"/>
    <w:rsid w:val="00B425F7"/>
    <w:rsid w:val="00B45402"/>
    <w:rsid w:val="00B466F8"/>
    <w:rsid w:val="00B468B5"/>
    <w:rsid w:val="00B526C6"/>
    <w:rsid w:val="00B565F1"/>
    <w:rsid w:val="00B632D8"/>
    <w:rsid w:val="00B7303B"/>
    <w:rsid w:val="00B75E37"/>
    <w:rsid w:val="00B75FFF"/>
    <w:rsid w:val="00B8609E"/>
    <w:rsid w:val="00B860F4"/>
    <w:rsid w:val="00B91FE1"/>
    <w:rsid w:val="00B9356A"/>
    <w:rsid w:val="00B944CC"/>
    <w:rsid w:val="00BB6B11"/>
    <w:rsid w:val="00BB7A04"/>
    <w:rsid w:val="00BC04B1"/>
    <w:rsid w:val="00BE78EE"/>
    <w:rsid w:val="00BF0C57"/>
    <w:rsid w:val="00BF219D"/>
    <w:rsid w:val="00BF6A5D"/>
    <w:rsid w:val="00C0040E"/>
    <w:rsid w:val="00C057FB"/>
    <w:rsid w:val="00C11B44"/>
    <w:rsid w:val="00C17196"/>
    <w:rsid w:val="00C20EBE"/>
    <w:rsid w:val="00C2357E"/>
    <w:rsid w:val="00C25B6B"/>
    <w:rsid w:val="00C2771B"/>
    <w:rsid w:val="00C312DD"/>
    <w:rsid w:val="00C46EE4"/>
    <w:rsid w:val="00C50811"/>
    <w:rsid w:val="00C512E8"/>
    <w:rsid w:val="00C53A4E"/>
    <w:rsid w:val="00C6156D"/>
    <w:rsid w:val="00C70E5C"/>
    <w:rsid w:val="00C76DE5"/>
    <w:rsid w:val="00C7724C"/>
    <w:rsid w:val="00C86F58"/>
    <w:rsid w:val="00C87AE5"/>
    <w:rsid w:val="00C97005"/>
    <w:rsid w:val="00CA3BB3"/>
    <w:rsid w:val="00CA3D15"/>
    <w:rsid w:val="00CB0F49"/>
    <w:rsid w:val="00CB2D47"/>
    <w:rsid w:val="00CB3515"/>
    <w:rsid w:val="00CC07DF"/>
    <w:rsid w:val="00CC4B67"/>
    <w:rsid w:val="00CC54EE"/>
    <w:rsid w:val="00CD55F7"/>
    <w:rsid w:val="00CD67BE"/>
    <w:rsid w:val="00CE3EF2"/>
    <w:rsid w:val="00CF67DB"/>
    <w:rsid w:val="00D17097"/>
    <w:rsid w:val="00D23E4C"/>
    <w:rsid w:val="00D32545"/>
    <w:rsid w:val="00D42BA1"/>
    <w:rsid w:val="00D44064"/>
    <w:rsid w:val="00D5061E"/>
    <w:rsid w:val="00D51BA1"/>
    <w:rsid w:val="00D61EF5"/>
    <w:rsid w:val="00D8273E"/>
    <w:rsid w:val="00D9619D"/>
    <w:rsid w:val="00DA34A6"/>
    <w:rsid w:val="00DB0513"/>
    <w:rsid w:val="00DD319E"/>
    <w:rsid w:val="00DD486E"/>
    <w:rsid w:val="00DE6699"/>
    <w:rsid w:val="00E05E63"/>
    <w:rsid w:val="00E119E5"/>
    <w:rsid w:val="00E15843"/>
    <w:rsid w:val="00E20676"/>
    <w:rsid w:val="00E227BD"/>
    <w:rsid w:val="00E23C79"/>
    <w:rsid w:val="00E306C6"/>
    <w:rsid w:val="00E42FC6"/>
    <w:rsid w:val="00E45CE5"/>
    <w:rsid w:val="00E47992"/>
    <w:rsid w:val="00E55E5C"/>
    <w:rsid w:val="00E6152A"/>
    <w:rsid w:val="00E72670"/>
    <w:rsid w:val="00E72815"/>
    <w:rsid w:val="00E75409"/>
    <w:rsid w:val="00E83E1A"/>
    <w:rsid w:val="00E858B5"/>
    <w:rsid w:val="00E872A6"/>
    <w:rsid w:val="00E904E9"/>
    <w:rsid w:val="00E907F6"/>
    <w:rsid w:val="00E96A38"/>
    <w:rsid w:val="00EA5AC2"/>
    <w:rsid w:val="00EA7AE9"/>
    <w:rsid w:val="00EB0E87"/>
    <w:rsid w:val="00EB42FC"/>
    <w:rsid w:val="00EC6665"/>
    <w:rsid w:val="00EE336E"/>
    <w:rsid w:val="00EE6022"/>
    <w:rsid w:val="00EF1B13"/>
    <w:rsid w:val="00EF4FE2"/>
    <w:rsid w:val="00F04822"/>
    <w:rsid w:val="00F132B1"/>
    <w:rsid w:val="00F15832"/>
    <w:rsid w:val="00F1613C"/>
    <w:rsid w:val="00F23BFF"/>
    <w:rsid w:val="00F264A2"/>
    <w:rsid w:val="00F27A78"/>
    <w:rsid w:val="00F4391C"/>
    <w:rsid w:val="00F500AE"/>
    <w:rsid w:val="00F579DB"/>
    <w:rsid w:val="00F601D6"/>
    <w:rsid w:val="00F64D54"/>
    <w:rsid w:val="00F653C2"/>
    <w:rsid w:val="00F661A6"/>
    <w:rsid w:val="00F71698"/>
    <w:rsid w:val="00F75745"/>
    <w:rsid w:val="00F76858"/>
    <w:rsid w:val="00F84ADE"/>
    <w:rsid w:val="00F84BDD"/>
    <w:rsid w:val="00F84F99"/>
    <w:rsid w:val="00F91971"/>
    <w:rsid w:val="00F954FC"/>
    <w:rsid w:val="00FA36A3"/>
    <w:rsid w:val="00FB4FD4"/>
    <w:rsid w:val="00FB7E4A"/>
    <w:rsid w:val="00FE2FD1"/>
    <w:rsid w:val="00FF0639"/>
    <w:rsid w:val="00FF236C"/>
    <w:rsid w:val="00FF323E"/>
    <w:rsid w:val="00FF3E48"/>
    <w:rsid w:val="00FF43E8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F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2401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22401"/>
    <w:pPr>
      <w:keepNext/>
      <w:spacing w:line="240" w:lineRule="auto"/>
      <w:jc w:val="center"/>
      <w:outlineLvl w:val="1"/>
    </w:pPr>
    <w:rPr>
      <w:rFonts w:eastAsia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240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22401"/>
    <w:rPr>
      <w:rFonts w:ascii="Times New Roman" w:eastAsia="Times New Roman" w:hAnsi="Times New Roman" w:cs="Times New Roman"/>
      <w:b/>
      <w:bCs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2401"/>
  </w:style>
  <w:style w:type="paragraph" w:customStyle="1" w:styleId="ConsPlusNormal">
    <w:name w:val="ConsPlusNormal"/>
    <w:rsid w:val="0052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2401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22401"/>
  </w:style>
  <w:style w:type="paragraph" w:styleId="a5">
    <w:name w:val="Balloon Text"/>
    <w:basedOn w:val="a"/>
    <w:link w:val="a6"/>
    <w:uiPriority w:val="99"/>
    <w:semiHidden/>
    <w:unhideWhenUsed/>
    <w:rsid w:val="00522401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01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5224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2401"/>
    <w:rPr>
      <w:color w:val="800080"/>
      <w:u w:val="single"/>
    </w:rPr>
  </w:style>
  <w:style w:type="paragraph" w:customStyle="1" w:styleId="xl65">
    <w:name w:val="xl65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22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2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22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52240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e">
    <w:name w:val="Body Text"/>
    <w:basedOn w:val="a"/>
    <w:link w:val="af"/>
    <w:rsid w:val="00522401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224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31BD2"/>
  </w:style>
  <w:style w:type="table" w:customStyle="1" w:styleId="12">
    <w:name w:val="Сетка таблицы1"/>
    <w:basedOn w:val="a1"/>
    <w:next w:val="a3"/>
    <w:uiPriority w:val="59"/>
    <w:rsid w:val="0093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1BD2"/>
  </w:style>
  <w:style w:type="paragraph" w:customStyle="1" w:styleId="font5">
    <w:name w:val="font5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0">
    <w:name w:val="No Spacing"/>
    <w:uiPriority w:val="99"/>
    <w:qFormat/>
    <w:rsid w:val="00931BD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512E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5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748D7"/>
  </w:style>
  <w:style w:type="numbering" w:customStyle="1" w:styleId="120">
    <w:name w:val="Нет списка12"/>
    <w:next w:val="a2"/>
    <w:uiPriority w:val="99"/>
    <w:semiHidden/>
    <w:unhideWhenUsed/>
    <w:rsid w:val="003748D7"/>
  </w:style>
  <w:style w:type="table" w:customStyle="1" w:styleId="22">
    <w:name w:val="Сетка таблицы2"/>
    <w:basedOn w:val="a1"/>
    <w:next w:val="a3"/>
    <w:uiPriority w:val="59"/>
    <w:rsid w:val="00374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748D7"/>
  </w:style>
  <w:style w:type="numbering" w:customStyle="1" w:styleId="210">
    <w:name w:val="Нет списка21"/>
    <w:next w:val="a2"/>
    <w:uiPriority w:val="99"/>
    <w:semiHidden/>
    <w:unhideWhenUsed/>
    <w:rsid w:val="003748D7"/>
  </w:style>
  <w:style w:type="numbering" w:customStyle="1" w:styleId="4">
    <w:name w:val="Нет списка4"/>
    <w:next w:val="a2"/>
    <w:uiPriority w:val="99"/>
    <w:semiHidden/>
    <w:unhideWhenUsed/>
    <w:rsid w:val="00B23122"/>
  </w:style>
  <w:style w:type="numbering" w:customStyle="1" w:styleId="13">
    <w:name w:val="Нет списка13"/>
    <w:next w:val="a2"/>
    <w:uiPriority w:val="99"/>
    <w:semiHidden/>
    <w:unhideWhenUsed/>
    <w:rsid w:val="00B23122"/>
  </w:style>
  <w:style w:type="table" w:customStyle="1" w:styleId="30">
    <w:name w:val="Сетка таблицы3"/>
    <w:basedOn w:val="a1"/>
    <w:next w:val="a3"/>
    <w:uiPriority w:val="99"/>
    <w:rsid w:val="00B231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23122"/>
  </w:style>
  <w:style w:type="numbering" w:customStyle="1" w:styleId="220">
    <w:name w:val="Нет списка22"/>
    <w:next w:val="a2"/>
    <w:uiPriority w:val="99"/>
    <w:semiHidden/>
    <w:unhideWhenUsed/>
    <w:rsid w:val="00B23122"/>
  </w:style>
  <w:style w:type="paragraph" w:customStyle="1" w:styleId="xl85">
    <w:name w:val="xl85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23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A116D"/>
  </w:style>
  <w:style w:type="numbering" w:customStyle="1" w:styleId="14">
    <w:name w:val="Нет списка14"/>
    <w:next w:val="a2"/>
    <w:uiPriority w:val="99"/>
    <w:semiHidden/>
    <w:unhideWhenUsed/>
    <w:rsid w:val="000A116D"/>
  </w:style>
  <w:style w:type="table" w:customStyle="1" w:styleId="40">
    <w:name w:val="Сетка таблицы4"/>
    <w:basedOn w:val="a1"/>
    <w:next w:val="a3"/>
    <w:uiPriority w:val="99"/>
    <w:rsid w:val="000A11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0A116D"/>
  </w:style>
  <w:style w:type="numbering" w:customStyle="1" w:styleId="23">
    <w:name w:val="Нет списка23"/>
    <w:next w:val="a2"/>
    <w:uiPriority w:val="99"/>
    <w:semiHidden/>
    <w:unhideWhenUsed/>
    <w:rsid w:val="000A116D"/>
  </w:style>
  <w:style w:type="numbering" w:customStyle="1" w:styleId="6">
    <w:name w:val="Нет списка6"/>
    <w:next w:val="a2"/>
    <w:uiPriority w:val="99"/>
    <w:semiHidden/>
    <w:unhideWhenUsed/>
    <w:rsid w:val="007108BE"/>
  </w:style>
  <w:style w:type="numbering" w:customStyle="1" w:styleId="15">
    <w:name w:val="Нет списка15"/>
    <w:next w:val="a2"/>
    <w:uiPriority w:val="99"/>
    <w:semiHidden/>
    <w:unhideWhenUsed/>
    <w:rsid w:val="007108BE"/>
  </w:style>
  <w:style w:type="table" w:customStyle="1" w:styleId="50">
    <w:name w:val="Сетка таблицы5"/>
    <w:basedOn w:val="a1"/>
    <w:next w:val="a3"/>
    <w:uiPriority w:val="99"/>
    <w:rsid w:val="00710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7108BE"/>
  </w:style>
  <w:style w:type="numbering" w:customStyle="1" w:styleId="24">
    <w:name w:val="Нет списка24"/>
    <w:next w:val="a2"/>
    <w:uiPriority w:val="99"/>
    <w:semiHidden/>
    <w:unhideWhenUsed/>
    <w:rsid w:val="007108BE"/>
  </w:style>
  <w:style w:type="numbering" w:customStyle="1" w:styleId="7">
    <w:name w:val="Нет списка7"/>
    <w:next w:val="a2"/>
    <w:uiPriority w:val="99"/>
    <w:semiHidden/>
    <w:unhideWhenUsed/>
    <w:rsid w:val="00202531"/>
  </w:style>
  <w:style w:type="numbering" w:customStyle="1" w:styleId="16">
    <w:name w:val="Нет списка16"/>
    <w:next w:val="a2"/>
    <w:uiPriority w:val="99"/>
    <w:semiHidden/>
    <w:unhideWhenUsed/>
    <w:rsid w:val="00202531"/>
  </w:style>
  <w:style w:type="table" w:customStyle="1" w:styleId="60">
    <w:name w:val="Сетка таблицы6"/>
    <w:basedOn w:val="a1"/>
    <w:next w:val="a3"/>
    <w:uiPriority w:val="99"/>
    <w:rsid w:val="002025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02531"/>
  </w:style>
  <w:style w:type="numbering" w:customStyle="1" w:styleId="25">
    <w:name w:val="Нет списка25"/>
    <w:next w:val="a2"/>
    <w:uiPriority w:val="99"/>
    <w:semiHidden/>
    <w:unhideWhenUsed/>
    <w:rsid w:val="00202531"/>
  </w:style>
  <w:style w:type="numbering" w:customStyle="1" w:styleId="8">
    <w:name w:val="Нет списка8"/>
    <w:next w:val="a2"/>
    <w:uiPriority w:val="99"/>
    <w:semiHidden/>
    <w:unhideWhenUsed/>
    <w:rsid w:val="009C10A9"/>
  </w:style>
  <w:style w:type="numbering" w:customStyle="1" w:styleId="17">
    <w:name w:val="Нет списка17"/>
    <w:next w:val="a2"/>
    <w:uiPriority w:val="99"/>
    <w:semiHidden/>
    <w:unhideWhenUsed/>
    <w:rsid w:val="009C10A9"/>
  </w:style>
  <w:style w:type="table" w:customStyle="1" w:styleId="70">
    <w:name w:val="Сетка таблицы7"/>
    <w:basedOn w:val="a1"/>
    <w:next w:val="a3"/>
    <w:uiPriority w:val="99"/>
    <w:rsid w:val="009C1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9C10A9"/>
  </w:style>
  <w:style w:type="numbering" w:customStyle="1" w:styleId="26">
    <w:name w:val="Нет списка26"/>
    <w:next w:val="a2"/>
    <w:uiPriority w:val="99"/>
    <w:semiHidden/>
    <w:unhideWhenUsed/>
    <w:rsid w:val="009C10A9"/>
  </w:style>
  <w:style w:type="paragraph" w:customStyle="1" w:styleId="xl88">
    <w:name w:val="xl88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89">
    <w:name w:val="xl89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0">
    <w:name w:val="xl90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1">
    <w:name w:val="xl91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2">
    <w:name w:val="xl92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3">
    <w:name w:val="xl93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4">
    <w:name w:val="xl94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7">
    <w:name w:val="xl97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8">
    <w:name w:val="xl9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102">
    <w:name w:val="xl102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C1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C1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C10A9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10A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07">
    <w:name w:val="xl107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09">
    <w:name w:val="xl10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0">
    <w:name w:val="xl11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FF3E48"/>
  </w:style>
  <w:style w:type="numbering" w:customStyle="1" w:styleId="18">
    <w:name w:val="Нет списка18"/>
    <w:next w:val="a2"/>
    <w:uiPriority w:val="99"/>
    <w:semiHidden/>
    <w:unhideWhenUsed/>
    <w:rsid w:val="00FF3E48"/>
  </w:style>
  <w:style w:type="table" w:customStyle="1" w:styleId="80">
    <w:name w:val="Сетка таблицы8"/>
    <w:basedOn w:val="a1"/>
    <w:next w:val="a3"/>
    <w:uiPriority w:val="99"/>
    <w:rsid w:val="00FF3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FF3E48"/>
  </w:style>
  <w:style w:type="numbering" w:customStyle="1" w:styleId="27">
    <w:name w:val="Нет списка27"/>
    <w:next w:val="a2"/>
    <w:uiPriority w:val="99"/>
    <w:semiHidden/>
    <w:unhideWhenUsed/>
    <w:rsid w:val="00FF3E48"/>
  </w:style>
  <w:style w:type="character" w:styleId="af1">
    <w:name w:val="line number"/>
    <w:basedOn w:val="a0"/>
    <w:uiPriority w:val="99"/>
    <w:semiHidden/>
    <w:unhideWhenUsed/>
    <w:rsid w:val="00FF3E48"/>
  </w:style>
  <w:style w:type="numbering" w:customStyle="1" w:styleId="100">
    <w:name w:val="Нет списка10"/>
    <w:next w:val="a2"/>
    <w:uiPriority w:val="99"/>
    <w:semiHidden/>
    <w:unhideWhenUsed/>
    <w:rsid w:val="006A0AC0"/>
  </w:style>
  <w:style w:type="numbering" w:customStyle="1" w:styleId="19">
    <w:name w:val="Нет списка19"/>
    <w:next w:val="a2"/>
    <w:uiPriority w:val="99"/>
    <w:semiHidden/>
    <w:unhideWhenUsed/>
    <w:rsid w:val="006A0AC0"/>
  </w:style>
  <w:style w:type="table" w:customStyle="1" w:styleId="90">
    <w:name w:val="Сетка таблицы9"/>
    <w:basedOn w:val="a1"/>
    <w:next w:val="a3"/>
    <w:uiPriority w:val="99"/>
    <w:rsid w:val="006A0A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6A0AC0"/>
  </w:style>
  <w:style w:type="numbering" w:customStyle="1" w:styleId="28">
    <w:name w:val="Нет списка28"/>
    <w:next w:val="a2"/>
    <w:uiPriority w:val="99"/>
    <w:semiHidden/>
    <w:unhideWhenUsed/>
    <w:rsid w:val="006A0AC0"/>
  </w:style>
  <w:style w:type="numbering" w:customStyle="1" w:styleId="200">
    <w:name w:val="Нет списка20"/>
    <w:next w:val="a2"/>
    <w:uiPriority w:val="99"/>
    <w:semiHidden/>
    <w:unhideWhenUsed/>
    <w:rsid w:val="00453BE6"/>
  </w:style>
  <w:style w:type="numbering" w:customStyle="1" w:styleId="1100">
    <w:name w:val="Нет списка110"/>
    <w:next w:val="a2"/>
    <w:uiPriority w:val="99"/>
    <w:semiHidden/>
    <w:unhideWhenUsed/>
    <w:rsid w:val="00453BE6"/>
  </w:style>
  <w:style w:type="table" w:customStyle="1" w:styleId="101">
    <w:name w:val="Сетка таблицы10"/>
    <w:basedOn w:val="a1"/>
    <w:next w:val="a3"/>
    <w:uiPriority w:val="99"/>
    <w:rsid w:val="00453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53BE6"/>
  </w:style>
  <w:style w:type="numbering" w:customStyle="1" w:styleId="29">
    <w:name w:val="Нет списка29"/>
    <w:next w:val="a2"/>
    <w:uiPriority w:val="99"/>
    <w:semiHidden/>
    <w:unhideWhenUsed/>
    <w:rsid w:val="00453BE6"/>
  </w:style>
  <w:style w:type="numbering" w:customStyle="1" w:styleId="300">
    <w:name w:val="Нет списка30"/>
    <w:next w:val="a2"/>
    <w:uiPriority w:val="99"/>
    <w:semiHidden/>
    <w:unhideWhenUsed/>
    <w:rsid w:val="0013327E"/>
  </w:style>
  <w:style w:type="numbering" w:customStyle="1" w:styleId="1200">
    <w:name w:val="Нет списка120"/>
    <w:next w:val="a2"/>
    <w:uiPriority w:val="99"/>
    <w:semiHidden/>
    <w:unhideWhenUsed/>
    <w:rsid w:val="0013327E"/>
  </w:style>
  <w:style w:type="table" w:customStyle="1" w:styleId="11a">
    <w:name w:val="Сетка таблицы11"/>
    <w:basedOn w:val="a1"/>
    <w:next w:val="a3"/>
    <w:uiPriority w:val="99"/>
    <w:rsid w:val="00133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0"/>
    <w:next w:val="a2"/>
    <w:uiPriority w:val="99"/>
    <w:semiHidden/>
    <w:unhideWhenUsed/>
    <w:rsid w:val="0013327E"/>
  </w:style>
  <w:style w:type="numbering" w:customStyle="1" w:styleId="2100">
    <w:name w:val="Нет списка210"/>
    <w:next w:val="a2"/>
    <w:uiPriority w:val="99"/>
    <w:semiHidden/>
    <w:unhideWhenUsed/>
    <w:rsid w:val="0013327E"/>
  </w:style>
  <w:style w:type="numbering" w:customStyle="1" w:styleId="31">
    <w:name w:val="Нет списка31"/>
    <w:next w:val="a2"/>
    <w:uiPriority w:val="99"/>
    <w:semiHidden/>
    <w:unhideWhenUsed/>
    <w:rsid w:val="00C17196"/>
  </w:style>
  <w:style w:type="numbering" w:customStyle="1" w:styleId="121">
    <w:name w:val="Нет списка121"/>
    <w:next w:val="a2"/>
    <w:uiPriority w:val="99"/>
    <w:semiHidden/>
    <w:unhideWhenUsed/>
    <w:rsid w:val="00C17196"/>
  </w:style>
  <w:style w:type="table" w:customStyle="1" w:styleId="122">
    <w:name w:val="Сетка таблицы12"/>
    <w:basedOn w:val="a1"/>
    <w:next w:val="a3"/>
    <w:uiPriority w:val="99"/>
    <w:rsid w:val="00C17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17196"/>
  </w:style>
  <w:style w:type="numbering" w:customStyle="1" w:styleId="211">
    <w:name w:val="Нет списка211"/>
    <w:next w:val="a2"/>
    <w:uiPriority w:val="99"/>
    <w:semiHidden/>
    <w:unhideWhenUsed/>
    <w:rsid w:val="00C17196"/>
  </w:style>
  <w:style w:type="numbering" w:customStyle="1" w:styleId="32">
    <w:name w:val="Нет списка32"/>
    <w:next w:val="a2"/>
    <w:uiPriority w:val="99"/>
    <w:semiHidden/>
    <w:unhideWhenUsed/>
    <w:rsid w:val="003202EE"/>
  </w:style>
  <w:style w:type="numbering" w:customStyle="1" w:styleId="1220">
    <w:name w:val="Нет списка122"/>
    <w:next w:val="a2"/>
    <w:uiPriority w:val="99"/>
    <w:semiHidden/>
    <w:unhideWhenUsed/>
    <w:rsid w:val="003202EE"/>
  </w:style>
  <w:style w:type="table" w:customStyle="1" w:styleId="130">
    <w:name w:val="Сетка таблицы13"/>
    <w:basedOn w:val="a1"/>
    <w:next w:val="a3"/>
    <w:uiPriority w:val="99"/>
    <w:rsid w:val="00320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202EE"/>
  </w:style>
  <w:style w:type="numbering" w:customStyle="1" w:styleId="212">
    <w:name w:val="Нет списка212"/>
    <w:next w:val="a2"/>
    <w:uiPriority w:val="99"/>
    <w:semiHidden/>
    <w:unhideWhenUsed/>
    <w:rsid w:val="0032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F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2401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22401"/>
    <w:pPr>
      <w:keepNext/>
      <w:spacing w:line="240" w:lineRule="auto"/>
      <w:jc w:val="center"/>
      <w:outlineLvl w:val="1"/>
    </w:pPr>
    <w:rPr>
      <w:rFonts w:eastAsia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240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22401"/>
    <w:rPr>
      <w:rFonts w:ascii="Times New Roman" w:eastAsia="Times New Roman" w:hAnsi="Times New Roman" w:cs="Times New Roman"/>
      <w:b/>
      <w:bCs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2401"/>
  </w:style>
  <w:style w:type="paragraph" w:customStyle="1" w:styleId="ConsPlusNormal">
    <w:name w:val="ConsPlusNormal"/>
    <w:rsid w:val="0052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2401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22401"/>
  </w:style>
  <w:style w:type="paragraph" w:styleId="a5">
    <w:name w:val="Balloon Text"/>
    <w:basedOn w:val="a"/>
    <w:link w:val="a6"/>
    <w:uiPriority w:val="99"/>
    <w:semiHidden/>
    <w:unhideWhenUsed/>
    <w:rsid w:val="00522401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01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5224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2401"/>
    <w:rPr>
      <w:color w:val="800080"/>
      <w:u w:val="single"/>
    </w:rPr>
  </w:style>
  <w:style w:type="paragraph" w:customStyle="1" w:styleId="xl65">
    <w:name w:val="xl65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22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2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22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52240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e">
    <w:name w:val="Body Text"/>
    <w:basedOn w:val="a"/>
    <w:link w:val="af"/>
    <w:rsid w:val="00522401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224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31BD2"/>
  </w:style>
  <w:style w:type="table" w:customStyle="1" w:styleId="12">
    <w:name w:val="Сетка таблицы1"/>
    <w:basedOn w:val="a1"/>
    <w:next w:val="a3"/>
    <w:uiPriority w:val="59"/>
    <w:rsid w:val="0093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1BD2"/>
  </w:style>
  <w:style w:type="paragraph" w:customStyle="1" w:styleId="font5">
    <w:name w:val="font5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0">
    <w:name w:val="No Spacing"/>
    <w:uiPriority w:val="99"/>
    <w:qFormat/>
    <w:rsid w:val="00931BD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512E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5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748D7"/>
  </w:style>
  <w:style w:type="numbering" w:customStyle="1" w:styleId="120">
    <w:name w:val="Нет списка12"/>
    <w:next w:val="a2"/>
    <w:uiPriority w:val="99"/>
    <w:semiHidden/>
    <w:unhideWhenUsed/>
    <w:rsid w:val="003748D7"/>
  </w:style>
  <w:style w:type="table" w:customStyle="1" w:styleId="22">
    <w:name w:val="Сетка таблицы2"/>
    <w:basedOn w:val="a1"/>
    <w:next w:val="a3"/>
    <w:uiPriority w:val="59"/>
    <w:rsid w:val="00374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748D7"/>
  </w:style>
  <w:style w:type="numbering" w:customStyle="1" w:styleId="210">
    <w:name w:val="Нет списка21"/>
    <w:next w:val="a2"/>
    <w:uiPriority w:val="99"/>
    <w:semiHidden/>
    <w:unhideWhenUsed/>
    <w:rsid w:val="003748D7"/>
  </w:style>
  <w:style w:type="numbering" w:customStyle="1" w:styleId="4">
    <w:name w:val="Нет списка4"/>
    <w:next w:val="a2"/>
    <w:uiPriority w:val="99"/>
    <w:semiHidden/>
    <w:unhideWhenUsed/>
    <w:rsid w:val="00B23122"/>
  </w:style>
  <w:style w:type="numbering" w:customStyle="1" w:styleId="13">
    <w:name w:val="Нет списка13"/>
    <w:next w:val="a2"/>
    <w:uiPriority w:val="99"/>
    <w:semiHidden/>
    <w:unhideWhenUsed/>
    <w:rsid w:val="00B23122"/>
  </w:style>
  <w:style w:type="table" w:customStyle="1" w:styleId="30">
    <w:name w:val="Сетка таблицы3"/>
    <w:basedOn w:val="a1"/>
    <w:next w:val="a3"/>
    <w:uiPriority w:val="99"/>
    <w:rsid w:val="00B231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23122"/>
  </w:style>
  <w:style w:type="numbering" w:customStyle="1" w:styleId="220">
    <w:name w:val="Нет списка22"/>
    <w:next w:val="a2"/>
    <w:uiPriority w:val="99"/>
    <w:semiHidden/>
    <w:unhideWhenUsed/>
    <w:rsid w:val="00B23122"/>
  </w:style>
  <w:style w:type="paragraph" w:customStyle="1" w:styleId="xl85">
    <w:name w:val="xl85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23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A116D"/>
  </w:style>
  <w:style w:type="numbering" w:customStyle="1" w:styleId="14">
    <w:name w:val="Нет списка14"/>
    <w:next w:val="a2"/>
    <w:uiPriority w:val="99"/>
    <w:semiHidden/>
    <w:unhideWhenUsed/>
    <w:rsid w:val="000A116D"/>
  </w:style>
  <w:style w:type="table" w:customStyle="1" w:styleId="40">
    <w:name w:val="Сетка таблицы4"/>
    <w:basedOn w:val="a1"/>
    <w:next w:val="a3"/>
    <w:uiPriority w:val="99"/>
    <w:rsid w:val="000A11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0A116D"/>
  </w:style>
  <w:style w:type="numbering" w:customStyle="1" w:styleId="23">
    <w:name w:val="Нет списка23"/>
    <w:next w:val="a2"/>
    <w:uiPriority w:val="99"/>
    <w:semiHidden/>
    <w:unhideWhenUsed/>
    <w:rsid w:val="000A116D"/>
  </w:style>
  <w:style w:type="numbering" w:customStyle="1" w:styleId="6">
    <w:name w:val="Нет списка6"/>
    <w:next w:val="a2"/>
    <w:uiPriority w:val="99"/>
    <w:semiHidden/>
    <w:unhideWhenUsed/>
    <w:rsid w:val="007108BE"/>
  </w:style>
  <w:style w:type="numbering" w:customStyle="1" w:styleId="15">
    <w:name w:val="Нет списка15"/>
    <w:next w:val="a2"/>
    <w:uiPriority w:val="99"/>
    <w:semiHidden/>
    <w:unhideWhenUsed/>
    <w:rsid w:val="007108BE"/>
  </w:style>
  <w:style w:type="table" w:customStyle="1" w:styleId="50">
    <w:name w:val="Сетка таблицы5"/>
    <w:basedOn w:val="a1"/>
    <w:next w:val="a3"/>
    <w:uiPriority w:val="99"/>
    <w:rsid w:val="00710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7108BE"/>
  </w:style>
  <w:style w:type="numbering" w:customStyle="1" w:styleId="24">
    <w:name w:val="Нет списка24"/>
    <w:next w:val="a2"/>
    <w:uiPriority w:val="99"/>
    <w:semiHidden/>
    <w:unhideWhenUsed/>
    <w:rsid w:val="007108BE"/>
  </w:style>
  <w:style w:type="numbering" w:customStyle="1" w:styleId="7">
    <w:name w:val="Нет списка7"/>
    <w:next w:val="a2"/>
    <w:uiPriority w:val="99"/>
    <w:semiHidden/>
    <w:unhideWhenUsed/>
    <w:rsid w:val="00202531"/>
  </w:style>
  <w:style w:type="numbering" w:customStyle="1" w:styleId="16">
    <w:name w:val="Нет списка16"/>
    <w:next w:val="a2"/>
    <w:uiPriority w:val="99"/>
    <w:semiHidden/>
    <w:unhideWhenUsed/>
    <w:rsid w:val="00202531"/>
  </w:style>
  <w:style w:type="table" w:customStyle="1" w:styleId="60">
    <w:name w:val="Сетка таблицы6"/>
    <w:basedOn w:val="a1"/>
    <w:next w:val="a3"/>
    <w:uiPriority w:val="99"/>
    <w:rsid w:val="002025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02531"/>
  </w:style>
  <w:style w:type="numbering" w:customStyle="1" w:styleId="25">
    <w:name w:val="Нет списка25"/>
    <w:next w:val="a2"/>
    <w:uiPriority w:val="99"/>
    <w:semiHidden/>
    <w:unhideWhenUsed/>
    <w:rsid w:val="00202531"/>
  </w:style>
  <w:style w:type="numbering" w:customStyle="1" w:styleId="8">
    <w:name w:val="Нет списка8"/>
    <w:next w:val="a2"/>
    <w:uiPriority w:val="99"/>
    <w:semiHidden/>
    <w:unhideWhenUsed/>
    <w:rsid w:val="009C10A9"/>
  </w:style>
  <w:style w:type="numbering" w:customStyle="1" w:styleId="17">
    <w:name w:val="Нет списка17"/>
    <w:next w:val="a2"/>
    <w:uiPriority w:val="99"/>
    <w:semiHidden/>
    <w:unhideWhenUsed/>
    <w:rsid w:val="009C10A9"/>
  </w:style>
  <w:style w:type="table" w:customStyle="1" w:styleId="70">
    <w:name w:val="Сетка таблицы7"/>
    <w:basedOn w:val="a1"/>
    <w:next w:val="a3"/>
    <w:uiPriority w:val="99"/>
    <w:rsid w:val="009C1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9C10A9"/>
  </w:style>
  <w:style w:type="numbering" w:customStyle="1" w:styleId="26">
    <w:name w:val="Нет списка26"/>
    <w:next w:val="a2"/>
    <w:uiPriority w:val="99"/>
    <w:semiHidden/>
    <w:unhideWhenUsed/>
    <w:rsid w:val="009C10A9"/>
  </w:style>
  <w:style w:type="paragraph" w:customStyle="1" w:styleId="xl88">
    <w:name w:val="xl88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89">
    <w:name w:val="xl89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0">
    <w:name w:val="xl90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1">
    <w:name w:val="xl91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2">
    <w:name w:val="xl92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3">
    <w:name w:val="xl93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4">
    <w:name w:val="xl94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7">
    <w:name w:val="xl97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8">
    <w:name w:val="xl9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102">
    <w:name w:val="xl102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C1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C1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C10A9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10A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07">
    <w:name w:val="xl107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09">
    <w:name w:val="xl10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0">
    <w:name w:val="xl11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FF3E48"/>
  </w:style>
  <w:style w:type="numbering" w:customStyle="1" w:styleId="18">
    <w:name w:val="Нет списка18"/>
    <w:next w:val="a2"/>
    <w:uiPriority w:val="99"/>
    <w:semiHidden/>
    <w:unhideWhenUsed/>
    <w:rsid w:val="00FF3E48"/>
  </w:style>
  <w:style w:type="table" w:customStyle="1" w:styleId="80">
    <w:name w:val="Сетка таблицы8"/>
    <w:basedOn w:val="a1"/>
    <w:next w:val="a3"/>
    <w:uiPriority w:val="99"/>
    <w:rsid w:val="00FF3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FF3E48"/>
  </w:style>
  <w:style w:type="numbering" w:customStyle="1" w:styleId="27">
    <w:name w:val="Нет списка27"/>
    <w:next w:val="a2"/>
    <w:uiPriority w:val="99"/>
    <w:semiHidden/>
    <w:unhideWhenUsed/>
    <w:rsid w:val="00FF3E48"/>
  </w:style>
  <w:style w:type="character" w:styleId="af1">
    <w:name w:val="line number"/>
    <w:basedOn w:val="a0"/>
    <w:uiPriority w:val="99"/>
    <w:semiHidden/>
    <w:unhideWhenUsed/>
    <w:rsid w:val="00FF3E48"/>
  </w:style>
  <w:style w:type="numbering" w:customStyle="1" w:styleId="100">
    <w:name w:val="Нет списка10"/>
    <w:next w:val="a2"/>
    <w:uiPriority w:val="99"/>
    <w:semiHidden/>
    <w:unhideWhenUsed/>
    <w:rsid w:val="006A0AC0"/>
  </w:style>
  <w:style w:type="numbering" w:customStyle="1" w:styleId="19">
    <w:name w:val="Нет списка19"/>
    <w:next w:val="a2"/>
    <w:uiPriority w:val="99"/>
    <w:semiHidden/>
    <w:unhideWhenUsed/>
    <w:rsid w:val="006A0AC0"/>
  </w:style>
  <w:style w:type="table" w:customStyle="1" w:styleId="90">
    <w:name w:val="Сетка таблицы9"/>
    <w:basedOn w:val="a1"/>
    <w:next w:val="a3"/>
    <w:uiPriority w:val="99"/>
    <w:rsid w:val="006A0A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6A0AC0"/>
  </w:style>
  <w:style w:type="numbering" w:customStyle="1" w:styleId="28">
    <w:name w:val="Нет списка28"/>
    <w:next w:val="a2"/>
    <w:uiPriority w:val="99"/>
    <w:semiHidden/>
    <w:unhideWhenUsed/>
    <w:rsid w:val="006A0AC0"/>
  </w:style>
  <w:style w:type="numbering" w:customStyle="1" w:styleId="200">
    <w:name w:val="Нет списка20"/>
    <w:next w:val="a2"/>
    <w:uiPriority w:val="99"/>
    <w:semiHidden/>
    <w:unhideWhenUsed/>
    <w:rsid w:val="00453BE6"/>
  </w:style>
  <w:style w:type="numbering" w:customStyle="1" w:styleId="1100">
    <w:name w:val="Нет списка110"/>
    <w:next w:val="a2"/>
    <w:uiPriority w:val="99"/>
    <w:semiHidden/>
    <w:unhideWhenUsed/>
    <w:rsid w:val="00453BE6"/>
  </w:style>
  <w:style w:type="table" w:customStyle="1" w:styleId="101">
    <w:name w:val="Сетка таблицы10"/>
    <w:basedOn w:val="a1"/>
    <w:next w:val="a3"/>
    <w:uiPriority w:val="99"/>
    <w:rsid w:val="00453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53BE6"/>
  </w:style>
  <w:style w:type="numbering" w:customStyle="1" w:styleId="29">
    <w:name w:val="Нет списка29"/>
    <w:next w:val="a2"/>
    <w:uiPriority w:val="99"/>
    <w:semiHidden/>
    <w:unhideWhenUsed/>
    <w:rsid w:val="00453BE6"/>
  </w:style>
  <w:style w:type="numbering" w:customStyle="1" w:styleId="300">
    <w:name w:val="Нет списка30"/>
    <w:next w:val="a2"/>
    <w:uiPriority w:val="99"/>
    <w:semiHidden/>
    <w:unhideWhenUsed/>
    <w:rsid w:val="0013327E"/>
  </w:style>
  <w:style w:type="numbering" w:customStyle="1" w:styleId="1200">
    <w:name w:val="Нет списка120"/>
    <w:next w:val="a2"/>
    <w:uiPriority w:val="99"/>
    <w:semiHidden/>
    <w:unhideWhenUsed/>
    <w:rsid w:val="0013327E"/>
  </w:style>
  <w:style w:type="table" w:customStyle="1" w:styleId="11a">
    <w:name w:val="Сетка таблицы11"/>
    <w:basedOn w:val="a1"/>
    <w:next w:val="a3"/>
    <w:uiPriority w:val="99"/>
    <w:rsid w:val="00133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0"/>
    <w:next w:val="a2"/>
    <w:uiPriority w:val="99"/>
    <w:semiHidden/>
    <w:unhideWhenUsed/>
    <w:rsid w:val="0013327E"/>
  </w:style>
  <w:style w:type="numbering" w:customStyle="1" w:styleId="2100">
    <w:name w:val="Нет списка210"/>
    <w:next w:val="a2"/>
    <w:uiPriority w:val="99"/>
    <w:semiHidden/>
    <w:unhideWhenUsed/>
    <w:rsid w:val="0013327E"/>
  </w:style>
  <w:style w:type="numbering" w:customStyle="1" w:styleId="31">
    <w:name w:val="Нет списка31"/>
    <w:next w:val="a2"/>
    <w:uiPriority w:val="99"/>
    <w:semiHidden/>
    <w:unhideWhenUsed/>
    <w:rsid w:val="00C17196"/>
  </w:style>
  <w:style w:type="numbering" w:customStyle="1" w:styleId="121">
    <w:name w:val="Нет списка121"/>
    <w:next w:val="a2"/>
    <w:uiPriority w:val="99"/>
    <w:semiHidden/>
    <w:unhideWhenUsed/>
    <w:rsid w:val="00C17196"/>
  </w:style>
  <w:style w:type="table" w:customStyle="1" w:styleId="122">
    <w:name w:val="Сетка таблицы12"/>
    <w:basedOn w:val="a1"/>
    <w:next w:val="a3"/>
    <w:uiPriority w:val="99"/>
    <w:rsid w:val="00C17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17196"/>
  </w:style>
  <w:style w:type="numbering" w:customStyle="1" w:styleId="211">
    <w:name w:val="Нет списка211"/>
    <w:next w:val="a2"/>
    <w:uiPriority w:val="99"/>
    <w:semiHidden/>
    <w:unhideWhenUsed/>
    <w:rsid w:val="00C17196"/>
  </w:style>
  <w:style w:type="numbering" w:customStyle="1" w:styleId="32">
    <w:name w:val="Нет списка32"/>
    <w:next w:val="a2"/>
    <w:uiPriority w:val="99"/>
    <w:semiHidden/>
    <w:unhideWhenUsed/>
    <w:rsid w:val="003202EE"/>
  </w:style>
  <w:style w:type="numbering" w:customStyle="1" w:styleId="1220">
    <w:name w:val="Нет списка122"/>
    <w:next w:val="a2"/>
    <w:uiPriority w:val="99"/>
    <w:semiHidden/>
    <w:unhideWhenUsed/>
    <w:rsid w:val="003202EE"/>
  </w:style>
  <w:style w:type="table" w:customStyle="1" w:styleId="130">
    <w:name w:val="Сетка таблицы13"/>
    <w:basedOn w:val="a1"/>
    <w:next w:val="a3"/>
    <w:uiPriority w:val="99"/>
    <w:rsid w:val="00320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202EE"/>
  </w:style>
  <w:style w:type="numbering" w:customStyle="1" w:styleId="212">
    <w:name w:val="Нет списка212"/>
    <w:next w:val="a2"/>
    <w:uiPriority w:val="99"/>
    <w:semiHidden/>
    <w:unhideWhenUsed/>
    <w:rsid w:val="0032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2AF9-8FDB-4A3C-B14B-A9375733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50</Pages>
  <Words>12275</Words>
  <Characters>69968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Главный специалист ЖКХ</cp:lastModifiedBy>
  <cp:revision>47</cp:revision>
  <cp:lastPrinted>2015-10-09T01:46:00Z</cp:lastPrinted>
  <dcterms:created xsi:type="dcterms:W3CDTF">2017-03-01T05:40:00Z</dcterms:created>
  <dcterms:modified xsi:type="dcterms:W3CDTF">2020-03-10T06:59:00Z</dcterms:modified>
</cp:coreProperties>
</file>