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6" w:rsidRPr="00DA72A2" w:rsidRDefault="00572866" w:rsidP="005728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УТВЕРЖДЕНА </w:t>
      </w:r>
    </w:p>
    <w:p w:rsidR="00572866" w:rsidRPr="00DA72A2" w:rsidRDefault="00572866" w:rsidP="005728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постановлением Администрации города Тынды от </w:t>
      </w:r>
      <w:r w:rsidR="000D0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06.09.2017 </w:t>
      </w: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0D0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2096</w:t>
      </w: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DA72A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Муниципальная программа «Развитие транспорт</w:t>
      </w:r>
      <w:r w:rsidR="0065666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ной системы города Тынды на </w:t>
      </w:r>
      <w:r w:rsidR="00F35099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2018-2024</w:t>
      </w:r>
      <w:r w:rsidRPr="00DA72A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 годы»</w:t>
      </w:r>
    </w:p>
    <w:p w:rsidR="009A0D5B" w:rsidRPr="00DA72A2" w:rsidRDefault="009A0D5B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proofErr w:type="gramStart"/>
      <w:r w:rsidRPr="00DE19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DE193E">
        <w:rPr>
          <w:rFonts w:ascii="Times New Roman" w:hAnsi="Times New Roman"/>
          <w:sz w:val="28"/>
          <w:szCs w:val="28"/>
        </w:rPr>
        <w:t xml:space="preserve"> редакции </w:t>
      </w:r>
      <w:r>
        <w:rPr>
          <w:rFonts w:ascii="Times New Roman" w:hAnsi="Times New Roman"/>
          <w:sz w:val="28"/>
          <w:szCs w:val="28"/>
        </w:rPr>
        <w:t>постановлений Администрации города Тынды: от 22.01.2018    № 107</w:t>
      </w:r>
      <w:r w:rsidR="00703622">
        <w:rPr>
          <w:rFonts w:ascii="Times New Roman" w:hAnsi="Times New Roman"/>
          <w:sz w:val="28"/>
          <w:szCs w:val="28"/>
        </w:rPr>
        <w:t>, от 21.03.2018 № 504</w:t>
      </w:r>
      <w:r w:rsidR="002E4ED1">
        <w:rPr>
          <w:rFonts w:ascii="Times New Roman" w:hAnsi="Times New Roman"/>
          <w:sz w:val="28"/>
          <w:szCs w:val="28"/>
        </w:rPr>
        <w:t>, от 04.05.2018</w:t>
      </w:r>
      <w:r w:rsidR="00F35099">
        <w:rPr>
          <w:rFonts w:ascii="Times New Roman" w:hAnsi="Times New Roman"/>
          <w:sz w:val="28"/>
          <w:szCs w:val="28"/>
        </w:rPr>
        <w:t xml:space="preserve"> № 860, от 06.09.2018 № 1861</w:t>
      </w:r>
      <w:r w:rsidR="00444AD1">
        <w:rPr>
          <w:rFonts w:ascii="Times New Roman" w:hAnsi="Times New Roman"/>
          <w:sz w:val="28"/>
          <w:szCs w:val="28"/>
        </w:rPr>
        <w:t>, от 07.11.2018 № 2343</w:t>
      </w:r>
      <w:r w:rsidR="006A5B6B">
        <w:rPr>
          <w:rFonts w:ascii="Times New Roman" w:hAnsi="Times New Roman"/>
          <w:sz w:val="28"/>
          <w:szCs w:val="28"/>
        </w:rPr>
        <w:t>, от 11.12.2018 № 2665</w:t>
      </w:r>
      <w:r w:rsidR="000969B9">
        <w:rPr>
          <w:rFonts w:ascii="Times New Roman" w:hAnsi="Times New Roman"/>
          <w:sz w:val="28"/>
          <w:szCs w:val="28"/>
        </w:rPr>
        <w:t>, от 28.12.2018 № 2839, от 30.01.2019 №238</w:t>
      </w:r>
      <w:r w:rsidR="000C6166">
        <w:rPr>
          <w:rFonts w:ascii="Times New Roman" w:hAnsi="Times New Roman"/>
          <w:sz w:val="28"/>
          <w:szCs w:val="28"/>
        </w:rPr>
        <w:t>, от 18.03.2019 № 516</w:t>
      </w:r>
      <w:r w:rsidR="00C24537">
        <w:rPr>
          <w:rFonts w:ascii="Times New Roman" w:hAnsi="Times New Roman"/>
          <w:sz w:val="28"/>
          <w:szCs w:val="28"/>
        </w:rPr>
        <w:t>, от 19.04.2019 № 762</w:t>
      </w:r>
      <w:r w:rsidR="00723ACC">
        <w:rPr>
          <w:rFonts w:ascii="Times New Roman" w:hAnsi="Times New Roman"/>
          <w:sz w:val="28"/>
          <w:szCs w:val="28"/>
        </w:rPr>
        <w:t>,от 10.07.2019 № 1457</w:t>
      </w:r>
      <w:r w:rsidR="00983113">
        <w:rPr>
          <w:rFonts w:ascii="Times New Roman" w:hAnsi="Times New Roman"/>
          <w:sz w:val="28"/>
          <w:szCs w:val="28"/>
        </w:rPr>
        <w:t>, от 06.09.2019 № 1903</w:t>
      </w:r>
      <w:r w:rsidR="00A666C3">
        <w:rPr>
          <w:rFonts w:ascii="Times New Roman" w:hAnsi="Times New Roman"/>
          <w:sz w:val="28"/>
          <w:szCs w:val="28"/>
        </w:rPr>
        <w:t>, от 01.10.2019 № 2085</w:t>
      </w:r>
      <w:r w:rsidR="00A64793">
        <w:rPr>
          <w:rFonts w:ascii="Times New Roman" w:hAnsi="Times New Roman"/>
          <w:sz w:val="28"/>
          <w:szCs w:val="28"/>
        </w:rPr>
        <w:t>, от 12.11.2019 № 2316</w:t>
      </w:r>
      <w:r w:rsidR="00C805DE">
        <w:rPr>
          <w:rFonts w:ascii="Times New Roman" w:hAnsi="Times New Roman"/>
          <w:sz w:val="28"/>
          <w:szCs w:val="28"/>
        </w:rPr>
        <w:t>, от 23.12.2019 № 2663</w:t>
      </w:r>
      <w:r w:rsidR="00096516">
        <w:rPr>
          <w:rFonts w:ascii="Times New Roman" w:hAnsi="Times New Roman"/>
          <w:sz w:val="28"/>
          <w:szCs w:val="28"/>
        </w:rPr>
        <w:t>, от 27.01.2020 № 92</w:t>
      </w:r>
      <w:r w:rsidR="00152DDB">
        <w:rPr>
          <w:rFonts w:ascii="Times New Roman" w:hAnsi="Times New Roman"/>
          <w:sz w:val="28"/>
          <w:szCs w:val="28"/>
        </w:rPr>
        <w:t>, от 06.03.2020 № 416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72866" w:rsidRPr="00DA72A2" w:rsidRDefault="00572866" w:rsidP="00572866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A72A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572866" w:rsidRPr="00DA72A2" w:rsidRDefault="00E60A27" w:rsidP="00EF0A8C">
      <w:pPr>
        <w:pStyle w:val="1"/>
        <w:rPr>
          <w:rFonts w:eastAsiaTheme="majorEastAsia"/>
        </w:rPr>
      </w:pPr>
      <w:r w:rsidRPr="00DA72A2">
        <w:rPr>
          <w:rFonts w:eastAsiaTheme="majorEastAsia"/>
        </w:rPr>
        <w:lastRenderedPageBreak/>
        <w:t xml:space="preserve">1. </w:t>
      </w:r>
      <w:r w:rsidR="00572866" w:rsidRPr="00DA72A2">
        <w:rPr>
          <w:rFonts w:eastAsiaTheme="majorEastAsia"/>
        </w:rPr>
        <w:t>Паспорт муниципальной программы</w:t>
      </w:r>
    </w:p>
    <w:p w:rsidR="00EF0A8C" w:rsidRPr="00DA72A2" w:rsidRDefault="00EF0A8C" w:rsidP="00EF0A8C">
      <w:pPr>
        <w:spacing w:after="0" w:line="240" w:lineRule="auto"/>
        <w:rPr>
          <w:color w:val="auto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6088"/>
      </w:tblGrid>
      <w:tr w:rsidR="00572866" w:rsidRPr="00DA72A2" w:rsidTr="00FC3FD7">
        <w:tc>
          <w:tcPr>
            <w:tcW w:w="567" w:type="dxa"/>
          </w:tcPr>
          <w:p w:rsidR="00572866" w:rsidRPr="00DA72A2" w:rsidRDefault="00572866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572866" w:rsidRPr="00DA72A2" w:rsidRDefault="00572866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88" w:type="dxa"/>
          </w:tcPr>
          <w:p w:rsidR="00572866" w:rsidRPr="00DA72A2" w:rsidRDefault="00572866" w:rsidP="004A2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транспорт</w:t>
            </w:r>
            <w:r w:rsidR="006566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ной системы города Тында на </w:t>
            </w:r>
            <w:r w:rsidR="00F350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2018-2024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  <w:r w:rsidR="004A29B4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– муниципальная программа) 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</w:t>
            </w:r>
            <w:hyperlink r:id="rId7" w:history="1">
              <w:r w:rsidRPr="00DA72A2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8 ноября 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  <w:p w:rsidR="00A5544A" w:rsidRPr="00DA72A2" w:rsidRDefault="00F57CD4" w:rsidP="00A55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544A" w:rsidRPr="00DA72A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A5544A" w:rsidRPr="00DA72A2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от 22 декабря 2004 г. N 394-ОЗ "Об автомобильном пассажирском транспорте в Амурской области".</w:t>
            </w:r>
          </w:p>
          <w:p w:rsidR="00A5544A" w:rsidRPr="00DA72A2" w:rsidRDefault="00F57CD4" w:rsidP="00A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9" w:history="1">
              <w:r w:rsidR="00A5544A" w:rsidRPr="00DA72A2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="00A5544A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Амурской области от 7 сентября 2011 г. N 527-ОЗ "О дорожном фонде Амурской области"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88" w:type="dxa"/>
          </w:tcPr>
          <w:p w:rsidR="009A19BA" w:rsidRPr="00DA72A2" w:rsidRDefault="00EF0A8C" w:rsidP="002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города Тынды в лице отдела жилищно-коммунального, дорожного хозяйства</w:t>
            </w:r>
            <w:r w:rsidR="001F123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далее – Администрация города Тынды 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9A19BA" w:rsidRPr="00DA72A2" w:rsidRDefault="009A19BA" w:rsidP="00D14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88" w:type="dxa"/>
          </w:tcPr>
          <w:p w:rsidR="009A19BA" w:rsidRPr="00DA72A2" w:rsidRDefault="00EF0A8C" w:rsidP="00D1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города Тынды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Управление образования Администрации  города Тынды;</w:t>
            </w:r>
          </w:p>
          <w:p w:rsidR="009A19BA" w:rsidRPr="00DA72A2" w:rsidRDefault="009B672A" w:rsidP="00D1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39" w:type="dxa"/>
          </w:tcPr>
          <w:p w:rsidR="009A19BA" w:rsidRPr="00DA72A2" w:rsidRDefault="009A19BA" w:rsidP="00AF3E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 транспортной доступности путем, увеличения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а так же обеспечение безопасной жизнедеятельности территорий, объектов и граждан города Тынды</w:t>
            </w:r>
          </w:p>
        </w:tc>
      </w:tr>
      <w:tr w:rsidR="009A19BA" w:rsidRPr="00DA72A2" w:rsidTr="002E4ED1">
        <w:trPr>
          <w:trHeight w:val="2286"/>
        </w:trPr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</w:t>
            </w:r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сить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качеств</w:t>
            </w:r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  <w:p w:rsidR="00FE3668" w:rsidRDefault="00FE3668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36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ремонт автомобильных дорог общего пользования местного значения и инженерных сооружений на них.</w:t>
            </w:r>
          </w:p>
          <w:p w:rsidR="00381D82" w:rsidRPr="003F7862" w:rsidRDefault="00381D82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леерных</w:t>
            </w:r>
            <w:proofErr w:type="spellEnd"/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ограждений  для обустройства дорог и пешеходных переходов. </w:t>
            </w:r>
            <w:r w:rsidRPr="003F78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дорожных знаков и лакокрасочных материалов для дорожной разметки.</w:t>
            </w:r>
          </w:p>
          <w:p w:rsidR="003F7862" w:rsidRPr="00DA72A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освещение дорог, улиц, пешеходных переходов в ночное время; функционирование светофорных объектов.</w:t>
            </w:r>
          </w:p>
          <w:p w:rsidR="003F7862" w:rsidRPr="00DA72A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Обновить морально и физически изношенные машины и  оборудовани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3668" w:rsidRDefault="00FE3668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Обеспечить ремонт и модернизация элементов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леерных</w:t>
            </w:r>
            <w:proofErr w:type="spellEnd"/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ограждений для обустройства дорог и пешеходных переходов. </w:t>
            </w:r>
          </w:p>
          <w:p w:rsidR="003F7862" w:rsidRPr="003F786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Выполнить</w:t>
            </w:r>
            <w:r w:rsidRPr="003F7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9A19BA" w:rsidRPr="00DA72A2" w:rsidRDefault="00233468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п</w:t>
            </w:r>
            <w:r w:rsidR="009A19BA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редупреждение опасного поведения участников дорожного движения</w:t>
            </w:r>
          </w:p>
        </w:tc>
      </w:tr>
      <w:tr w:rsidR="009A19BA" w:rsidRPr="00DA72A2" w:rsidTr="00FC3FD7">
        <w:trPr>
          <w:trHeight w:val="1449"/>
        </w:trPr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Перечень подпрограмм, включенных в состав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hyperlink w:anchor="P332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Развитие пассажирского транспорта</w:t>
              </w:r>
            </w:hyperlink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общего пользования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города Тынды </w:t>
            </w:r>
          </w:p>
          <w:p w:rsidR="00D44ADD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hyperlink w:anchor="P580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Развитие улично-дорожной сети</w:t>
              </w:r>
            </w:hyperlink>
            <w:r w:rsidR="001F1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города Тынды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A19BA" w:rsidRPr="00DA72A2" w:rsidRDefault="009A19BA" w:rsidP="0009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3.</w:t>
            </w:r>
            <w:hyperlink w:anchor="P998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Обеспечение безопасности</w:t>
              </w:r>
            </w:hyperlink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дорожного </w:t>
            </w:r>
            <w:r w:rsidR="00C805DE"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движения город</w:t>
            </w:r>
            <w:r w:rsidR="000965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C805DE"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Тында</w:t>
            </w:r>
            <w:r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039" w:type="dxa"/>
          </w:tcPr>
          <w:p w:rsidR="009A19BA" w:rsidRPr="00DA72A2" w:rsidRDefault="009A19BA" w:rsidP="00535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088" w:type="dxa"/>
          </w:tcPr>
          <w:p w:rsidR="009A19BA" w:rsidRPr="00DA72A2" w:rsidRDefault="00F35099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2018-2024</w:t>
            </w:r>
            <w:r w:rsidR="009A19BA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годы, этапы не выделяются</w:t>
            </w:r>
          </w:p>
        </w:tc>
      </w:tr>
      <w:tr w:rsidR="00C24537" w:rsidRPr="00DA72A2" w:rsidTr="00FC3FD7">
        <w:trPr>
          <w:trHeight w:val="3289"/>
        </w:trPr>
        <w:tc>
          <w:tcPr>
            <w:tcW w:w="567" w:type="dxa"/>
          </w:tcPr>
          <w:p w:rsidR="00C24537" w:rsidRPr="00DA72A2" w:rsidRDefault="00C24537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039" w:type="dxa"/>
          </w:tcPr>
          <w:p w:rsidR="00C24537" w:rsidRPr="001F123C" w:rsidRDefault="00C24537" w:rsidP="00535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2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Объемы ассигнований городского бюджета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6088" w:type="dxa"/>
          </w:tcPr>
          <w:p w:rsidR="00723ACC" w:rsidRPr="00723ACC" w:rsidRDefault="00723ACC" w:rsidP="00723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 </w:t>
            </w:r>
            <w:r w:rsidR="00152DD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493</w:t>
            </w:r>
            <w:r w:rsidR="00096516" w:rsidRPr="000965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152DD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341</w:t>
            </w:r>
            <w:r w:rsidR="00096516" w:rsidRPr="000965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152DD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360</w:t>
            </w:r>
            <w:r w:rsidR="00096516" w:rsidRPr="000965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 w:rsidR="00152DD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54</w:t>
            </w:r>
            <w:r w:rsidR="00096516" w:rsidRPr="000965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A64793" w:rsidRPr="00A6479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A666C3" w:rsidRPr="00A666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26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рубля</w:t>
            </w: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 по годам:</w:t>
            </w:r>
          </w:p>
          <w:tbl>
            <w:tblPr>
              <w:tblpPr w:leftFromText="180" w:rightFromText="180" w:vertAnchor="page" w:horzAnchor="margin" w:tblpXSpec="center" w:tblpY="8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701"/>
              <w:gridCol w:w="1559"/>
              <w:gridCol w:w="1418"/>
            </w:tblGrid>
            <w:tr w:rsidR="00723ACC" w:rsidRPr="00723ACC" w:rsidTr="00723ACC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152DDB" w:rsidRPr="00723ACC" w:rsidTr="00723ACC">
              <w:trPr>
                <w:trHeight w:val="30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DDB" w:rsidRPr="00723ACC" w:rsidRDefault="00152DDB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69 664 481,93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55 454 054,93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14 210 427,00</w:t>
                  </w:r>
                </w:p>
              </w:tc>
            </w:tr>
            <w:tr w:rsidR="00152DDB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DDB" w:rsidRPr="00723ACC" w:rsidRDefault="00152DDB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85 675 487,31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71 178 873,31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14 496 614,00</w:t>
                  </w:r>
                </w:p>
              </w:tc>
            </w:tr>
            <w:tr w:rsidR="00152DDB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723ACC" w:rsidRDefault="00152DDB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88 182 930,87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41 993 934,63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46 188 996,24</w:t>
                  </w:r>
                </w:p>
              </w:tc>
            </w:tr>
            <w:tr w:rsidR="00152DDB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DDB" w:rsidRPr="00723ACC" w:rsidRDefault="00152DDB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44 300 467,37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22 295 779,37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22 004 688,00</w:t>
                  </w:r>
                </w:p>
              </w:tc>
            </w:tr>
            <w:tr w:rsidR="00152DDB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DDB" w:rsidRPr="00723ACC" w:rsidRDefault="00152DDB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43 103 336,12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22 598 648,12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20 504 688,00</w:t>
                  </w:r>
                </w:p>
              </w:tc>
            </w:tr>
            <w:tr w:rsidR="00152DDB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DDB" w:rsidRPr="00723ACC" w:rsidRDefault="00152DDB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81 432 328,47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81 432 328,47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52DDB" w:rsidRPr="00723ACC" w:rsidTr="00723ACC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DDB" w:rsidRPr="00723ACC" w:rsidRDefault="00152DDB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80 982 328,47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80 982 328,47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52DDB" w:rsidRPr="00723ACC" w:rsidTr="00723ACC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723ACC" w:rsidRDefault="00152DDB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b/>
                      <w:color w:val="auto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493 341 360,54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375 935 947,30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DDB" w:rsidRPr="00152DDB" w:rsidRDefault="00152DDB" w:rsidP="00DD0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2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117 405 413,24</w:t>
                  </w:r>
                </w:p>
              </w:tc>
            </w:tr>
          </w:tbl>
          <w:p w:rsidR="00C24537" w:rsidRPr="00C24537" w:rsidRDefault="00C24537" w:rsidP="00C2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537" w:rsidRPr="00DA72A2" w:rsidTr="00FC3FD7">
        <w:trPr>
          <w:trHeight w:val="787"/>
        </w:trPr>
        <w:tc>
          <w:tcPr>
            <w:tcW w:w="567" w:type="dxa"/>
          </w:tcPr>
          <w:p w:rsidR="00C24537" w:rsidRPr="00DA72A2" w:rsidRDefault="00C24537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</w:tcPr>
          <w:p w:rsidR="00C24537" w:rsidRPr="00DA72A2" w:rsidRDefault="00C24537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88" w:type="dxa"/>
          </w:tcPr>
          <w:p w:rsidR="00C24537" w:rsidRDefault="00C24537" w:rsidP="00EF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Доля населения города, обеспеченного услугами транспорта общего пользования, к концу 2024 года составит 90 % от общей численности населения города. 2. Увеличение протяженности автомобильных дорог с твердым покрытием до 71 км. </w:t>
            </w:r>
          </w:p>
          <w:p w:rsidR="00C24537" w:rsidRPr="00DA72A2" w:rsidRDefault="00C24537" w:rsidP="00EF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34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Снижение количества ДТП на 12 % к концу 2024 года</w:t>
            </w:r>
          </w:p>
        </w:tc>
      </w:tr>
    </w:tbl>
    <w:p w:rsidR="00EF2A18" w:rsidRPr="00DA72A2" w:rsidRDefault="00EF2A18" w:rsidP="00EF2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A18" w:rsidRPr="00C302A2" w:rsidRDefault="00EF2A18" w:rsidP="00E60A2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2. Характеристика сферы реализации муниципальной программы</w:t>
      </w:r>
    </w:p>
    <w:p w:rsidR="00EF0A8C" w:rsidRPr="00C302A2" w:rsidRDefault="00EF0A8C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E364D" w:rsidRPr="00C302A2" w:rsidRDefault="004E364D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Дороги и улицы города Тынды являются неотъемлемой частью города. Как в любом населенном пункте, дороги представляют собой жизненно важную сеть для движения автотранспортных средств, транспортировки грузов, перемещения граждан. </w:t>
      </w:r>
    </w:p>
    <w:p w:rsidR="004E364D" w:rsidRPr="00C302A2" w:rsidRDefault="004E364D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C10C4B" w:rsidRPr="00C302A2" w:rsidRDefault="00C10C4B" w:rsidP="00C1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E364D" w:rsidRPr="00C302A2" w:rsidRDefault="00C10C4B" w:rsidP="00C1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Общественный автомобильный транспорт является одним из важных факторов обеспечения жизнедеятельности города, базовой инфраструктурой экономического роста и значимым фактором повышения уровня его жизни.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Согласно Транспортной </w:t>
      </w:r>
      <w:hyperlink r:id="rId10" w:history="1">
        <w:r w:rsidRPr="00C302A2">
          <w:rPr>
            <w:rFonts w:ascii="Times New Roman" w:hAnsi="Times New Roman" w:cs="Times New Roman"/>
            <w:color w:val="auto"/>
            <w:sz w:val="27"/>
            <w:szCs w:val="27"/>
          </w:rPr>
          <w:t>стратегии</w:t>
        </w:r>
      </w:hyperlink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города с магистральной сетью транспортных коммуникаций и ценовой доступности услуг общественного автомобильного транспорта, имеющих социальную значимость.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Основная цель муниципальной политики в области общественного пассажирского автомобильного транспорта 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его сохранение и развитие, поддержание стоимости проезда на социально приемлемом уровне, повышение безопасности и качества транспортных услуг.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</w:rPr>
        <w:t>Это обусловлено снижением объемов предоставляемых услуг при сохранении всей инфраструктуры автомобильного общественного транспорта и незначительном снижении численности производственного персонала, отставанием роста доходов от роста цен на потребляемые транспортом топливо, материалы и технические средства.</w:t>
      </w:r>
      <w:proofErr w:type="gramEnd"/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Муниципальная политика в области обеспечения доступности и качества транспортных услуг для населения предполагает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автомобильные перевозки.</w:t>
      </w:r>
      <w:bookmarkStart w:id="0" w:name="Par3004"/>
      <w:bookmarkEnd w:id="0"/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По транспортным магистралям и улицам города осуществляется интенсивное автомобильное движение, бесперебойность которого во многом зависит от состояния дорог и инженерных  сооружений.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lastRenderedPageBreak/>
        <w:t>Транспортная система гор</w:t>
      </w:r>
      <w:r w:rsidR="006C2E1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да обеспечивает единство экономического пространства, и по типу взаимосвязи с различными секторами экономики имеет особое значение.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Транспортное обслуживание населения гор</w:t>
      </w:r>
      <w:r w:rsidR="00096E10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ода Тынды осуществляется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780A3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семью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муниципальным</w:t>
      </w:r>
      <w:r w:rsidR="00780A3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 автобусным маршрутам</w:t>
      </w:r>
      <w:r w:rsidR="00A00AA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.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Конечные остановки маршрутов находятся в диаметрально противоположных частях города. Общее количество автобусных остановок – 82 шт. Автовокзалов – нет.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Уровень благоустройства города остается низким. Только 64% дорог имеют усовершенствованное покрытие. Подземными водостоками оборудовано 2,5% дорог.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последнее время остро обозначилась проблема состояния внутриквартальных улиц и проездов. Вызывает тревогу также состояние дорожных инженерных сооружений. В частности в капитальном ремонте нуждается мостовое сооружение, соединяющее микрорайон Беленький с центральной частью города. 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Основными недостатками дорожно-уличной сети и обустройства улиц города являются: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геометрических параметров улиц возросшим транспортным потокам;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неудовлетворительное состояние дорожного полотна;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геометрических параметров назначению и категории улиц;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отставание развития дорожно-уличной сети от роста уровня автомобилизации;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недостаточная сеть тротуаров вдоль проезжей части улиц;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движение грузового транспорта в жилой зоне и др.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На низком уровне находится эксплуатационное состояние проезжей части и пешеходных дорожек города. Сложившийся дисбаланс между ростом автомобильного парка и уровнем развития дорожно-уличной сети города привел к ухудшению условий движения,  увеличению расхода топлива автотранспорта, ухудшению экологической обстановки, росту количества ДТП.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Сопутствующей причиной совершения ДТП остается отсутствие необходимого количества разметки, искусственных дорожных неровностей и пешеходных ограждений на наиболее опасных участках дорог</w:t>
      </w:r>
    </w:p>
    <w:p w:rsidR="00EF2A18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Решение транспортных проблем возможно, путем ремонта и реконструкции дорог, транспортных сооружений, т.к. именно они обеспечивают перераспределение транспортных потоков, повышают пропускную способность на основных магистралях, уменьшая плотности транспортных средств на перекрестках. Ф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ормированием комплекса практических действий и решения  приоритетных задач в сфере обеспечения безопасности дорожного движения. </w:t>
      </w:r>
    </w:p>
    <w:p w:rsidR="00EF2A18" w:rsidRPr="00C302A2" w:rsidRDefault="00EF2A18" w:rsidP="006F2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Актуальной проблемой является низкий уровень внедрения инновационных технологий и материалов при осуществлении дорожной и транспортной деятельности. В настоящее время разрабатывается много инноваций, направленных на повышение экологической безопасности, эффективности управления на транспорте, на совершенствование транспортно-эксплуатационных характеристик дорожных покрытий и повышение их долговечности.</w:t>
      </w:r>
    </w:p>
    <w:p w:rsidR="00EF2A18" w:rsidRPr="00C302A2" w:rsidRDefault="00EF2A18" w:rsidP="004A29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lastRenderedPageBreak/>
        <w:t>Имеющиеся на сегодняшний день проблемы развития транспортной системы носят системный характер и требуют комплексного подхода к их решению.</w:t>
      </w:r>
    </w:p>
    <w:p w:rsidR="00A5544A" w:rsidRPr="00C302A2" w:rsidRDefault="00A5544A" w:rsidP="004A29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F2A18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3. Приоритеты муниципальной политики в сфере реализации</w:t>
      </w:r>
    </w:p>
    <w:p w:rsidR="00EF2A18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муниципальной программы, цели, задачи и ожидаемые</w:t>
      </w:r>
    </w:p>
    <w:p w:rsidR="004319A0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конечные результаты</w:t>
      </w:r>
    </w:p>
    <w:p w:rsidR="004A29B4" w:rsidRPr="00C302A2" w:rsidRDefault="004A29B4" w:rsidP="004A29B4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C737B4" w:rsidRPr="00C302A2" w:rsidRDefault="00C737B4" w:rsidP="004A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Приоритеты муниципальной политики в области дорожного хозяйства и в сфере транспорта города Тынды разработаны в  соответствии с долгосрочными приоритетами государственной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системы.</w:t>
      </w:r>
      <w:proofErr w:type="gramEnd"/>
    </w:p>
    <w:p w:rsidR="00C737B4" w:rsidRPr="00C302A2" w:rsidRDefault="00EF2A18" w:rsidP="00C737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Цел</w:t>
      </w:r>
      <w:r w:rsidR="00C737B4" w:rsidRPr="00C302A2">
        <w:rPr>
          <w:rFonts w:ascii="Times New Roman" w:hAnsi="Times New Roman" w:cs="Times New Roman"/>
          <w:sz w:val="27"/>
          <w:szCs w:val="27"/>
        </w:rPr>
        <w:t>ью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муниципальной программы явля</w:t>
      </w:r>
      <w:r w:rsidR="00C737B4" w:rsidRPr="00C302A2">
        <w:rPr>
          <w:rFonts w:ascii="Times New Roman" w:hAnsi="Times New Roman" w:cs="Times New Roman"/>
          <w:sz w:val="27"/>
          <w:szCs w:val="27"/>
        </w:rPr>
        <w:t>е</w:t>
      </w:r>
      <w:r w:rsidRPr="00C302A2">
        <w:rPr>
          <w:rFonts w:ascii="Times New Roman" w:hAnsi="Times New Roman" w:cs="Times New Roman"/>
          <w:sz w:val="27"/>
          <w:szCs w:val="27"/>
        </w:rPr>
        <w:t xml:space="preserve">тся </w:t>
      </w:r>
      <w:r w:rsidR="004A29B4" w:rsidRPr="00C302A2">
        <w:rPr>
          <w:rFonts w:ascii="Times New Roman" w:hAnsi="Times New Roman" w:cs="Times New Roman"/>
          <w:sz w:val="27"/>
          <w:szCs w:val="27"/>
        </w:rPr>
        <w:t>о</w:t>
      </w:r>
      <w:r w:rsidR="00C737B4" w:rsidRPr="00C302A2">
        <w:rPr>
          <w:rFonts w:ascii="Times New Roman" w:hAnsi="Times New Roman" w:cs="Times New Roman"/>
          <w:sz w:val="27"/>
          <w:szCs w:val="27"/>
        </w:rPr>
        <w:t>беспечение транспортной доступности путем, увеличения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а так же обеспечение безопасной жизнедеятельности территорий, объектов и граждан города Тынды</w:t>
      </w:r>
      <w:r w:rsidR="001F123C">
        <w:rPr>
          <w:rFonts w:ascii="Times New Roman" w:hAnsi="Times New Roman" w:cs="Times New Roman"/>
          <w:sz w:val="27"/>
          <w:szCs w:val="27"/>
        </w:rPr>
        <w:t>.</w:t>
      </w:r>
    </w:p>
    <w:p w:rsidR="001F1B7B" w:rsidRPr="00C302A2" w:rsidRDefault="00EF2A18" w:rsidP="00C737B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Проблемы и задачи муниципальной программы по их устранению представлены в </w:t>
      </w:r>
      <w:r w:rsidR="004319A0" w:rsidRPr="00C302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Приложении № 1</w:t>
      </w:r>
      <w:r w:rsidR="00FA383D" w:rsidRPr="00C302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 к настоящей муниципальной программе.</w:t>
      </w:r>
    </w:p>
    <w:p w:rsidR="00780329" w:rsidRPr="008A0DB9" w:rsidRDefault="004A29B4" w:rsidP="008A0DB9">
      <w:pPr>
        <w:pStyle w:val="1"/>
        <w:ind w:firstLine="709"/>
        <w:jc w:val="both"/>
        <w:rPr>
          <w:rFonts w:eastAsiaTheme="majorEastAsia"/>
          <w:b w:val="0"/>
          <w:bCs/>
          <w:sz w:val="27"/>
          <w:szCs w:val="27"/>
        </w:rPr>
      </w:pPr>
      <w:r w:rsidRPr="00C302A2">
        <w:rPr>
          <w:rFonts w:eastAsiaTheme="majorEastAsia"/>
          <w:b w:val="0"/>
          <w:bCs/>
          <w:sz w:val="27"/>
          <w:szCs w:val="27"/>
        </w:rPr>
        <w:t>Реализация</w:t>
      </w:r>
      <w:r w:rsidR="00780329" w:rsidRPr="00C302A2">
        <w:rPr>
          <w:rFonts w:eastAsiaTheme="majorEastAsia"/>
          <w:b w:val="0"/>
          <w:bCs/>
          <w:sz w:val="27"/>
          <w:szCs w:val="27"/>
        </w:rPr>
        <w:t xml:space="preserve"> муниципальной программы</w:t>
      </w:r>
      <w:r w:rsidR="006516B9" w:rsidRPr="00C302A2">
        <w:rPr>
          <w:rFonts w:eastAsiaTheme="majorEastAsia"/>
          <w:b w:val="0"/>
          <w:bCs/>
          <w:sz w:val="27"/>
          <w:szCs w:val="27"/>
        </w:rPr>
        <w:t xml:space="preserve"> </w:t>
      </w:r>
      <w:r w:rsidR="00780329" w:rsidRPr="00C302A2">
        <w:rPr>
          <w:rFonts w:eastAsiaTheme="majorEastAsia"/>
          <w:b w:val="0"/>
          <w:bCs/>
          <w:sz w:val="27"/>
          <w:szCs w:val="27"/>
        </w:rPr>
        <w:t>позволит</w:t>
      </w:r>
      <w:r w:rsidR="000F3582" w:rsidRPr="00C302A2">
        <w:rPr>
          <w:b w:val="0"/>
          <w:sz w:val="27"/>
          <w:szCs w:val="27"/>
        </w:rPr>
        <w:t xml:space="preserve"> повысить уровень доступности транспортных </w:t>
      </w:r>
      <w:r w:rsidR="000F3582" w:rsidRPr="008A0DB9">
        <w:rPr>
          <w:b w:val="0"/>
          <w:sz w:val="27"/>
          <w:szCs w:val="27"/>
        </w:rPr>
        <w:t>услуг</w:t>
      </w:r>
      <w:r w:rsidR="000F3582" w:rsidRPr="008A0DB9">
        <w:rPr>
          <w:rFonts w:eastAsiaTheme="majorEastAsia"/>
          <w:b w:val="0"/>
          <w:bCs/>
          <w:sz w:val="27"/>
          <w:szCs w:val="27"/>
        </w:rPr>
        <w:t>, у</w:t>
      </w:r>
      <w:r w:rsidR="000F3582" w:rsidRPr="008A0DB9">
        <w:rPr>
          <w:b w:val="0"/>
          <w:sz w:val="27"/>
          <w:szCs w:val="27"/>
        </w:rPr>
        <w:t xml:space="preserve">величить протяженность автомобильных дорог общего пользования, соответствующих нормативным требованиям, </w:t>
      </w:r>
      <w:r w:rsidR="00295A43" w:rsidRPr="008A0DB9">
        <w:rPr>
          <w:rFonts w:eastAsiaTheme="majorEastAsia"/>
          <w:b w:val="0"/>
          <w:bCs/>
          <w:sz w:val="27"/>
          <w:szCs w:val="27"/>
        </w:rPr>
        <w:t>снизи</w:t>
      </w:r>
      <w:r w:rsidR="00780329" w:rsidRPr="008A0DB9">
        <w:rPr>
          <w:rFonts w:eastAsiaTheme="majorEastAsia"/>
          <w:b w:val="0"/>
          <w:bCs/>
          <w:sz w:val="27"/>
          <w:szCs w:val="27"/>
        </w:rPr>
        <w:t>ть количеств</w:t>
      </w:r>
      <w:r w:rsidR="000F3582" w:rsidRPr="008A0DB9">
        <w:rPr>
          <w:rFonts w:eastAsiaTheme="majorEastAsia"/>
          <w:b w:val="0"/>
          <w:bCs/>
          <w:sz w:val="27"/>
          <w:szCs w:val="27"/>
        </w:rPr>
        <w:t>о</w:t>
      </w:r>
      <w:r w:rsidR="00780329" w:rsidRPr="008A0DB9">
        <w:rPr>
          <w:rFonts w:eastAsiaTheme="majorEastAsia"/>
          <w:b w:val="0"/>
          <w:bCs/>
          <w:sz w:val="27"/>
          <w:szCs w:val="27"/>
        </w:rPr>
        <w:t xml:space="preserve"> ДТП на дорогах города</w:t>
      </w:r>
      <w:r w:rsidR="000F3582" w:rsidRPr="008A0DB9">
        <w:rPr>
          <w:rFonts w:eastAsiaTheme="majorEastAsia"/>
          <w:b w:val="0"/>
          <w:bCs/>
          <w:sz w:val="27"/>
          <w:szCs w:val="27"/>
        </w:rPr>
        <w:t>.</w:t>
      </w:r>
    </w:p>
    <w:p w:rsidR="00155A09" w:rsidRPr="008A0DB9" w:rsidRDefault="00155A09" w:rsidP="008A0DB9">
      <w:pPr>
        <w:pStyle w:val="ConsPlusNormal"/>
        <w:ind w:firstLine="540"/>
        <w:jc w:val="both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</w:p>
    <w:p w:rsidR="008A0DB9" w:rsidRDefault="001F1B7B" w:rsidP="008A0DB9">
      <w:pPr>
        <w:pStyle w:val="1"/>
        <w:rPr>
          <w:sz w:val="27"/>
          <w:szCs w:val="27"/>
        </w:rPr>
      </w:pPr>
      <w:r w:rsidRPr="008A0DB9">
        <w:rPr>
          <w:sz w:val="27"/>
          <w:szCs w:val="27"/>
        </w:rPr>
        <w:t xml:space="preserve">4. </w:t>
      </w:r>
      <w:r w:rsidR="003B6BE7" w:rsidRPr="008A0DB9">
        <w:rPr>
          <w:sz w:val="27"/>
          <w:szCs w:val="27"/>
        </w:rPr>
        <w:t>Система программных мероприятий</w:t>
      </w:r>
      <w:r w:rsidRPr="008A0DB9">
        <w:rPr>
          <w:sz w:val="27"/>
          <w:szCs w:val="27"/>
        </w:rPr>
        <w:t xml:space="preserve"> и их обоснование</w:t>
      </w:r>
    </w:p>
    <w:p w:rsidR="008A0DB9" w:rsidRDefault="008A0DB9" w:rsidP="008A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</w:pPr>
    </w:p>
    <w:p w:rsidR="001F1B7B" w:rsidRPr="008A0DB9" w:rsidRDefault="001F1B7B" w:rsidP="008A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</w:pPr>
      <w:r w:rsidRPr="008A0DB9"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  <w:t>Муниципальная программа состоит из трех подпрограмм, предусматривающих комплекс мероприятий, направленных на достижение цели, решение задач муниципальной программы.</w:t>
      </w:r>
    </w:p>
    <w:p w:rsidR="00FA383D" w:rsidRPr="00C302A2" w:rsidRDefault="001F1B7B" w:rsidP="008A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8A0DB9">
        <w:rPr>
          <w:rFonts w:ascii="Times New Roman" w:hAnsi="Times New Roman" w:cs="Times New Roman"/>
          <w:color w:val="auto"/>
          <w:sz w:val="27"/>
          <w:szCs w:val="27"/>
        </w:rPr>
        <w:t xml:space="preserve">Реализация подпрограммы «Развитие </w:t>
      </w:r>
      <w:r w:rsidR="00FA383D" w:rsidRPr="008A0DB9">
        <w:rPr>
          <w:rFonts w:ascii="Times New Roman" w:hAnsi="Times New Roman" w:cs="Times New Roman"/>
          <w:color w:val="auto"/>
          <w:sz w:val="27"/>
          <w:szCs w:val="27"/>
        </w:rPr>
        <w:t>пассажирского транспорта общего пользования города Тынды</w:t>
      </w:r>
      <w:r w:rsidRPr="008A0DB9">
        <w:rPr>
          <w:rFonts w:ascii="Times New Roman" w:hAnsi="Times New Roman" w:cs="Times New Roman"/>
          <w:color w:val="auto"/>
          <w:sz w:val="27"/>
          <w:szCs w:val="27"/>
        </w:rPr>
        <w:t xml:space="preserve">» </w:t>
      </w:r>
      <w:r w:rsidR="00FA383D" w:rsidRPr="008A0DB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позволит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обеспечить повышение транспортной доступности, обеспечение условий для реализации потребностей  населения города в перевозках, в т</w:t>
      </w:r>
      <w:r w:rsidR="00155A0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155A0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обновление подвижного состава транспорта, увелич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ить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 уров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ь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безопасности объектов транспортной инфраструктуры и транспортных средств.</w:t>
      </w:r>
    </w:p>
    <w:p w:rsidR="00295A43" w:rsidRPr="00C302A2" w:rsidRDefault="00295A43" w:rsidP="001F12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123C">
        <w:rPr>
          <w:rFonts w:ascii="Times New Roman" w:hAnsi="Times New Roman" w:cs="Times New Roman"/>
          <w:sz w:val="27"/>
          <w:szCs w:val="27"/>
        </w:rPr>
        <w:t>В подпрограмму «Развитие пассажирского транспорта общего пользования города Тынды» вход</w:t>
      </w:r>
      <w:r w:rsidR="001F123C">
        <w:rPr>
          <w:rFonts w:ascii="Times New Roman" w:hAnsi="Times New Roman" w:cs="Times New Roman"/>
          <w:sz w:val="27"/>
          <w:szCs w:val="27"/>
        </w:rPr>
        <w:t xml:space="preserve">ит </w:t>
      </w:r>
      <w:r w:rsidRPr="001F123C">
        <w:rPr>
          <w:rFonts w:ascii="Times New Roman" w:hAnsi="Times New Roman" w:cs="Times New Roman"/>
          <w:sz w:val="27"/>
          <w:szCs w:val="27"/>
        </w:rPr>
        <w:t>следующие основн</w:t>
      </w:r>
      <w:r w:rsidR="001F123C">
        <w:rPr>
          <w:rFonts w:ascii="Times New Roman" w:hAnsi="Times New Roman" w:cs="Times New Roman"/>
          <w:sz w:val="27"/>
          <w:szCs w:val="27"/>
        </w:rPr>
        <w:t>ое</w:t>
      </w:r>
      <w:r w:rsidRPr="001F123C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1F123C">
        <w:rPr>
          <w:rFonts w:ascii="Times New Roman" w:hAnsi="Times New Roman" w:cs="Times New Roman"/>
          <w:sz w:val="27"/>
          <w:szCs w:val="27"/>
        </w:rPr>
        <w:t>е</w:t>
      </w:r>
      <w:r w:rsidR="001F123C" w:rsidRPr="001F123C">
        <w:rPr>
          <w:rFonts w:ascii="Times New Roman" w:hAnsi="Times New Roman" w:cs="Times New Roman"/>
          <w:iCs/>
          <w:sz w:val="27"/>
          <w:szCs w:val="27"/>
        </w:rPr>
        <w:t xml:space="preserve">: </w:t>
      </w:r>
      <w:r w:rsidR="00DE70BA" w:rsidRPr="00DE70BA">
        <w:rPr>
          <w:rFonts w:ascii="Times New Roman" w:hAnsi="Times New Roman" w:cs="Times New Roman"/>
          <w:iCs/>
          <w:color w:val="002060"/>
          <w:sz w:val="27"/>
          <w:szCs w:val="27"/>
        </w:rPr>
        <w:t>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</w:t>
      </w:r>
      <w:r w:rsidR="00DE70BA">
        <w:rPr>
          <w:rFonts w:ascii="Times New Roman" w:hAnsi="Times New Roman" w:cs="Times New Roman"/>
          <w:iCs/>
          <w:sz w:val="27"/>
          <w:szCs w:val="27"/>
        </w:rPr>
        <w:t>,</w:t>
      </w:r>
      <w:r w:rsidR="001F123C">
        <w:rPr>
          <w:rFonts w:ascii="Times New Roman" w:hAnsi="Times New Roman" w:cs="Times New Roman"/>
          <w:iCs/>
          <w:sz w:val="27"/>
          <w:szCs w:val="27"/>
        </w:rPr>
        <w:t xml:space="preserve"> включающие в себя мероприятия по </w:t>
      </w:r>
      <w:r w:rsidR="001F123C">
        <w:rPr>
          <w:rFonts w:ascii="Times New Roman" w:hAnsi="Times New Roman" w:cs="Times New Roman"/>
          <w:sz w:val="27"/>
          <w:szCs w:val="27"/>
        </w:rPr>
        <w:t>приобретению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автобусов</w:t>
      </w:r>
      <w:r w:rsidR="001F123C">
        <w:rPr>
          <w:rFonts w:ascii="Times New Roman" w:hAnsi="Times New Roman" w:cs="Times New Roman"/>
          <w:sz w:val="27"/>
          <w:szCs w:val="27"/>
        </w:rPr>
        <w:t xml:space="preserve"> и </w:t>
      </w:r>
      <w:r w:rsidRPr="00C302A2">
        <w:rPr>
          <w:rFonts w:ascii="Times New Roman" w:hAnsi="Times New Roman" w:cs="Times New Roman"/>
          <w:sz w:val="27"/>
          <w:szCs w:val="27"/>
        </w:rPr>
        <w:t>внедрен</w:t>
      </w:r>
      <w:r w:rsidR="001F123C">
        <w:rPr>
          <w:rFonts w:ascii="Times New Roman" w:hAnsi="Times New Roman" w:cs="Times New Roman"/>
          <w:sz w:val="27"/>
          <w:szCs w:val="27"/>
        </w:rPr>
        <w:t>ию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02A2">
        <w:rPr>
          <w:rFonts w:ascii="Times New Roman" w:hAnsi="Times New Roman" w:cs="Times New Roman"/>
          <w:sz w:val="27"/>
          <w:szCs w:val="27"/>
        </w:rPr>
        <w:t>навигационно</w:t>
      </w:r>
      <w:proofErr w:type="spellEnd"/>
      <w:r w:rsidR="000F3582" w:rsidRPr="00C302A2">
        <w:rPr>
          <w:rFonts w:ascii="Times New Roman" w:hAnsi="Times New Roman" w:cs="Times New Roman"/>
          <w:sz w:val="27"/>
          <w:szCs w:val="27"/>
        </w:rPr>
        <w:t xml:space="preserve"> </w:t>
      </w:r>
      <w:r w:rsidR="00A14E49">
        <w:rPr>
          <w:rFonts w:ascii="Times New Roman" w:hAnsi="Times New Roman" w:cs="Times New Roman"/>
          <w:sz w:val="27"/>
          <w:szCs w:val="27"/>
        </w:rPr>
        <w:t>–</w:t>
      </w:r>
      <w:r w:rsidRPr="00C302A2">
        <w:rPr>
          <w:rFonts w:ascii="Times New Roman" w:hAnsi="Times New Roman" w:cs="Times New Roman"/>
          <w:sz w:val="27"/>
          <w:szCs w:val="27"/>
        </w:rPr>
        <w:t xml:space="preserve"> информационных технологий</w:t>
      </w:r>
      <w:r w:rsidR="001F123C">
        <w:rPr>
          <w:rFonts w:ascii="Times New Roman" w:hAnsi="Times New Roman" w:cs="Times New Roman"/>
          <w:sz w:val="27"/>
          <w:szCs w:val="27"/>
        </w:rPr>
        <w:t>.</w:t>
      </w:r>
      <w:r w:rsidRPr="00C30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383D" w:rsidRPr="00C302A2" w:rsidRDefault="001F1B7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Реализация подпрограммы «Развитие </w:t>
      </w:r>
      <w:r w:rsidR="00A43417" w:rsidRPr="00DE70BA">
        <w:rPr>
          <w:rFonts w:ascii="Times New Roman" w:eastAsia="Calibri" w:hAnsi="Times New Roman" w:cs="Times New Roman"/>
          <w:color w:val="002060"/>
          <w:sz w:val="27"/>
          <w:szCs w:val="27"/>
          <w:lang w:eastAsia="en-US"/>
        </w:rPr>
        <w:t xml:space="preserve">улично-дорожной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сети и 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дорожного хозяйства города Тынды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» 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>позволит обеспечить увелич</w:t>
      </w:r>
      <w:r w:rsidR="000F3582" w:rsidRPr="00C302A2">
        <w:rPr>
          <w:rFonts w:ascii="Times New Roman" w:hAnsi="Times New Roman" w:cs="Times New Roman"/>
          <w:color w:val="auto"/>
          <w:sz w:val="27"/>
          <w:szCs w:val="27"/>
        </w:rPr>
        <w:t>ение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протяженност</w:t>
      </w:r>
      <w:r w:rsidR="000F3582" w:rsidRPr="00C302A2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автомобильных дорог общего пользования, соответствующих нормативным 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lastRenderedPageBreak/>
        <w:t>требованиям, приведение и поддержание в нормативном состоянии большей протяженности городских дорог и увеличение уровня безопасности и комфортности участников дорожного движения.</w:t>
      </w:r>
    </w:p>
    <w:p w:rsidR="00295A43" w:rsidRDefault="00A5693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В подпрограмму 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«Развитие улично-дорожной</w:t>
      </w:r>
      <w:r w:rsidR="00295A43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сети и дорожного хозяйства города Тынды»</w:t>
      </w:r>
      <w:r w:rsidR="00295A43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входят следующие основные мероприятия:</w:t>
      </w:r>
    </w:p>
    <w:p w:rsidR="001F123C" w:rsidRDefault="000F6EFF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1) </w:t>
      </w:r>
      <w:r w:rsidR="001F123C">
        <w:rPr>
          <w:rFonts w:ascii="Times New Roman" w:hAnsi="Times New Roman" w:cs="Times New Roman"/>
          <w:color w:val="auto"/>
          <w:sz w:val="27"/>
          <w:szCs w:val="27"/>
        </w:rPr>
        <w:t>«Содержание и управление дорожным хозяйством</w:t>
      </w:r>
      <w:r w:rsidR="00A5693B">
        <w:rPr>
          <w:rFonts w:ascii="Times New Roman" w:hAnsi="Times New Roman" w:cs="Times New Roman"/>
          <w:color w:val="auto"/>
          <w:sz w:val="27"/>
          <w:szCs w:val="27"/>
        </w:rPr>
        <w:t>»;</w:t>
      </w:r>
    </w:p>
    <w:p w:rsidR="00A5693B" w:rsidRDefault="00A5693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2) </w:t>
      </w:r>
      <w:r w:rsidRPr="00A5693B">
        <w:rPr>
          <w:rFonts w:ascii="Times New Roman" w:hAnsi="Times New Roman" w:cs="Times New Roman"/>
          <w:color w:val="auto"/>
          <w:sz w:val="27"/>
          <w:szCs w:val="27"/>
        </w:rPr>
        <w:t>«Обновление морально и физически изношенных  машин и оборудования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="00DE70BA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A5693B" w:rsidRDefault="00A5693B" w:rsidP="00A56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3) «</w:t>
      </w:r>
      <w:r w:rsidRPr="00A5693B">
        <w:rPr>
          <w:rFonts w:ascii="Times New Roman" w:hAnsi="Times New Roman" w:cs="Times New Roman"/>
          <w:color w:val="auto"/>
          <w:sz w:val="27"/>
          <w:szCs w:val="27"/>
        </w:rPr>
        <w:t>Содержание сетей наружного освещения, средств регулирования дорожного движения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»</w:t>
      </w:r>
      <w:r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0F6EFF" w:rsidRPr="002E4ED1" w:rsidRDefault="00A5693B" w:rsidP="00295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) «Муниципальный дорожный фонд», включает  в себя мероприятие по р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емонт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дорог, тротуаров, дворовых территорий МКД, проездов к дворовым территориям МКД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, и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нвентаризаци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ю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паспортизаци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ю объектов дорожного хозяйства, з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акупк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доставк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дорожных знаков и лакокрасочных материалов для дорожной разметки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FA383D" w:rsidRPr="002E4ED1" w:rsidRDefault="00FA383D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Реализация подпрограммы «Обеспечение безопасности дорожного движения в городе Тынды» позволит увеличить уровень безопасности участников дорожного движения.</w:t>
      </w:r>
    </w:p>
    <w:p w:rsidR="00295A43" w:rsidRPr="002E4ED1" w:rsidRDefault="00295A43" w:rsidP="00A43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E4ED1">
        <w:rPr>
          <w:rFonts w:ascii="Times New Roman" w:hAnsi="Times New Roman" w:cs="Times New Roman"/>
          <w:color w:val="auto"/>
          <w:sz w:val="27"/>
          <w:szCs w:val="27"/>
        </w:rPr>
        <w:t xml:space="preserve">В подпрограмму </w:t>
      </w:r>
      <w:r w:rsidR="00A43417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входят основно</w:t>
      </w:r>
      <w:r w:rsidR="000F6EFF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е мероприятия</w:t>
      </w:r>
      <w:r w:rsidRPr="002E4ED1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0F6EFF" w:rsidRPr="00A14E49" w:rsidRDefault="00A14E49" w:rsidP="00A14E4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A43417" w:rsidRPr="00A14E49">
        <w:rPr>
          <w:rFonts w:ascii="Times New Roman" w:hAnsi="Times New Roman" w:cs="Times New Roman"/>
          <w:color w:val="auto"/>
          <w:sz w:val="27"/>
          <w:szCs w:val="27"/>
        </w:rPr>
        <w:t>Мероприятия по повышению уровня безопасности участников дорожного движения».</w:t>
      </w:r>
    </w:p>
    <w:p w:rsidR="001F1B7B" w:rsidRPr="002E4ED1" w:rsidRDefault="001F1B7B" w:rsidP="00A434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Система основных мероприятий и плановых показателей реализации муниципальной про</w:t>
      </w:r>
      <w:r w:rsidR="004319A0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граммы приведена в Приложении №2</w:t>
      </w: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к настоящей муниципальной программе</w:t>
      </w:r>
      <w:r w:rsidR="00FA383D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.</w:t>
      </w: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</w:p>
    <w:p w:rsidR="00FA383D" w:rsidRPr="002E4ED1" w:rsidRDefault="00FA383D" w:rsidP="000E0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</w:p>
    <w:p w:rsidR="00FA383D" w:rsidRPr="002E4ED1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2E4ED1">
        <w:rPr>
          <w:rFonts w:eastAsia="Calibri"/>
          <w:sz w:val="27"/>
          <w:szCs w:val="27"/>
          <w:lang w:eastAsia="en-US"/>
        </w:rPr>
        <w:t>5. Сведения об основных мерах правового регулирования</w:t>
      </w:r>
    </w:p>
    <w:p w:rsidR="00FA383D" w:rsidRPr="00C302A2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2E4ED1">
        <w:rPr>
          <w:rFonts w:eastAsia="Calibri"/>
          <w:sz w:val="27"/>
          <w:szCs w:val="27"/>
          <w:lang w:eastAsia="en-US"/>
        </w:rPr>
        <w:t xml:space="preserve">в сфере реализации муниципальной </w:t>
      </w:r>
      <w:r w:rsidRPr="00C302A2">
        <w:rPr>
          <w:rFonts w:eastAsia="Calibri"/>
          <w:sz w:val="27"/>
          <w:szCs w:val="27"/>
          <w:lang w:eastAsia="en-US"/>
        </w:rPr>
        <w:t>программы</w:t>
      </w:r>
    </w:p>
    <w:p w:rsidR="000E0B85" w:rsidRPr="00C302A2" w:rsidRDefault="000E0B85" w:rsidP="000E0B8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Программа базируется на положениях:</w:t>
      </w:r>
    </w:p>
    <w:p w:rsidR="00FA383D" w:rsidRPr="00C302A2" w:rsidRDefault="00FA383D" w:rsidP="000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</w:t>
      </w:r>
      <w:hyperlink r:id="rId11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Конституции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Федерации;</w:t>
      </w:r>
    </w:p>
    <w:p w:rsidR="00FA383D" w:rsidRPr="00C302A2" w:rsidRDefault="00FA383D" w:rsidP="000E0B8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Бюджетного </w:t>
      </w:r>
      <w:hyperlink r:id="rId12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кодекса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Федерации;</w:t>
      </w:r>
    </w:p>
    <w:p w:rsidR="00FA383D" w:rsidRPr="00C302A2" w:rsidRDefault="00FA383D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Федеральный </w:t>
      </w:r>
      <w:hyperlink r:id="rId13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Федеральный </w:t>
      </w:r>
      <w:hyperlink r:id="rId14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от 14 февраля 2009 г. № 22-ФЗ «О навигационной деятельности»;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proofErr w:type="gramStart"/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п</w:t>
      </w:r>
      <w:proofErr w:type="gramEnd"/>
      <w:r w:rsidR="005C4540">
        <w:fldChar w:fldCharType="begin"/>
      </w:r>
      <w:r w:rsidR="005C4540">
        <w:instrText xml:space="preserve"> HYPERLINK "consultantplus://offline/ref=FBCEE027B9DE1720766979D37655E88EC1D093BDFBA84556FCD575BD452D351FK325A" </w:instrText>
      </w:r>
      <w:r w:rsidR="005C4540">
        <w:fldChar w:fldCharType="separate"/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остановление</w:t>
      </w:r>
      <w:r w:rsidR="005C4540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fldChar w:fldCharType="end"/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Правительства Амурской области от 15 июля 2010 г. № 383 «О Концепции инновационного развития транспортного комплекса и дорожного хозяйства Амурской области на 2010 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–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2020 год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ы»;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hyperlink r:id="rId15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постановление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Правительства Российской Федерации от 25 августа 2008 г. № 641 «Об оснащении транспортных, технических средств и систем аппаратурой спутниковой нав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игации ГЛОНАСС или ГЛОНАСС/GPS»;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hyperlink r:id="rId16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Амурской области от 22 декабря 2004 г. № 394-ОЗ «Об автомобильном пассажирском т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ранспорте в Амурской области»;</w:t>
      </w:r>
    </w:p>
    <w:p w:rsidR="00FA383D" w:rsidRPr="00C302A2" w:rsidRDefault="00FA383D" w:rsidP="000E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Распоряжение Правительства Российской Федерации от 28 декабря 2009г. № 2094 –р.  «Стратегия  социально – экономического развития Дальнего Востока и Байкальского региона на период до 2025 года»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;</w:t>
      </w:r>
    </w:p>
    <w:p w:rsidR="00FA383D" w:rsidRPr="00C302A2" w:rsidRDefault="00FA383D" w:rsidP="000E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lastRenderedPageBreak/>
        <w:t xml:space="preserve">- Федеральный </w:t>
      </w:r>
      <w:hyperlink r:id="rId17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от 6 октября 2003 г. N 131-ФЗ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 общих принципах организации местного самоупр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авления в Российской Федерации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»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;</w:t>
      </w:r>
    </w:p>
    <w:p w:rsidR="00FA383D" w:rsidRPr="00C302A2" w:rsidRDefault="00FA383D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Устава города Тынды.</w:t>
      </w:r>
    </w:p>
    <w:p w:rsidR="00404EE0" w:rsidRPr="00C302A2" w:rsidRDefault="00404EE0" w:rsidP="00404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Предполагаемые к принятию меры правового регулирования в сфере реализации муниципальной программы представлены в приложении №</w:t>
      </w:r>
      <w:r w:rsidR="00164109">
        <w:rPr>
          <w:rFonts w:ascii="Times New Roman" w:hAnsi="Times New Roman" w:cs="Times New Roman"/>
          <w:color w:val="auto"/>
          <w:sz w:val="27"/>
          <w:szCs w:val="27"/>
        </w:rPr>
        <w:t xml:space="preserve"> 5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к настоящей муниципальной программе. </w:t>
      </w:r>
    </w:p>
    <w:p w:rsidR="00404EE0" w:rsidRPr="00C302A2" w:rsidRDefault="00404EE0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Ресурсное обеспечение муниципальной программы</w:t>
      </w:r>
    </w:p>
    <w:p w:rsidR="000E0B85" w:rsidRPr="00C302A2" w:rsidRDefault="000E0B85" w:rsidP="000E0B8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0E0B85" w:rsidP="000E0B8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</w:t>
      </w:r>
      <w:r w:rsidR="00FA383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сточником финансирования программы являются средства городского бюджета.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FA383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6516B9" w:rsidRPr="00C302A2" w:rsidRDefault="003262B9" w:rsidP="0006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3262B9">
        <w:rPr>
          <w:rFonts w:ascii="Times New Roman" w:hAnsi="Times New Roman" w:cs="Times New Roman"/>
          <w:color w:val="auto"/>
          <w:sz w:val="27"/>
          <w:szCs w:val="27"/>
        </w:rPr>
        <w:t>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представлены в Приложении № 3 к настоящей муниципальной программе</w:t>
      </w:r>
      <w:r w:rsidR="006516B9"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.</w:t>
      </w:r>
    </w:p>
    <w:p w:rsidR="006516B9" w:rsidRPr="00C302A2" w:rsidRDefault="006516B9" w:rsidP="0006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FA383D" w:rsidRPr="00C302A2" w:rsidRDefault="00FA383D" w:rsidP="000643A1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7. Планируемые показатели эффективности</w:t>
      </w:r>
    </w:p>
    <w:p w:rsidR="00FA383D" w:rsidRPr="00C302A2" w:rsidRDefault="00FA383D" w:rsidP="000643A1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муниципальной программы</w:t>
      </w:r>
    </w:p>
    <w:p w:rsidR="000643A1" w:rsidRPr="00C302A2" w:rsidRDefault="000643A1" w:rsidP="000643A1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6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Показатели  муниципальной программы соответствуют ее приоритетам, целям и задачам. </w:t>
      </w:r>
    </w:p>
    <w:p w:rsidR="00FA383D" w:rsidRPr="00C302A2" w:rsidRDefault="00FA383D" w:rsidP="0006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Эффективность реализации муниципальной программы и </w:t>
      </w:r>
      <w:proofErr w:type="gram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использования</w:t>
      </w:r>
      <w:proofErr w:type="gram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выделенных на нее средств бюджетов всех уровней будет обеспечена за счет: 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исключения возможности нецелевого использования бюджетных средств; </w:t>
      </w:r>
    </w:p>
    <w:p w:rsidR="00FA383D" w:rsidRPr="00C302A2" w:rsidRDefault="00FA383D" w:rsidP="006F2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прозрачности использования бюджетных средств.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Оценка эффективности реализации муниципальной программы будет осуществляться на основе следующих показателей:</w:t>
      </w:r>
    </w:p>
    <w:p w:rsidR="009F438B" w:rsidRDefault="009F438B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Увеличить протяжённость дорог соответствующих требованиям правил эксплуатации автомобильных дорог. </w:t>
      </w:r>
    </w:p>
    <w:p w:rsidR="009F438B" w:rsidRDefault="009F438B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Провести полную и</w:t>
      </w:r>
      <w:r w:rsidRPr="000F6EFF">
        <w:rPr>
          <w:rFonts w:ascii="Times New Roman" w:hAnsi="Times New Roman" w:cs="Times New Roman"/>
          <w:color w:val="auto"/>
          <w:sz w:val="27"/>
          <w:szCs w:val="27"/>
        </w:rPr>
        <w:t>нвентаризаци</w:t>
      </w:r>
      <w:r>
        <w:rPr>
          <w:rFonts w:ascii="Times New Roman" w:hAnsi="Times New Roman" w:cs="Times New Roman"/>
          <w:color w:val="auto"/>
          <w:sz w:val="27"/>
          <w:szCs w:val="27"/>
        </w:rPr>
        <w:t>ю</w:t>
      </w:r>
      <w:r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паспортизаци</w:t>
      </w:r>
      <w:r>
        <w:rPr>
          <w:rFonts w:ascii="Times New Roman" w:hAnsi="Times New Roman" w:cs="Times New Roman"/>
          <w:color w:val="auto"/>
          <w:sz w:val="27"/>
          <w:szCs w:val="27"/>
        </w:rPr>
        <w:t>ю объектов дорожного хозяйства.</w:t>
      </w:r>
    </w:p>
    <w:p w:rsidR="00FA383D" w:rsidRDefault="00FA383D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Повысить дисциплину водителей, пешеходов и других участников дорожного движения путем усиления пропаганды безопасности до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рожного движения.</w:t>
      </w:r>
    </w:p>
    <w:p w:rsidR="00FA383D" w:rsidRPr="00C302A2" w:rsidRDefault="00FA383D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Сократить количество лиц, пострадавших и погибших в результате дорожно-транспортных происшествий.</w:t>
      </w:r>
    </w:p>
    <w:p w:rsidR="009F438B" w:rsidRDefault="00FA383D" w:rsidP="009F43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lastRenderedPageBreak/>
        <w:t xml:space="preserve">Обновить морально и физически </w:t>
      </w:r>
      <w:r w:rsidR="006516B9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устаревших машин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и оборудования</w:t>
      </w:r>
      <w:r w:rsidR="009F438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.</w:t>
      </w:r>
      <w:r w:rsidR="009F438B"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9F438B" w:rsidRPr="009F438B" w:rsidRDefault="009F438B" w:rsidP="00803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Увеличить количество пассажиров перевезенных городскими автобусными маршрутами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  <w:r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FA383D" w:rsidRDefault="00FA383D" w:rsidP="00803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F438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Обеспечить содержание сетей наружного освещения, средств регулирования дорожного движению.</w:t>
      </w:r>
    </w:p>
    <w:p w:rsidR="00FA383D" w:rsidRPr="00C302A2" w:rsidRDefault="00FA383D" w:rsidP="0080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A383D" w:rsidRPr="00C302A2" w:rsidRDefault="00FA383D" w:rsidP="00A14E49">
      <w:pPr>
        <w:pStyle w:val="1"/>
        <w:numPr>
          <w:ilvl w:val="0"/>
          <w:numId w:val="30"/>
        </w:numPr>
        <w:rPr>
          <w:sz w:val="27"/>
          <w:szCs w:val="27"/>
        </w:rPr>
      </w:pPr>
      <w:r w:rsidRPr="00C302A2">
        <w:rPr>
          <w:sz w:val="27"/>
          <w:szCs w:val="27"/>
        </w:rPr>
        <w:t>Риски реализации муниципальной программы.</w:t>
      </w:r>
    </w:p>
    <w:p w:rsidR="00A14E49" w:rsidRDefault="00A14E49" w:rsidP="00A14E49">
      <w:pPr>
        <w:pStyle w:val="a4"/>
        <w:rPr>
          <w:sz w:val="27"/>
          <w:szCs w:val="27"/>
        </w:rPr>
      </w:pPr>
    </w:p>
    <w:p w:rsidR="00FA383D" w:rsidRPr="00C302A2" w:rsidRDefault="00FA383D" w:rsidP="00803CFB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Меры управления рисками</w:t>
      </w:r>
    </w:p>
    <w:p w:rsidR="00803CFB" w:rsidRPr="00C302A2" w:rsidRDefault="00803CFB" w:rsidP="00803CFB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FA383D" w:rsidRPr="00C302A2" w:rsidRDefault="00FA383D" w:rsidP="00803CF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A383D" w:rsidRPr="00C302A2" w:rsidRDefault="00FA383D" w:rsidP="00803CF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1. Макроэкономические риски обусловлены неблагоприятным изменением макроэкономической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2. Риск недостаточной гибкости и адаптивности муниципальной программы к изменениям внешних условий. Указанный риск может быть вызван, в частности, излишней бюрократизацией процедур актуализации и корректировки муниципальной программы. Он может быть минимизирован путем организации контроля результатов по основным направлениям реализации муниципальной программы, расширения прав и повышения ответственности исполнителей муниципальной программы.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муниципальной программы.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3.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</w:rPr>
        <w:t>на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FA383D" w:rsidRPr="00C302A2" w:rsidRDefault="00FA383D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- мониторинг и оценку исполнения целевых показателей эффективности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br w:type="page"/>
      </w:r>
    </w:p>
    <w:p w:rsidR="00FA383D" w:rsidRDefault="006C4308" w:rsidP="006C4308">
      <w:pPr>
        <w:pStyle w:val="1"/>
        <w:rPr>
          <w:bCs/>
        </w:rPr>
      </w:pPr>
      <w:r w:rsidRPr="00DA72A2">
        <w:rPr>
          <w:bCs/>
          <w:lang w:val="en-US"/>
        </w:rPr>
        <w:lastRenderedPageBreak/>
        <w:t>I</w:t>
      </w:r>
      <w:r w:rsidRPr="00DA72A2">
        <w:rPr>
          <w:bCs/>
        </w:rPr>
        <w:t xml:space="preserve">. </w:t>
      </w:r>
      <w:r w:rsidR="003B6BE7" w:rsidRPr="00DA72A2">
        <w:rPr>
          <w:bCs/>
        </w:rPr>
        <w:t>Подп</w:t>
      </w:r>
      <w:r w:rsidR="00FA383D" w:rsidRPr="00DA72A2">
        <w:rPr>
          <w:bCs/>
        </w:rPr>
        <w:t>рограмма «</w:t>
      </w:r>
      <w:hyperlink w:anchor="P332" w:history="1">
        <w:r w:rsidR="00096E10" w:rsidRPr="00DA72A2">
          <w:t>Развитие пассажирского транспорта</w:t>
        </w:r>
      </w:hyperlink>
      <w:r w:rsidR="00096E10" w:rsidRPr="00DA72A2">
        <w:t xml:space="preserve"> общего пользования города Тынды</w:t>
      </w:r>
      <w:r w:rsidR="00FA383D" w:rsidRPr="00DA72A2">
        <w:rPr>
          <w:bCs/>
        </w:rPr>
        <w:t>»</w:t>
      </w:r>
    </w:p>
    <w:p w:rsidR="00FA383D" w:rsidRPr="00DA72A2" w:rsidRDefault="00E60A27" w:rsidP="00E60A27">
      <w:pPr>
        <w:pStyle w:val="1"/>
        <w:rPr>
          <w:rFonts w:eastAsiaTheme="majorEastAsia"/>
        </w:rPr>
      </w:pPr>
      <w:r w:rsidRPr="00DA72A2">
        <w:rPr>
          <w:rFonts w:eastAsiaTheme="majorEastAsia"/>
        </w:rPr>
        <w:t xml:space="preserve">1. </w:t>
      </w:r>
      <w:r w:rsidR="003B6BE7" w:rsidRPr="00DA72A2">
        <w:rPr>
          <w:rFonts w:eastAsiaTheme="majorEastAsia"/>
        </w:rPr>
        <w:t xml:space="preserve">Паспорт </w:t>
      </w:r>
      <w:r w:rsidR="00FA383D" w:rsidRPr="00DA72A2">
        <w:rPr>
          <w:rFonts w:eastAsiaTheme="majorEastAsia"/>
        </w:rPr>
        <w:t xml:space="preserve"> </w:t>
      </w:r>
      <w:r w:rsidR="00096E10" w:rsidRPr="00DA72A2">
        <w:rPr>
          <w:rFonts w:eastAsiaTheme="majorEastAsia"/>
        </w:rPr>
        <w:t>под</w:t>
      </w:r>
      <w:r w:rsidR="00FA383D" w:rsidRPr="00DA72A2">
        <w:rPr>
          <w:rFonts w:eastAsiaTheme="majorEastAsia"/>
        </w:rPr>
        <w:t>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6371"/>
      </w:tblGrid>
      <w:tr w:rsidR="002776C9" w:rsidRPr="00DA72A2" w:rsidTr="00FC3FD7">
        <w:tc>
          <w:tcPr>
            <w:tcW w:w="567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Наименование программы</w:t>
            </w:r>
          </w:p>
        </w:tc>
        <w:tc>
          <w:tcPr>
            <w:tcW w:w="6371" w:type="dxa"/>
          </w:tcPr>
          <w:p w:rsidR="002776C9" w:rsidRPr="00DA72A2" w:rsidRDefault="00F57CD4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hyperlink w:anchor="P332" w:history="1">
              <w:r w:rsidR="002776C9" w:rsidRPr="00DA72A2">
                <w:rPr>
                  <w:rFonts w:ascii="Times New Roman" w:hAnsi="Times New Roman" w:cs="Times New Roman"/>
                  <w:color w:val="auto"/>
                  <w:sz w:val="27"/>
                  <w:szCs w:val="27"/>
                </w:rPr>
                <w:t>Развитие пассажирского транспорта</w:t>
              </w:r>
            </w:hyperlink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общего пользования  города Тынды</w:t>
            </w:r>
            <w:r w:rsidR="00AF3EE8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 (далее –</w:t>
            </w:r>
            <w:r w:rsidR="001D24B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AF3EE8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подпрограмма)</w:t>
            </w:r>
          </w:p>
        </w:tc>
      </w:tr>
      <w:tr w:rsidR="002776C9" w:rsidRPr="00DA72A2" w:rsidTr="00FC3FD7">
        <w:trPr>
          <w:trHeight w:val="241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AF3EE8" w:rsidP="00803CFB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6371" w:type="dxa"/>
          </w:tcPr>
          <w:p w:rsidR="002776C9" w:rsidRPr="00DA72A2" w:rsidRDefault="00803CFB" w:rsidP="00AF3EE8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Администрация города Тынды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6371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776C9" w:rsidRPr="00DA72A2" w:rsidRDefault="009B672A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Цель </w:t>
            </w:r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371" w:type="dxa"/>
          </w:tcPr>
          <w:p w:rsidR="002776C9" w:rsidRPr="00DA72A2" w:rsidRDefault="0012064F" w:rsidP="0012064F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Создание условий  для устойчивого и безопасного функционирования транспортного комплекса, обеспечения транспортной доступности и удовлетворения потребностей в транспортных услугах населения и создание современной, развитой и эффективной транспортной инфраструктуры</w:t>
            </w:r>
          </w:p>
        </w:tc>
      </w:tr>
      <w:tr w:rsidR="002776C9" w:rsidRPr="00DA72A2" w:rsidTr="00FC3FD7">
        <w:trPr>
          <w:trHeight w:val="980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6371" w:type="dxa"/>
          </w:tcPr>
          <w:p w:rsidR="002776C9" w:rsidRPr="00DA72A2" w:rsidRDefault="00F44C2B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Повысить качество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155A0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6371" w:type="dxa"/>
          </w:tcPr>
          <w:p w:rsidR="002776C9" w:rsidRPr="00DA72A2" w:rsidRDefault="00F35099" w:rsidP="00656662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2776C9" w:rsidRPr="00DA72A2" w:rsidTr="00FC3FD7">
        <w:trPr>
          <w:trHeight w:val="3289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155A0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Объемы и источники финансирования подпрограмм </w:t>
            </w:r>
          </w:p>
        </w:tc>
        <w:tc>
          <w:tcPr>
            <w:tcW w:w="6371" w:type="dxa"/>
          </w:tcPr>
          <w:p w:rsidR="00723ACC" w:rsidRPr="00723ACC" w:rsidRDefault="00723ACC" w:rsidP="00723A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</w:t>
            </w:r>
            <w:r w:rsidR="00826552" w:rsidRPr="008265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14 141 576,29 </w:t>
            </w:r>
            <w:r w:rsidRPr="00723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рубля, в том числе по годам:</w:t>
            </w:r>
          </w:p>
          <w:tbl>
            <w:tblPr>
              <w:tblpPr w:leftFromText="180" w:rightFromText="180" w:vertAnchor="page" w:horzAnchor="margin" w:tblpXSpec="center" w:tblpY="871"/>
              <w:tblOverlap w:val="never"/>
              <w:tblW w:w="6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2"/>
              <w:gridCol w:w="1363"/>
              <w:gridCol w:w="1409"/>
              <w:gridCol w:w="1549"/>
            </w:tblGrid>
            <w:tr w:rsidR="00723ACC" w:rsidRPr="00723ACC" w:rsidTr="00723ACC">
              <w:trPr>
                <w:trHeight w:val="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в тыс.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826552" w:rsidRPr="00723ACC" w:rsidTr="00723ACC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B44AD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A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26552" w:rsidRPr="00723ACC" w:rsidTr="00723ACC">
              <w:trPr>
                <w:trHeight w:val="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34 500,00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34 500,00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B44AD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A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26552" w:rsidRPr="00723ACC" w:rsidTr="00723ACC">
              <w:trPr>
                <w:trHeight w:val="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6 733 140,93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2 110 653,64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B44AD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A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4622487,29</w:t>
                  </w:r>
                </w:p>
              </w:tc>
            </w:tr>
            <w:tr w:rsidR="00826552" w:rsidRPr="00723ACC" w:rsidTr="00723ACC">
              <w:trPr>
                <w:trHeight w:val="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B44AD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26552" w:rsidRPr="00723ACC" w:rsidTr="00723ACC">
              <w:trPr>
                <w:trHeight w:val="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B44AD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26552" w:rsidRPr="00723ACC" w:rsidTr="00723ACC">
              <w:trPr>
                <w:trHeight w:val="2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B44AD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26552" w:rsidRPr="00723ACC" w:rsidTr="00723ACC">
              <w:trPr>
                <w:trHeight w:val="2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723ACC" w:rsidRDefault="00826552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B44AD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26552" w:rsidRPr="00723ACC" w:rsidTr="00723ACC">
              <w:trPr>
                <w:trHeight w:val="1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723ACC" w:rsidRDefault="00826552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14 141 576,29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E17DEA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9 519 089,00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B44AD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A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4 622 487,29</w:t>
                  </w:r>
                </w:p>
              </w:tc>
            </w:tr>
          </w:tbl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76C9" w:rsidRPr="00DA72A2" w:rsidTr="00FC3FD7">
        <w:trPr>
          <w:trHeight w:val="316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6371" w:type="dxa"/>
          </w:tcPr>
          <w:p w:rsidR="00DE491B" w:rsidRPr="00DA72A2" w:rsidRDefault="00155A09" w:rsidP="00DE491B">
            <w:pPr>
              <w:pStyle w:val="a3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Р</w:t>
            </w:r>
            <w:r w:rsidR="002776C9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еализация программных мероприятий позволит </w:t>
            </w:r>
          </w:p>
          <w:p w:rsidR="00DE491B" w:rsidRPr="00DA72A2" w:rsidRDefault="00DE491B" w:rsidP="00DE491B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-приобрети </w:t>
            </w:r>
            <w:r w:rsidR="0013615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автобусов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;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ab/>
            </w:r>
          </w:p>
          <w:p w:rsidR="002776C9" w:rsidRDefault="00DE491B" w:rsidP="008A0DB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обеспечить 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контрол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ь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диспетчеризаци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ю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маршрутных перевозок пассажиров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;</w:t>
            </w:r>
          </w:p>
          <w:p w:rsidR="008A0DB9" w:rsidRPr="00DA72A2" w:rsidRDefault="008A0DB9" w:rsidP="008A0DB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 провести ремонт и строительство автобусных остановок</w:t>
            </w:r>
          </w:p>
        </w:tc>
      </w:tr>
    </w:tbl>
    <w:p w:rsidR="003A3ACA" w:rsidRDefault="003A3ACA" w:rsidP="00FC3FD7">
      <w:pPr>
        <w:pStyle w:val="1"/>
        <w:rPr>
          <w:rFonts w:eastAsia="Calibri"/>
          <w:sz w:val="27"/>
          <w:szCs w:val="27"/>
          <w:lang w:eastAsia="en-US"/>
        </w:rPr>
      </w:pPr>
      <w:r w:rsidRPr="00DA72A2">
        <w:rPr>
          <w:rFonts w:eastAsia="Calibri"/>
          <w:lang w:eastAsia="en-US"/>
        </w:rPr>
        <w:lastRenderedPageBreak/>
        <w:t>2</w:t>
      </w:r>
      <w:r w:rsidRPr="00C302A2">
        <w:rPr>
          <w:rFonts w:eastAsia="Calibri"/>
          <w:sz w:val="27"/>
          <w:szCs w:val="27"/>
          <w:lang w:eastAsia="en-US"/>
        </w:rPr>
        <w:t>. Характеристика сферы реализации</w:t>
      </w:r>
      <w:r w:rsidR="00FC3FD7">
        <w:rPr>
          <w:rFonts w:eastAsia="Calibri"/>
          <w:sz w:val="27"/>
          <w:szCs w:val="27"/>
          <w:lang w:eastAsia="en-US"/>
        </w:rPr>
        <w:t xml:space="preserve"> </w:t>
      </w:r>
      <w:r w:rsidR="00F44C2B" w:rsidRPr="00C302A2">
        <w:rPr>
          <w:rFonts w:eastAsia="Calibri"/>
          <w:sz w:val="27"/>
          <w:szCs w:val="27"/>
          <w:lang w:eastAsia="en-US"/>
        </w:rPr>
        <w:t>п</w:t>
      </w:r>
      <w:r w:rsidRPr="00C302A2">
        <w:rPr>
          <w:rFonts w:eastAsia="Calibri"/>
          <w:sz w:val="27"/>
          <w:szCs w:val="27"/>
          <w:lang w:eastAsia="en-US"/>
        </w:rPr>
        <w:t>одпрограммы</w:t>
      </w:r>
    </w:p>
    <w:p w:rsidR="00FC3FD7" w:rsidRPr="00FC3FD7" w:rsidRDefault="00FC3FD7" w:rsidP="00FC3FD7">
      <w:pPr>
        <w:spacing w:after="0" w:line="240" w:lineRule="auto"/>
        <w:rPr>
          <w:lang w:eastAsia="en-US"/>
        </w:rPr>
      </w:pPr>
    </w:p>
    <w:p w:rsidR="00505957" w:rsidRPr="00C302A2" w:rsidRDefault="00505957" w:rsidP="00FC3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Общественный автомобильный транспорт является одним из важных факторов обеспечения жизнедеятельности города, базовой инфраструктурой экономического роста и значимым фактором повышения уровня жизни в районе.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A3ACA" w:rsidRPr="00C302A2" w:rsidRDefault="003A3ACA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В последние годы значительно возросла системообразующая роль транспорта и повысилась взаимосвязь задач его развития с приоритетами социально-экономических преобразований области.</w:t>
      </w:r>
    </w:p>
    <w:p w:rsidR="003A3ACA" w:rsidRPr="00C302A2" w:rsidRDefault="003A3ACA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Транспортная система обеспечивает единство экономического пространства, и по типу взаимосвязи с различными секторами экономики</w:t>
      </w:r>
      <w:r w:rsidR="0019600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. 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  <w:r w:rsidR="0019600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Эффективное функционирование транспортной системы города имеет высокое значение.</w:t>
      </w:r>
    </w:p>
    <w:p w:rsidR="003A3ACA" w:rsidRPr="00C302A2" w:rsidRDefault="00DE491B" w:rsidP="006F2530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Общая протяженность муниципальных маршрутов </w:t>
      </w:r>
      <w:r w:rsidR="00196005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города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составляет </w:t>
      </w:r>
      <w:r w:rsidR="00315747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118,976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километров. В настоящие время транспортное обслуживание населения города Тынды осуществляется семи муниципальным автобусным маршрут</w:t>
      </w:r>
      <w:r w:rsidR="006516B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ам: № 1, №2, №3, №4, №5, №7, №8.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Конечные остановки маршрутов находятся в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диаметрально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противоположных частях города.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proofErr w:type="gramStart"/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Общие</w:t>
      </w:r>
      <w:proofErr w:type="gramEnd"/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количество остановок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–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82 шт. Автовокзалов –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нет. Планомерно ведется обустройство автобусных остановок.  Трассы маршрутов проложены таким образом, что практически все микрофоны города охвачены маршрутной сетью.</w:t>
      </w:r>
    </w:p>
    <w:p w:rsidR="008466F9" w:rsidRPr="00C302A2" w:rsidRDefault="008466F9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Транспортное обслуживание населения осуществляется перевозчиками на основании договоров с победителями конкурса на право обслуживания муниципальных регулярных автобусных маршрутов. Срок действия договоров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5 лет. Все перевозчики объединены в две группы. Первая группа обслуживает маршруты </w:t>
      </w:r>
      <w:r w:rsidR="006516B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№ 1, №3, №4, №5, №8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 вторая — маршруты №2,№7.</w:t>
      </w:r>
    </w:p>
    <w:p w:rsidR="000043C0" w:rsidRPr="00C302A2" w:rsidRDefault="000D3FC7" w:rsidP="000043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Для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организации контроля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над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осуществлением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пассажирских перевозок в составе МУП «</w:t>
      </w:r>
      <w:proofErr w:type="spellStart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Автотранссервис</w:t>
      </w:r>
      <w:proofErr w:type="spellEnd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» создана диспетчерская служба. </w:t>
      </w:r>
      <w:proofErr w:type="gramStart"/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А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втобусы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задействованные на обслуживании городских маршрутов 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и 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оснащены</w:t>
      </w:r>
      <w:proofErr w:type="gramEnd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приборами ГЛОНАСС «Автограф»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. Н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еобходимо провести работу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по переключению бортового оборудования автотранспорта на единую диспетчерскую ООО «РНИЦ»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 что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требу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ет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значительных 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финансовых затрат со стороны организации и индивидуальных предпринимателей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.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С целью снижения (компенсации) расходов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со стороны органов местного самоуправления предусмотрены </w:t>
      </w:r>
      <w:r w:rsidR="008A0D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субсидии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юридическим лицам, выполняющим работы, по содержанию и обслуживанию средств регулирования дорожного движения  и сетей наружного освещения.</w:t>
      </w:r>
    </w:p>
    <w:p w:rsidR="008466F9" w:rsidRPr="00C302A2" w:rsidRDefault="008466F9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Для перевозок пассажиров используются автобусы класса М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2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, тМ3 марок ПА3-3205 (и модификации). ГАЗ-32213 (и модификации). Общее количество автобусов ПАЗ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Style w:val="3Calibri95pt"/>
          <w:rFonts w:ascii="Times New Roman" w:hAnsi="Times New Roman" w:cs="Times New Roman"/>
          <w:color w:val="auto"/>
          <w:sz w:val="27"/>
          <w:szCs w:val="27"/>
        </w:rPr>
        <w:t xml:space="preserve">36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шт. ГАЗ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7 шт. Ежедневно на линии работает порядка 22 автобусов. Износ автобусного парка приближается к 70</w:t>
      </w:r>
      <w:r w:rsidR="000D3FC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80%. Обновление автобусного парка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это одна из первоочередных задач. Большая часть из эксплуатируемых сегодня машин служит </w:t>
      </w:r>
      <w:r w:rsidR="0012064F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горожанам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более 10 лет.</w:t>
      </w:r>
    </w:p>
    <w:p w:rsidR="008466F9" w:rsidRDefault="008466F9" w:rsidP="0012064F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A64793" w:rsidRPr="00C302A2" w:rsidRDefault="00A64793" w:rsidP="0012064F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lastRenderedPageBreak/>
        <w:t>3. Приоритеты муниципальной политики в сфере реализации</w:t>
      </w: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подпрограммы, цели, задачи и ожидаемые конечные результаты</w:t>
      </w:r>
    </w:p>
    <w:p w:rsidR="0012064F" w:rsidRPr="00C302A2" w:rsidRDefault="0012064F" w:rsidP="0012064F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505957" w:rsidRPr="00C302A2" w:rsidRDefault="00505957" w:rsidP="0012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Государственная политика Российской Федерации в сфере транспорта направлена на создание инфраструктурных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</w:t>
      </w:r>
      <w:hyperlink r:id="rId18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концепции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долгосрочного социально-экономического развития Российской Федерации на период до 2020 года, Транспортной </w:t>
      </w:r>
      <w:hyperlink r:id="rId19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стратегии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 на период до 2030 года.</w:t>
      </w:r>
      <w:proofErr w:type="gramEnd"/>
    </w:p>
    <w:p w:rsidR="003A3ACA" w:rsidRPr="00C302A2" w:rsidRDefault="003A3ACA" w:rsidP="0050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Несмотря  на  благоприятные тенденции в работе автомобильного пассажирского транспорта, транспортный комплекс города не в полной мере отвечает существующим потребностям и перспективам города.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Развитие транспортной системы города требует принятие неотложных мер, направленных  на модернизацию.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Действующие федеральные нормативные документы, в т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распоряж</w:t>
      </w:r>
      <w:r w:rsidR="00136155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ение Правительства РФ от 22.11.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2008 № 1734</w:t>
      </w:r>
      <w:r w:rsidR="008A0DB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р «О  транспортной стратегии Российской Федерации» и Федеральный </w:t>
      </w:r>
      <w:hyperlink r:id="rId20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от 6 октября 2003 г.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№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131-ФЗ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»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, также указывают на необходимость развития автомобильного пассажирского транспорта,  повышение качества и доступности транспортных услуг для населения.</w:t>
      </w:r>
      <w:proofErr w:type="gramEnd"/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Проведенный анализ ситуации в транспортном комплексе города подтверждает целесообразность и необходимость решения проблем развития транспортного комплекса путем реализации долгосрочной целевой подпрограммы по развитию транспортного комплекса города.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Целью подпрограммы является создание условий  для устойчивого и безопасного функционирования транспортного комплекса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, обеспечения транспортной доступности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и удовлетворения потребностей в транспортных услугах населения и создание современной, развитой и эффективной транспортной инфраструктуры.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Для достижения указанной цели необходимо решить следующие основные задачи: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повы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сить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качеств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Решение  указанных задач будет осуществляться в рамках реализации мероприятий  входящих в программу.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Реализация программных мероприятий позволит: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повысить уровень доступности транспортных услуг; 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в результате увеличения  количества выполняемых рейсов, увеличится количество перевезенных пассажиров;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пополнение и обновление подвижного состава позволят повысить регулярность движения автомобильного транспорта.</w:t>
      </w:r>
    </w:p>
    <w:p w:rsidR="00E21F6C" w:rsidRPr="00C302A2" w:rsidRDefault="003A3ACA" w:rsidP="00E21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Проблемы, задачи и результаты реализации подпрограммы  представлены в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Приложение 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№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1</w:t>
      </w:r>
      <w:r w:rsidR="00E21F6C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к </w:t>
      </w:r>
      <w:r w:rsidR="000043C0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настоящей </w:t>
      </w:r>
      <w:r w:rsidR="00E21F6C" w:rsidRPr="00C302A2">
        <w:rPr>
          <w:rFonts w:ascii="Times New Roman" w:hAnsi="Times New Roman" w:cs="Times New Roman"/>
          <w:color w:val="auto"/>
          <w:sz w:val="27"/>
          <w:szCs w:val="27"/>
        </w:rPr>
        <w:t>муниципальной программе.</w:t>
      </w:r>
    </w:p>
    <w:p w:rsidR="004C3D77" w:rsidRPr="00C302A2" w:rsidRDefault="004C3D77" w:rsidP="0012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 xml:space="preserve">4. </w:t>
      </w:r>
      <w:r w:rsidR="00C85A6C" w:rsidRPr="00C302A2">
        <w:rPr>
          <w:rFonts w:eastAsia="Calibri"/>
          <w:sz w:val="27"/>
          <w:szCs w:val="27"/>
          <w:lang w:eastAsia="en-US"/>
        </w:rPr>
        <w:t>Описание с</w:t>
      </w:r>
      <w:r w:rsidRPr="00C302A2">
        <w:rPr>
          <w:rFonts w:eastAsia="Calibri"/>
          <w:sz w:val="27"/>
          <w:szCs w:val="27"/>
          <w:lang w:eastAsia="en-US"/>
        </w:rPr>
        <w:t xml:space="preserve">истемы </w:t>
      </w:r>
      <w:r w:rsidR="00C85A6C" w:rsidRPr="00C302A2">
        <w:rPr>
          <w:rFonts w:eastAsia="Calibri"/>
          <w:sz w:val="27"/>
          <w:szCs w:val="27"/>
          <w:lang w:eastAsia="en-US"/>
        </w:rPr>
        <w:t xml:space="preserve">основных </w:t>
      </w:r>
      <w:r w:rsidRPr="00C302A2">
        <w:rPr>
          <w:rFonts w:eastAsia="Calibri"/>
          <w:sz w:val="27"/>
          <w:szCs w:val="27"/>
          <w:lang w:eastAsia="en-US"/>
        </w:rPr>
        <w:t xml:space="preserve">мероприятий и </w:t>
      </w:r>
      <w:r w:rsidR="00C85A6C" w:rsidRPr="00C302A2">
        <w:rPr>
          <w:rFonts w:eastAsia="Calibri"/>
          <w:sz w:val="27"/>
          <w:szCs w:val="27"/>
          <w:lang w:eastAsia="en-US"/>
        </w:rPr>
        <w:t>мероприятий</w:t>
      </w:r>
    </w:p>
    <w:p w:rsidR="0012064F" w:rsidRPr="00C302A2" w:rsidRDefault="0012064F" w:rsidP="0012064F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 целях достижения  прогнозируемых показателей результативности и эффективности подпрограммы планируется реализация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</w:t>
      </w:r>
      <w:r w:rsidR="001058F4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сновного мероприятия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»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.</w:t>
      </w:r>
      <w:r w:rsidRPr="00C302A2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  <w:t xml:space="preserve"> </w:t>
      </w:r>
    </w:p>
    <w:p w:rsidR="003A3ACA" w:rsidRPr="00C302A2" w:rsidRDefault="001058F4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В рамках данного мероприятия </w:t>
      </w:r>
      <w:r w:rsidR="003A3ACA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определенных в программе целей и задач, объедены по следующим направлениям:</w:t>
      </w:r>
      <w:proofErr w:type="gramEnd"/>
    </w:p>
    <w:p w:rsidR="003A3ACA" w:rsidRPr="00A14E49" w:rsidRDefault="001058F4" w:rsidP="00A14E4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Повысить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транспортн</w:t>
      </w: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ую доступность, обеспечить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услови</w:t>
      </w: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я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для реализации потребностей  населения города в перевозках, в т</w:t>
      </w:r>
      <w:r w:rsidR="00C85A6C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C85A6C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обновление подвижного состава транспорта. В период реализации подпрограммы будут проведены мероприятия по приобретению пассажирских автобусов в соответствии с </w:t>
      </w:r>
      <w:proofErr w:type="gramStart"/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оптимальным</w:t>
      </w:r>
      <w:proofErr w:type="gramEnd"/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тип</w:t>
      </w:r>
      <w:r w:rsidR="006F2530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-размерным рядом пассажирских автобусов для соответствующих видов перевозок.</w:t>
      </w: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Важнейшей задачей реформирования городского пассажирского транспорта является замена морально и физически устаревших транспортных средств, задействованных  на перевозках.</w:t>
      </w:r>
      <w:r w:rsidR="00641D7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А также в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недр</w:t>
      </w:r>
      <w:r w:rsidR="00641D7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ение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навигационно-информационные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технологий</w:t>
      </w:r>
      <w:r w:rsidR="004C3D77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путем обеспечения подключения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бортового оборудования автотранспорта на единую диспетчерскую ООО «РНИЦ»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 соответствии с Федеральным законом от 09.02.2007 № 16 – ФЗ «О транспортной безопасности» и Указом Президента РФ от 31.03.2010 № 403 «О создании комплексной системы обеспечения безопасности населения на транспорте» в целях устойчивого и безопасного функционирования объектов транспортной  инфраструктуры и транспортных средств, защиты интересов пассажиров от актов незаконного вмешательства, программой предусматривается реализация мероприятий, направленных на информационное, материально-техническое оснащение объектов транспортной инфраструктуры и</w:t>
      </w:r>
      <w:proofErr w:type="gramEnd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транспортных средств.</w:t>
      </w:r>
    </w:p>
    <w:p w:rsidR="00C85A6C" w:rsidRPr="00C302A2" w:rsidRDefault="003A3ACA" w:rsidP="002C5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Реализация мероприятий позволит повысить безопасность объектов транспортной инфраструктуры и транспортных средств,  защитить интересы пассажиров от актов незаконного вмешательства.</w:t>
      </w:r>
      <w:r w:rsidR="00C85A6C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EC1B07" w:rsidRPr="00C302A2" w:rsidRDefault="00EC1B07" w:rsidP="00FC3FD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302C52" w:rsidRPr="00C302A2" w:rsidRDefault="001058F4" w:rsidP="00FC3FD7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5</w:t>
      </w:r>
      <w:r w:rsidR="003A3ACA" w:rsidRPr="00C302A2">
        <w:rPr>
          <w:rFonts w:eastAsia="Calibri"/>
          <w:sz w:val="27"/>
          <w:szCs w:val="27"/>
          <w:lang w:eastAsia="en-US"/>
        </w:rPr>
        <w:t>. Ресурсное обеспечение подпрограммы</w:t>
      </w:r>
    </w:p>
    <w:p w:rsidR="00EC1B07" w:rsidRPr="00C302A2" w:rsidRDefault="00EC1B07" w:rsidP="00FC3FD7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02C52" w:rsidRPr="00C302A2" w:rsidRDefault="00302C52" w:rsidP="0082655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E21F6C" w:rsidRPr="00C302A2" w:rsidRDefault="00D15BA8" w:rsidP="0082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D15BA8">
        <w:rPr>
          <w:rFonts w:ascii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программе.</w:t>
      </w:r>
    </w:p>
    <w:p w:rsidR="00780272" w:rsidRDefault="00780272" w:rsidP="00A47C6A">
      <w:pPr>
        <w:pStyle w:val="1"/>
        <w:rPr>
          <w:rFonts w:eastAsia="Calibri"/>
          <w:sz w:val="27"/>
          <w:szCs w:val="27"/>
          <w:lang w:eastAsia="en-US"/>
        </w:rPr>
      </w:pPr>
    </w:p>
    <w:p w:rsidR="003A3ACA" w:rsidRPr="00C302A2" w:rsidRDefault="001058F4" w:rsidP="00A47C6A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</w:t>
      </w:r>
      <w:r w:rsidR="003A3ACA" w:rsidRPr="00C302A2">
        <w:rPr>
          <w:rFonts w:eastAsia="Calibri"/>
          <w:sz w:val="27"/>
          <w:szCs w:val="27"/>
          <w:lang w:eastAsia="en-US"/>
        </w:rPr>
        <w:t>. Планируемые показатели эффективности</w:t>
      </w:r>
    </w:p>
    <w:p w:rsidR="003A3ACA" w:rsidRPr="00C302A2" w:rsidRDefault="003A3ACA" w:rsidP="00A47C6A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>подпрограммы</w:t>
      </w:r>
      <w:r w:rsidR="006254A5" w:rsidRPr="00C302A2">
        <w:rPr>
          <w:rFonts w:eastAsia="Calibri"/>
          <w:sz w:val="27"/>
          <w:szCs w:val="27"/>
          <w:lang w:eastAsia="en-US"/>
        </w:rPr>
        <w:t xml:space="preserve"> </w:t>
      </w:r>
      <w:r w:rsidR="00A47C6A"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A47C6A" w:rsidRPr="00C302A2" w:rsidRDefault="00A47C6A" w:rsidP="00A47C6A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0407E9" w:rsidRPr="00C302A2" w:rsidRDefault="00A47C6A" w:rsidP="002C5F9B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="00656C10" w:rsidRPr="00C302A2">
        <w:rPr>
          <w:b w:val="0"/>
          <w:sz w:val="27"/>
          <w:szCs w:val="27"/>
        </w:rPr>
        <w:t xml:space="preserve"> </w:t>
      </w:r>
    </w:p>
    <w:p w:rsidR="00656C10" w:rsidRPr="00C302A2" w:rsidRDefault="000407E9" w:rsidP="002C5F9B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</w:t>
      </w:r>
      <w:r w:rsidR="00656C10" w:rsidRPr="00C302A2">
        <w:rPr>
          <w:b w:val="0"/>
          <w:sz w:val="27"/>
          <w:szCs w:val="27"/>
        </w:rPr>
        <w:t>представлены в Приложении № 2 к муниципальной программе.</w:t>
      </w:r>
    </w:p>
    <w:p w:rsidR="00656C10" w:rsidRPr="00C302A2" w:rsidRDefault="000407E9" w:rsidP="002C5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="00656C1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="00656C10"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="00656C1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656C10" w:rsidRPr="00DA72A2" w:rsidRDefault="00656C10" w:rsidP="00656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ar1215"/>
      <w:bookmarkEnd w:id="1"/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>Коэффициенты значимости показателей</w:t>
      </w:r>
    </w:p>
    <w:p w:rsidR="00656C10" w:rsidRPr="00DA72A2" w:rsidRDefault="00656C10" w:rsidP="00656C10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</w:t>
      </w:r>
      <w:r w:rsidR="00A569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9"/>
        <w:gridCol w:w="692"/>
        <w:gridCol w:w="699"/>
        <w:gridCol w:w="699"/>
        <w:gridCol w:w="564"/>
        <w:gridCol w:w="686"/>
        <w:gridCol w:w="564"/>
        <w:gridCol w:w="565"/>
      </w:tblGrid>
      <w:tr w:rsidR="000969B9" w:rsidRPr="007C410F" w:rsidTr="000969B9">
        <w:trPr>
          <w:trHeight w:val="454"/>
        </w:trPr>
        <w:tc>
          <w:tcPr>
            <w:tcW w:w="2643" w:type="pct"/>
            <w:vMerge w:val="restar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57" w:type="pct"/>
            <w:gridSpan w:val="7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планового показателя по годам реализации</w:t>
            </w:r>
          </w:p>
        </w:tc>
      </w:tr>
      <w:tr w:rsidR="000969B9" w:rsidRPr="007C410F" w:rsidTr="000969B9">
        <w:trPr>
          <w:trHeight w:val="168"/>
        </w:trPr>
        <w:tc>
          <w:tcPr>
            <w:tcW w:w="2643" w:type="pct"/>
            <w:vMerge/>
          </w:tcPr>
          <w:p w:rsidR="000969B9" w:rsidRPr="007C410F" w:rsidRDefault="000969B9" w:rsidP="000969B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</w:tr>
      <w:tr w:rsidR="000969B9" w:rsidRPr="007C410F" w:rsidTr="000969B9">
        <w:tc>
          <w:tcPr>
            <w:tcW w:w="2643" w:type="pc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пассажирского транспорта общего пользования города Тынды</w:t>
            </w:r>
            <w:r w:rsidR="00A14E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rPr>
          <w:trHeight w:val="964"/>
        </w:trPr>
        <w:tc>
          <w:tcPr>
            <w:tcW w:w="2643" w:type="pct"/>
          </w:tcPr>
          <w:p w:rsidR="000969B9" w:rsidRPr="007C410F" w:rsidRDefault="000969B9" w:rsidP="000969B9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c>
          <w:tcPr>
            <w:tcW w:w="2643" w:type="pc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</w:tbl>
    <w:p w:rsidR="002776C9" w:rsidRPr="00DA72A2" w:rsidRDefault="002776C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776C9" w:rsidRPr="00DA72A2" w:rsidRDefault="002776C9" w:rsidP="00656C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2A2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804C80" w:rsidRPr="00DA72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="00804C80" w:rsidRPr="00DA72A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03A31"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  «</w:t>
      </w:r>
      <w:proofErr w:type="gramEnd"/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</w:t>
      </w:r>
      <w:r w:rsidR="00577B4F"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улично-дорожной </w:t>
      </w:r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сети</w:t>
      </w:r>
    </w:p>
    <w:p w:rsidR="002776C9" w:rsidRPr="00DA72A2" w:rsidRDefault="002776C9" w:rsidP="00656C10">
      <w:pPr>
        <w:pStyle w:val="1"/>
      </w:pPr>
      <w:r w:rsidRPr="00DA72A2">
        <w:t>города Тынды»</w:t>
      </w:r>
    </w:p>
    <w:p w:rsidR="002776C9" w:rsidRPr="00DA72A2" w:rsidRDefault="003B6BE7" w:rsidP="00E60A27">
      <w:pPr>
        <w:pStyle w:val="1"/>
        <w:rPr>
          <w:lang w:val="en-US"/>
        </w:rPr>
      </w:pPr>
      <w:r w:rsidRPr="00DA72A2">
        <w:t>1.Паспорт</w:t>
      </w:r>
      <w:r w:rsidR="002776C9" w:rsidRPr="00DA72A2">
        <w:t xml:space="preserve"> подпрограммы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7"/>
        <w:gridCol w:w="6230"/>
      </w:tblGrid>
      <w:tr w:rsidR="002776C9" w:rsidRPr="00DA72A2" w:rsidTr="009D3176">
        <w:tc>
          <w:tcPr>
            <w:tcW w:w="56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Наименование </w:t>
            </w:r>
            <w:r w:rsidR="00FA0E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программы</w:t>
            </w:r>
          </w:p>
        </w:tc>
        <w:tc>
          <w:tcPr>
            <w:tcW w:w="6230" w:type="dxa"/>
          </w:tcPr>
          <w:p w:rsidR="002776C9" w:rsidRPr="00DA72A2" w:rsidRDefault="00577B4F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Развитие улично-дорожной сети города Тында</w:t>
            </w:r>
          </w:p>
        </w:tc>
      </w:tr>
      <w:tr w:rsidR="002776C9" w:rsidRPr="00DA72A2" w:rsidTr="009D3176">
        <w:trPr>
          <w:trHeight w:val="275"/>
        </w:trPr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Координатор </w:t>
            </w:r>
            <w:r w:rsidR="00577B4F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230" w:type="dxa"/>
          </w:tcPr>
          <w:p w:rsidR="002776C9" w:rsidRPr="00DA72A2" w:rsidRDefault="002776C9" w:rsidP="0001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6230" w:type="dxa"/>
          </w:tcPr>
          <w:p w:rsidR="002776C9" w:rsidRPr="00DA72A2" w:rsidRDefault="002776C9" w:rsidP="0001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776C9" w:rsidRPr="00DA72A2" w:rsidRDefault="009B672A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  <w:r w:rsidR="002776C9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;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Цель 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230" w:type="dxa"/>
          </w:tcPr>
          <w:p w:rsidR="002776C9" w:rsidRPr="00DA72A2" w:rsidRDefault="00AA4B5B" w:rsidP="006254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Увеличение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</w:t>
            </w:r>
            <w:r w:rsidR="006254A5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в том числе с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одержание и дальнейшее развитие сетей наружного освещения дорог и средств регулирования дорожного движения.</w:t>
            </w:r>
          </w:p>
        </w:tc>
      </w:tr>
      <w:tr w:rsidR="002776C9" w:rsidRPr="00DA72A2" w:rsidTr="009D3176">
        <w:trPr>
          <w:trHeight w:val="980"/>
        </w:trPr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6230" w:type="dxa"/>
          </w:tcPr>
          <w:p w:rsidR="009C2EF2" w:rsidRPr="00DA72A2" w:rsidRDefault="003F7862" w:rsidP="00656C10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Выполнить</w:t>
            </w:r>
            <w:r w:rsidR="009C2EF2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2776C9" w:rsidRPr="00DA72A2" w:rsidRDefault="006C6CAB" w:rsidP="00DE39E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>леерных</w:t>
            </w:r>
            <w:proofErr w:type="spellEnd"/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 xml:space="preserve"> ограждений  для обустройства дорог и пешеходных переходов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6230" w:type="dxa"/>
          </w:tcPr>
          <w:p w:rsidR="002776C9" w:rsidRPr="00DA72A2" w:rsidRDefault="00F3509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C24537" w:rsidRPr="00FC3FD7" w:rsidTr="009D3176">
        <w:trPr>
          <w:trHeight w:val="3289"/>
        </w:trPr>
        <w:tc>
          <w:tcPr>
            <w:tcW w:w="567" w:type="dxa"/>
          </w:tcPr>
          <w:p w:rsidR="00C24537" w:rsidRPr="00DA72A2" w:rsidRDefault="00C24537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7.</w:t>
            </w:r>
          </w:p>
        </w:tc>
        <w:tc>
          <w:tcPr>
            <w:tcW w:w="2897" w:type="dxa"/>
          </w:tcPr>
          <w:p w:rsidR="00C24537" w:rsidRPr="00DA72A2" w:rsidRDefault="00C24537" w:rsidP="00625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Объемы и источники финансирования подпрограммы </w:t>
            </w:r>
          </w:p>
        </w:tc>
        <w:tc>
          <w:tcPr>
            <w:tcW w:w="6230" w:type="dxa"/>
          </w:tcPr>
          <w:p w:rsidR="00723ACC" w:rsidRPr="00723ACC" w:rsidRDefault="00723ACC" w:rsidP="00723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 </w:t>
            </w:r>
            <w:r w:rsidR="00826552" w:rsidRPr="00826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26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  <w:r w:rsidR="00826552" w:rsidRPr="00826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26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518</w:t>
            </w:r>
            <w:r w:rsidR="00826552" w:rsidRPr="00826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26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134</w:t>
            </w:r>
            <w:r w:rsidR="00826552" w:rsidRPr="00826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26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</w:t>
            </w:r>
            <w:r w:rsidR="00826552" w:rsidRPr="00826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рубл</w:t>
            </w:r>
            <w:r w:rsidR="00726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ей</w:t>
            </w: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 по годам:</w:t>
            </w:r>
          </w:p>
          <w:tbl>
            <w:tblPr>
              <w:tblpPr w:leftFromText="180" w:rightFromText="180" w:vertAnchor="page" w:horzAnchor="margin" w:tblpY="5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559"/>
              <w:gridCol w:w="1560"/>
              <w:gridCol w:w="1559"/>
            </w:tblGrid>
            <w:tr w:rsidR="00723ACC" w:rsidRPr="00723ACC" w:rsidTr="00723ACC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826552" w:rsidRPr="00723ACC" w:rsidTr="00723ACC">
              <w:trPr>
                <w:trHeight w:val="30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68 026 009,60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53 815 582,60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14 210 427,00</w:t>
                  </w:r>
                </w:p>
              </w:tc>
            </w:tr>
            <w:tr w:rsidR="00826552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85 540 987,31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71 044 373,31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14 496 614,00</w:t>
                  </w:r>
                </w:p>
              </w:tc>
            </w:tr>
            <w:tr w:rsidR="00826552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723ACC" w:rsidRDefault="00826552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55 815 764,62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25 879 057,62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29 936 707,00</w:t>
                  </w:r>
                </w:p>
              </w:tc>
            </w:tr>
            <w:tr w:rsidR="00826552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42 721 567,37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22 216 879,37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20 504 688,00</w:t>
                  </w:r>
                </w:p>
              </w:tc>
            </w:tr>
            <w:tr w:rsidR="00826552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43 103 336,12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22 598 648,12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20 504 688,00</w:t>
                  </w:r>
                </w:p>
              </w:tc>
            </w:tr>
            <w:tr w:rsidR="00826552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76 645 410,79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76 645 410,79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 </w:t>
                  </w:r>
                </w:p>
              </w:tc>
            </w:tr>
            <w:tr w:rsidR="00826552" w:rsidRPr="00723ACC" w:rsidTr="00723ACC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552" w:rsidRPr="00723ACC" w:rsidRDefault="00826552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76 245 410,79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76 245 410,79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 </w:t>
                  </w:r>
                </w:p>
              </w:tc>
            </w:tr>
            <w:tr w:rsidR="00826552" w:rsidRPr="00723ACC" w:rsidTr="00723ACC">
              <w:trPr>
                <w:trHeight w:val="25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723ACC" w:rsidRDefault="00826552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b/>
                      <w:color w:val="auto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448 098 486,60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348 445 362,60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552" w:rsidRPr="003A498E" w:rsidRDefault="00826552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99 653 124,00</w:t>
                  </w:r>
                </w:p>
              </w:tc>
            </w:tr>
          </w:tbl>
          <w:p w:rsidR="00C24537" w:rsidRPr="00C24537" w:rsidRDefault="00C24537" w:rsidP="00C2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537" w:rsidRPr="00FC3FD7" w:rsidTr="009D3176">
        <w:trPr>
          <w:trHeight w:val="787"/>
        </w:trPr>
        <w:tc>
          <w:tcPr>
            <w:tcW w:w="567" w:type="dxa"/>
          </w:tcPr>
          <w:p w:rsidR="00C24537" w:rsidRPr="00DA72A2" w:rsidRDefault="00C24537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8.</w:t>
            </w:r>
          </w:p>
        </w:tc>
        <w:tc>
          <w:tcPr>
            <w:tcW w:w="2897" w:type="dxa"/>
          </w:tcPr>
          <w:p w:rsidR="00C24537" w:rsidRPr="00DA72A2" w:rsidRDefault="00C24537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6230" w:type="dxa"/>
          </w:tcPr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Реализация подпрограммы позволит: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произвести ремонт дорог и тротуаров общей площадью не менее 101500 м</w:t>
            </w:r>
            <w:proofErr w:type="gramStart"/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proofErr w:type="gramEnd"/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к 20</w:t>
            </w:r>
            <w:r w:rsidR="00F14044" w:rsidRPr="00F1404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24</w:t>
            </w:r>
            <w:r w:rsidRPr="00F1404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году, 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дворовых территорий и проездов  - 6000 м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приобрести 6 ед. специализированной техники;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ежегодно приобретать не менее 500 дорожных знаков и лакокрасочных материалов не менее 3 тонн;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- провести инвентаризацию и паспортизацию всех объектов дорожного хозяйства </w:t>
            </w:r>
          </w:p>
        </w:tc>
      </w:tr>
    </w:tbl>
    <w:p w:rsidR="00DF1E67" w:rsidRDefault="00DF1E67" w:rsidP="00FC3FD7">
      <w:pPr>
        <w:pStyle w:val="1"/>
      </w:pPr>
    </w:p>
    <w:p w:rsidR="00577B4F" w:rsidRDefault="00577B4F" w:rsidP="00FC3FD7">
      <w:pPr>
        <w:pStyle w:val="1"/>
      </w:pPr>
      <w:r w:rsidRPr="00DA72A2">
        <w:t>2. Характеристика сферы реализации подпрограммы</w:t>
      </w:r>
    </w:p>
    <w:p w:rsidR="00FC3FD7" w:rsidRPr="00FC3FD7" w:rsidRDefault="00FC3FD7" w:rsidP="00FC3FD7">
      <w:pPr>
        <w:spacing w:after="0" w:line="240" w:lineRule="auto"/>
      </w:pPr>
    </w:p>
    <w:p w:rsidR="00577B4F" w:rsidRPr="00C302A2" w:rsidRDefault="009C2EF2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Улично-дорожная сеть Тынды формировалась в годы начала строительства БАМа, когда коллективы строителей строили свои базы и временные посёлки. Поэтому проблемы организации движения городского транспорта связанны с недостаточной</w:t>
      </w:r>
      <w:r w:rsidR="00A326B8" w:rsidRPr="00C302A2">
        <w:rPr>
          <w:rFonts w:ascii="Times New Roman" w:hAnsi="Times New Roman" w:cs="Times New Roman"/>
          <w:sz w:val="27"/>
          <w:szCs w:val="27"/>
        </w:rPr>
        <w:t xml:space="preserve"> шири</w:t>
      </w:r>
      <w:r w:rsidRPr="00C302A2">
        <w:rPr>
          <w:rFonts w:ascii="Times New Roman" w:hAnsi="Times New Roman" w:cs="Times New Roman"/>
          <w:sz w:val="27"/>
          <w:szCs w:val="27"/>
        </w:rPr>
        <w:t xml:space="preserve">ной </w:t>
      </w:r>
      <w:r w:rsidR="00A326B8" w:rsidRPr="00C302A2">
        <w:rPr>
          <w:rFonts w:ascii="Times New Roman" w:hAnsi="Times New Roman" w:cs="Times New Roman"/>
          <w:sz w:val="27"/>
          <w:szCs w:val="27"/>
        </w:rPr>
        <w:t>проезжей части улиц как внутри б</w:t>
      </w:r>
      <w:r w:rsidRPr="00C302A2">
        <w:rPr>
          <w:rFonts w:ascii="Times New Roman" w:hAnsi="Times New Roman" w:cs="Times New Roman"/>
          <w:sz w:val="27"/>
          <w:szCs w:val="27"/>
        </w:rPr>
        <w:t xml:space="preserve">ывших поселков, так и </w:t>
      </w:r>
      <w:r w:rsidR="00A326B8" w:rsidRPr="00C302A2">
        <w:rPr>
          <w:rFonts w:ascii="Times New Roman" w:hAnsi="Times New Roman" w:cs="Times New Roman"/>
          <w:sz w:val="27"/>
          <w:szCs w:val="27"/>
        </w:rPr>
        <w:t>соединяющих</w:t>
      </w:r>
      <w:r w:rsidRPr="00C302A2">
        <w:rPr>
          <w:rFonts w:ascii="Times New Roman" w:hAnsi="Times New Roman" w:cs="Times New Roman"/>
          <w:sz w:val="27"/>
          <w:szCs w:val="27"/>
        </w:rPr>
        <w:t xml:space="preserve"> их магистралей </w:t>
      </w:r>
      <w:r w:rsidR="00577B4F" w:rsidRPr="00C302A2">
        <w:rPr>
          <w:rFonts w:ascii="Times New Roman" w:hAnsi="Times New Roman" w:cs="Times New Roman"/>
          <w:sz w:val="27"/>
          <w:szCs w:val="27"/>
        </w:rPr>
        <w:t>Автомобильные дороги являются важнейшей составной частью транспортной системы города Тынды.</w:t>
      </w:r>
    </w:p>
    <w:p w:rsidR="00EB259A" w:rsidRPr="00C302A2" w:rsidRDefault="00EB259A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Постановлением мэра города Тынды от 14.02.2011г. № 294 утвержден перечень автомобильных дорог общего пользования, предназначенных для решения вопросов местного значения. В перечень входит 182 улицы и дороги.  Постановлением Администрации города Тынды 23.09.2013г. № 2603 утверждены транспортно-эксплуатационные категории автомобильных дорог общего пользования местного значения,  расположенных в границах муниципального образования города Тынды. Общая протяженность дорог в г. Тынде составляет </w:t>
      </w:r>
      <w:r w:rsidR="00315747">
        <w:rPr>
          <w:rFonts w:ascii="Times New Roman" w:hAnsi="Times New Roman" w:cs="Times New Roman"/>
          <w:sz w:val="27"/>
          <w:szCs w:val="27"/>
        </w:rPr>
        <w:t>119,976</w:t>
      </w:r>
      <w:r w:rsidRPr="00C302A2">
        <w:rPr>
          <w:rFonts w:ascii="Times New Roman" w:hAnsi="Times New Roman" w:cs="Times New Roman"/>
          <w:sz w:val="27"/>
          <w:szCs w:val="27"/>
        </w:rPr>
        <w:t xml:space="preserve"> км, в том числе </w:t>
      </w:r>
      <w:r w:rsidR="006056BF">
        <w:rPr>
          <w:rFonts w:ascii="Times New Roman" w:hAnsi="Times New Roman" w:cs="Times New Roman"/>
          <w:sz w:val="27"/>
          <w:szCs w:val="27"/>
        </w:rPr>
        <w:t>78,5</w:t>
      </w:r>
      <w:r w:rsidRPr="00C302A2">
        <w:rPr>
          <w:rFonts w:ascii="Times New Roman" w:hAnsi="Times New Roman" w:cs="Times New Roman"/>
          <w:sz w:val="27"/>
          <w:szCs w:val="27"/>
        </w:rPr>
        <w:t xml:space="preserve"> км с усовершенствованным покрытием. 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По транспортным магистралям и улицам города осуществляется интенсивное автомобильное движение, бесперебойность которого во многом зависит от состояния дорог и инженерных  сооружений.</w:t>
      </w:r>
    </w:p>
    <w:p w:rsidR="003F3F5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Уровень благоустройства города остается низким. </w:t>
      </w:r>
      <w:r w:rsidR="00315747">
        <w:rPr>
          <w:rFonts w:ascii="Times New Roman" w:hAnsi="Times New Roman" w:cs="Times New Roman"/>
          <w:sz w:val="27"/>
          <w:szCs w:val="27"/>
        </w:rPr>
        <w:t>В настоящие время</w:t>
      </w:r>
      <w:r w:rsidR="003F3F55" w:rsidRPr="00C302A2">
        <w:rPr>
          <w:rFonts w:ascii="Times New Roman" w:hAnsi="Times New Roman" w:cs="Times New Roman"/>
          <w:sz w:val="27"/>
          <w:szCs w:val="27"/>
        </w:rPr>
        <w:t xml:space="preserve"> протяженность автомобильных дорог общего пользования местного значения, относящихся к собственности городского округа, не отвечающих нормативным требованиям составила 39,5 километров.</w:t>
      </w:r>
    </w:p>
    <w:p w:rsidR="003F3F5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В последнее время остро обозначилась проблема состояния внутриквартальных улиц и проездов. Вызывает тревогу также состояние дорожных инженерных сооружений. 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Основными недостатками дорожно-уличной сети и обустройства улиц города являются: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несоответствие геометрических параметров улиц возросшим транспортным потокам;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неудовлетворительное состояние дорожного полотна;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несоответствие геометрических параметров назначению и категории улиц;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отставание развития дорожно-уличной сети от роста уровня автомобилизации;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недостаточная сеть тротуаров вдоль проезжей части улиц;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движение грузового транспорта в жилой зоне и др.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lastRenderedPageBreak/>
        <w:t>На низком уровне находится эксплуатационное состояние проезжей части и пешеходных дорожек города. Сложившийся дисбаланс между ростом автомобильного парка и уровнем развития дорожно-уличной сети города привел к ухудшению условий движения,  увеличению расхода топлива автотранспорта, ухудшению экологической обстановки, росту количества ДТП.</w:t>
      </w:r>
    </w:p>
    <w:p w:rsidR="006254A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Решение транспортных проблем возможно, в первую очередь, путем ремонта и реконструкции дорог, транспортных сооружений, т.к. именно они обеспечивают перераспределение транспортных потоков, повышают пропускную способность на основных магистралях, уменьшая простои транспортных средств на перекрестках.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От уровня транспортно-эксплуатационного состояния и развития сети дорог города во многом зависит решение задач достижения устойчивого экономического роста, улучшения предпринимательской деятельности и повышения качества жизни населения.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Ее принятие позволит перейти к проведению ремонтных работ в норм</w:t>
      </w:r>
      <w:r w:rsidR="00656662">
        <w:rPr>
          <w:rFonts w:ascii="Times New Roman" w:hAnsi="Times New Roman" w:cs="Times New Roman"/>
          <w:sz w:val="27"/>
          <w:szCs w:val="27"/>
        </w:rPr>
        <w:t xml:space="preserve">ативных объемах и в течение </w:t>
      </w:r>
      <w:r w:rsidR="00F35099">
        <w:rPr>
          <w:rFonts w:ascii="Times New Roman" w:hAnsi="Times New Roman" w:cs="Times New Roman"/>
          <w:sz w:val="27"/>
          <w:szCs w:val="27"/>
        </w:rPr>
        <w:t>2018-2024</w:t>
      </w:r>
      <w:r w:rsidRPr="00C302A2">
        <w:rPr>
          <w:rFonts w:ascii="Times New Roman" w:hAnsi="Times New Roman" w:cs="Times New Roman"/>
          <w:sz w:val="27"/>
          <w:szCs w:val="27"/>
        </w:rPr>
        <w:t xml:space="preserve"> годов реконструировать большую часть дорог, находящихся в неудовлетворительном состоянии, расширить сеть дорог с усовершенствованным покрытием.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Значительная часть муниципальных дорог имеет высокую степень износа и исчерпала свою пропускную способность. Заторы на дорогах снижают скорость движения, что увеличивает транспортные издержки.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Для изменения ситуации необходимо принять меры по качественному изменению состояния дорожной сети города, обеспечить ее развитие в соответствии с потребностями экономики и населения, решение этих задач предполагается осуществить на основе настоящей программы.</w:t>
      </w:r>
    </w:p>
    <w:p w:rsidR="00203A31" w:rsidRPr="00C302A2" w:rsidRDefault="00203A31" w:rsidP="00DE39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7B4F" w:rsidRPr="00C302A2" w:rsidRDefault="00577B4F" w:rsidP="00DE39E5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3. Приоритеты муниципальной политики в сфере реализации</w:t>
      </w:r>
    </w:p>
    <w:p w:rsidR="00577B4F" w:rsidRPr="00C302A2" w:rsidRDefault="00577B4F" w:rsidP="00DE39E5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подпрограммы, цели, задачи и ожидаемые конечные результаты</w:t>
      </w:r>
    </w:p>
    <w:p w:rsidR="00DE39E5" w:rsidRPr="00C302A2" w:rsidRDefault="00DE39E5" w:rsidP="00DE39E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Развитием улично-дорожной сети города Тынды является приведение и поддержание в нормативном состоянии большей протяженности городских дорог, снижение общего процента дорог без усовершенствованного покрытия и, как следствие, снижение в последующем затрат на их содержание, повышение уровня безопасности и комфортности участников дорожного движения.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Реализация основных мероприятий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подпрограммы способствует достижению поставленн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ой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цел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у</w:t>
      </w:r>
      <w:r w:rsidR="00DE39E5" w:rsidRPr="00C302A2">
        <w:rPr>
          <w:rFonts w:ascii="Times New Roman" w:hAnsi="Times New Roman" w:cs="Times New Roman"/>
          <w:color w:val="auto"/>
          <w:sz w:val="27"/>
          <w:szCs w:val="27"/>
        </w:rPr>
        <w:t>величение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в том числе с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одержание и дальнейшее развитие сетей наружного освещения дорог и средств регулирования дорожного движения.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Задачами подпрограммы является:</w:t>
      </w:r>
    </w:p>
    <w:p w:rsidR="00577B4F" w:rsidRPr="00C302A2" w:rsidRDefault="00DE39E5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ить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ремонт автомобильных дорог общего пользования местного значения и инженерных сооружений на них, что позволит увеличить протяженность автомобильных дорог общего пользования, соответствующих</w:t>
      </w:r>
      <w:r w:rsidR="0000159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нормативным требованиям;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обеспечить ремонт и модернизацию элементов искусственных дорожных неровностей, светофорных объектов, </w:t>
      </w:r>
      <w:proofErr w:type="spellStart"/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ограждений  для 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обустройства дорог и пешеходных переходов, что позволит отремонтировать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освещение дорог, улиц, пешеходных переходов, </w:t>
      </w:r>
      <w:r w:rsidR="0027259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обеспечить бесперебойное 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функционирование светофорных объектов</w:t>
      </w:r>
      <w:r w:rsidR="0027259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подпрограммы предусматривают:</w:t>
      </w:r>
    </w:p>
    <w:p w:rsidR="000043C0" w:rsidRPr="00C302A2" w:rsidRDefault="00FF1F8C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ремонт автомобильных дорог общего пользования местного значения 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общей площадью не менее 101500 м</w:t>
      </w:r>
      <w:proofErr w:type="gramStart"/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>2</w:t>
      </w:r>
      <w:proofErr w:type="gramEnd"/>
      <w:r w:rsidR="007C4AB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 2023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году, дворовых территорий и проездов </w:t>
      </w:r>
      <w:r w:rsidR="003112DE"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площадью не менее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6000 м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>2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 xml:space="preserve">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 инженерных сооружений на них;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0043C0" w:rsidRPr="00C302A2" w:rsidRDefault="000043C0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приобрести 6 ед. специализированной техники;</w:t>
      </w:r>
    </w:p>
    <w:p w:rsidR="00FF1F8C" w:rsidRPr="00C302A2" w:rsidRDefault="00FF1F8C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освещение дорог, улиц, пешеходных переходов в ночное время; функционирование светофорных объектов;</w:t>
      </w:r>
    </w:p>
    <w:p w:rsidR="00EF46B3" w:rsidRPr="00C302A2" w:rsidRDefault="00FF1F8C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Pr="00C302A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бновление морально и физически изношенных машин и  оборудования.</w:t>
      </w:r>
      <w:r w:rsidR="00FB145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315747" w:rsidRDefault="000043C0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ежегодно приобретать не менее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00 дорожных знаков</w:t>
      </w:r>
      <w:r w:rsidR="003157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и лакокрасочных материалов не менее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="003157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тонн;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</w:p>
    <w:p w:rsidR="000043C0" w:rsidRPr="00C302A2" w:rsidRDefault="00315747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провести инвентаризацию и паспортизацию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всех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объектов дорожного хозяйства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Реализация подпрограммы позволит привести дорожно-уличную сеть в соответствие с «Методическими рекомендациями по ремонту и содержанию автомобильных дорог общего пользования», утвержденными письмом Минтранса РФ от 17.03.2004 № ОС</w:t>
      </w:r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-28/1270-ис и ГОСТ  </w:t>
      </w:r>
      <w:proofErr w:type="gramStart"/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proofErr w:type="gramEnd"/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50597-93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Требования к эксплуатационному состоянию, допустимому по условиям обеспечения б</w:t>
      </w:r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езопасности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конечном результате произойдет повышение </w:t>
      </w:r>
      <w:proofErr w:type="spell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транспортно</w:t>
      </w:r>
      <w:proofErr w:type="spell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– эксплуатационных характеристик автомобильных дорог, повышение</w:t>
      </w:r>
      <w:r w:rsidR="003F3F5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комфортности транспортных услуг, произойдет дальнейшее развитие и содержание сетей наружного освещения дорог и средств регулирования дорожного движения.</w:t>
      </w:r>
    </w:p>
    <w:p w:rsidR="00577B4F" w:rsidRPr="00C302A2" w:rsidRDefault="00577B4F" w:rsidP="0057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97CAA" w:rsidRPr="00C302A2" w:rsidRDefault="00910A02" w:rsidP="00EC1B0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Описание с</w:t>
      </w:r>
      <w:r w:rsidR="00577B4F" w:rsidRPr="00C302A2">
        <w:rPr>
          <w:sz w:val="27"/>
          <w:szCs w:val="27"/>
        </w:rPr>
        <w:t>истем</w:t>
      </w:r>
      <w:r w:rsidRPr="00C302A2">
        <w:rPr>
          <w:sz w:val="27"/>
          <w:szCs w:val="27"/>
        </w:rPr>
        <w:t>ы</w:t>
      </w:r>
      <w:r w:rsidR="00577B4F" w:rsidRPr="00C302A2">
        <w:rPr>
          <w:sz w:val="27"/>
          <w:szCs w:val="27"/>
        </w:rPr>
        <w:t xml:space="preserve"> </w:t>
      </w:r>
      <w:r w:rsidRPr="00C302A2">
        <w:rPr>
          <w:sz w:val="27"/>
          <w:szCs w:val="27"/>
        </w:rPr>
        <w:t>основных мероприятий и</w:t>
      </w:r>
      <w:r w:rsidR="00577B4F" w:rsidRPr="00C302A2">
        <w:rPr>
          <w:sz w:val="27"/>
          <w:szCs w:val="27"/>
        </w:rPr>
        <w:t xml:space="preserve"> мероприятий </w:t>
      </w:r>
    </w:p>
    <w:p w:rsidR="00E9561B" w:rsidRPr="00C302A2" w:rsidRDefault="00E9561B" w:rsidP="00FB14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EF46B3" w:rsidRPr="00C302A2" w:rsidRDefault="00910A02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рамках подпрограммы </w:t>
      </w:r>
      <w:r w:rsidR="00EF46B3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будут реализовываться два основных мероприятия:</w:t>
      </w:r>
    </w:p>
    <w:p w:rsidR="00577B4F" w:rsidRPr="00C302A2" w:rsidRDefault="00EF46B3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1. 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Основн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ое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мероприяти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е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Содержание и управление дорожным хозяйством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ет следующие мероприятия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</w:p>
    <w:p w:rsidR="004913AE" w:rsidRDefault="00753400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дорог</w:t>
      </w:r>
      <w:r w:rsid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P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азработка документации в соответствии с законодательством о дорожной деятельности.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Основное мероприятие «Обновление морально и физически изношенных  машин и оборудования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»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предусматривает мероприяти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е по п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риобретени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ю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специализированной техники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3.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Основное мероприятие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Содержание сетей наружного освещения, средств регулирования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4913AE">
        <w:t xml:space="preserve">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предусматривает следующие мероприятия: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системы наружного освещения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у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личное освещение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3112D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4.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Основное мероприятие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Муниципальный дорожный фонд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112DE"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предусматривает следующие мероприятия: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п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риведение в нормативное состояние автомобильных дорог общего пользования местного значения и искусственных сооружений на них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обстановка дороги (освещение);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азработка документации в соответствии с законодательством о дорожной деятельности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753400" w:rsidRPr="00C302A2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о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существление муниципальными образованиями дорожной деятельности в отношении автомобильных дорог местного значения и сооружений на них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1604B" w:rsidRPr="00C302A2" w:rsidRDefault="0001604B" w:rsidP="00EC1B07">
      <w:pPr>
        <w:pStyle w:val="a3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7B4F" w:rsidRPr="00C302A2" w:rsidRDefault="001062A0" w:rsidP="00EC1B07">
      <w:pPr>
        <w:pStyle w:val="a3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</w:rPr>
        <w:t xml:space="preserve">5. </w:t>
      </w:r>
      <w:r w:rsidR="00577B4F" w:rsidRPr="00C302A2">
        <w:rPr>
          <w:rFonts w:ascii="Times New Roman" w:hAnsi="Times New Roman" w:cs="Times New Roman"/>
          <w:b/>
          <w:color w:val="auto"/>
          <w:sz w:val="27"/>
          <w:szCs w:val="27"/>
        </w:rPr>
        <w:t>Ресурсное обеспечение подпрограммы</w:t>
      </w:r>
    </w:p>
    <w:p w:rsidR="00EC1B07" w:rsidRPr="00C302A2" w:rsidRDefault="00EC1B07" w:rsidP="00EC1B07">
      <w:pPr>
        <w:pStyle w:val="a3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062A0" w:rsidRPr="001062A0" w:rsidRDefault="001062A0" w:rsidP="0010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302C52" w:rsidRPr="00C302A2" w:rsidRDefault="001062A0" w:rsidP="0010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F4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EF46B3" w:rsidRPr="00C302A2" w:rsidRDefault="00EF46B3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Планируемые показатели эффективности</w:t>
      </w:r>
    </w:p>
    <w:p w:rsidR="00EC1B07" w:rsidRDefault="00EF46B3" w:rsidP="00C302A2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 xml:space="preserve">подпрограммы </w:t>
      </w:r>
      <w:r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C302A2" w:rsidRPr="00C302A2" w:rsidRDefault="00C302A2" w:rsidP="00C302A2">
      <w:pPr>
        <w:pStyle w:val="a3"/>
      </w:pPr>
    </w:p>
    <w:p w:rsidR="000407E9" w:rsidRPr="00C302A2" w:rsidRDefault="000407E9" w:rsidP="00D272B1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Pr="00C302A2">
        <w:rPr>
          <w:b w:val="0"/>
          <w:sz w:val="27"/>
          <w:szCs w:val="27"/>
        </w:rPr>
        <w:t xml:space="preserve"> </w:t>
      </w:r>
    </w:p>
    <w:p w:rsidR="000407E9" w:rsidRPr="00C302A2" w:rsidRDefault="000407E9" w:rsidP="00D272B1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представлены в Приложении № 2 к муниципальной программе.</w:t>
      </w:r>
    </w:p>
    <w:p w:rsidR="000407E9" w:rsidRPr="00C302A2" w:rsidRDefault="000407E9" w:rsidP="00D2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объективности оценки достижения непосредственных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lastRenderedPageBreak/>
        <w:t>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407E9" w:rsidRPr="00C302A2" w:rsidRDefault="000407E9" w:rsidP="0004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Коэффициенты значимости показателей</w:t>
      </w:r>
    </w:p>
    <w:p w:rsidR="000407E9" w:rsidRPr="00DA72A2" w:rsidRDefault="000407E9" w:rsidP="0004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</w:t>
      </w:r>
      <w:hyperlink w:anchor="Par1217" w:history="1">
        <w:r w:rsidR="00DE70B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</w:t>
        </w:r>
      </w:hyperlink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709"/>
        <w:gridCol w:w="709"/>
        <w:gridCol w:w="708"/>
        <w:gridCol w:w="851"/>
        <w:gridCol w:w="992"/>
        <w:gridCol w:w="849"/>
      </w:tblGrid>
      <w:tr w:rsidR="000969B9" w:rsidRPr="007C410F" w:rsidTr="000969B9">
        <w:trPr>
          <w:jc w:val="center"/>
        </w:trPr>
        <w:tc>
          <w:tcPr>
            <w:tcW w:w="4110" w:type="dxa"/>
            <w:vMerge w:val="restar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5527" w:type="dxa"/>
            <w:gridSpan w:val="7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планового показателя по годам реализации</w:t>
            </w:r>
          </w:p>
        </w:tc>
      </w:tr>
      <w:tr w:rsidR="000969B9" w:rsidRPr="007C410F" w:rsidTr="000969B9">
        <w:trPr>
          <w:trHeight w:val="233"/>
          <w:jc w:val="center"/>
        </w:trPr>
        <w:tc>
          <w:tcPr>
            <w:tcW w:w="4110" w:type="dxa"/>
            <w:vMerge/>
            <w:vAlign w:val="center"/>
          </w:tcPr>
          <w:p w:rsidR="000969B9" w:rsidRPr="007C410F" w:rsidRDefault="000969B9" w:rsidP="000969B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</w:tr>
      <w:tr w:rsidR="000969B9" w:rsidRPr="007C410F" w:rsidTr="000969B9">
        <w:trPr>
          <w:trHeight w:val="481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1"/>
              <w:jc w:val="left"/>
              <w:rPr>
                <w:sz w:val="22"/>
                <w:szCs w:val="22"/>
              </w:rPr>
            </w:pPr>
            <w:r w:rsidRPr="007C410F">
              <w:rPr>
                <w:sz w:val="22"/>
                <w:szCs w:val="22"/>
              </w:rPr>
              <w:t xml:space="preserve">Подпрограмма </w:t>
            </w:r>
            <w:r w:rsidR="00A14E49">
              <w:rPr>
                <w:sz w:val="22"/>
                <w:szCs w:val="22"/>
              </w:rPr>
              <w:t>«</w:t>
            </w:r>
            <w:r w:rsidRPr="007C410F">
              <w:rPr>
                <w:sz w:val="22"/>
                <w:szCs w:val="22"/>
              </w:rPr>
              <w:t>Развитие улично-дорожной  сети города Тынды</w:t>
            </w:r>
            <w:r w:rsidR="00A14E4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Основное мероприятие: 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Содержание и управление дорожным хозяйством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</w:tr>
      <w:tr w:rsidR="000969B9" w:rsidRPr="007C410F" w:rsidTr="000969B9">
        <w:trPr>
          <w:trHeight w:val="175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дорог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trHeight w:val="1132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Основное мероприятие «Обновление морально и физически изношенных  машин и оборудования»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 специализированной техники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Содержание сетей наружного освещения, средств регулирования дорожного движения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Ремонт системы наружного освещения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lastRenderedPageBreak/>
              <w:t>«</w:t>
            </w:r>
            <w:r w:rsidRPr="007C410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Муниципальный дорожный фонд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0,5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Осуществление муниципальными образованиями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</w:tbl>
    <w:p w:rsidR="00B91011" w:rsidRPr="00DA72A2" w:rsidRDefault="00B91011" w:rsidP="0057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3A31" w:rsidRPr="00DA72A2" w:rsidRDefault="00203A3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72A2">
        <w:rPr>
          <w:color w:val="auto"/>
        </w:rPr>
        <w:br w:type="page"/>
      </w:r>
    </w:p>
    <w:p w:rsidR="00F47BC8" w:rsidRPr="001062A0" w:rsidRDefault="002A611D" w:rsidP="00FC3FD7">
      <w:pPr>
        <w:pStyle w:val="1"/>
      </w:pPr>
      <w:r w:rsidRPr="00DA72A2">
        <w:rPr>
          <w:lang w:val="en-US"/>
        </w:rPr>
        <w:lastRenderedPageBreak/>
        <w:t>III</w:t>
      </w:r>
      <w:r w:rsidRPr="00DA72A2">
        <w:t xml:space="preserve">. Подпрограмма «Обеспечение </w:t>
      </w:r>
      <w:r w:rsidRPr="001062A0">
        <w:t xml:space="preserve">безопасности дорожного </w:t>
      </w:r>
    </w:p>
    <w:p w:rsidR="002A611D" w:rsidRPr="001062A0" w:rsidRDefault="002A611D" w:rsidP="00FC3FD7">
      <w:pPr>
        <w:pStyle w:val="1"/>
      </w:pPr>
      <w:r w:rsidRPr="001062A0">
        <w:t>движения в городе Тында»</w:t>
      </w:r>
    </w:p>
    <w:p w:rsidR="00E41FAD" w:rsidRPr="001062A0" w:rsidRDefault="00E41FAD" w:rsidP="00FC3FD7">
      <w:pPr>
        <w:pStyle w:val="1"/>
      </w:pPr>
    </w:p>
    <w:p w:rsidR="00E60A27" w:rsidRPr="001062A0" w:rsidRDefault="00E60A27" w:rsidP="00FC3FD7">
      <w:pPr>
        <w:pStyle w:val="1"/>
        <w:rPr>
          <w:rFonts w:eastAsia="Calibri"/>
          <w:lang w:eastAsia="en-US"/>
        </w:rPr>
      </w:pPr>
      <w:r w:rsidRPr="001062A0">
        <w:t>1.Паспорт подпрограммы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5804"/>
      </w:tblGrid>
      <w:tr w:rsidR="002A611D" w:rsidRPr="001062A0" w:rsidTr="008D314E">
        <w:tc>
          <w:tcPr>
            <w:tcW w:w="567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Наименование </w:t>
            </w:r>
            <w:r w:rsidR="006749B6"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</w:t>
            </w: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программы</w:t>
            </w:r>
          </w:p>
        </w:tc>
        <w:tc>
          <w:tcPr>
            <w:tcW w:w="5804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Обеспечение безопасности дорожного движения в городе Тында</w:t>
            </w:r>
          </w:p>
        </w:tc>
      </w:tr>
      <w:tr w:rsidR="002A611D" w:rsidRPr="001062A0" w:rsidTr="008D314E">
        <w:trPr>
          <w:trHeight w:val="387"/>
        </w:trPr>
        <w:tc>
          <w:tcPr>
            <w:tcW w:w="567" w:type="dxa"/>
          </w:tcPr>
          <w:p w:rsidR="002A611D" w:rsidRPr="001062A0" w:rsidRDefault="00E663A9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A611D"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Координаторы подпрограммы</w:t>
            </w:r>
          </w:p>
        </w:tc>
        <w:tc>
          <w:tcPr>
            <w:tcW w:w="5804" w:type="dxa"/>
          </w:tcPr>
          <w:p w:rsidR="002A611D" w:rsidRPr="001062A0" w:rsidRDefault="002A611D" w:rsidP="00FC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</w:tc>
      </w:tr>
      <w:tr w:rsidR="002A611D" w:rsidRPr="00DA72A2" w:rsidTr="008D314E">
        <w:trPr>
          <w:trHeight w:val="608"/>
        </w:trPr>
        <w:tc>
          <w:tcPr>
            <w:tcW w:w="567" w:type="dxa"/>
          </w:tcPr>
          <w:p w:rsidR="002A611D" w:rsidRPr="001062A0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A611D"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1062A0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5804" w:type="dxa"/>
          </w:tcPr>
          <w:p w:rsidR="002A611D" w:rsidRPr="001062A0" w:rsidRDefault="002A611D" w:rsidP="002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1062A0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образование Администрации города Тынды</w:t>
            </w:r>
          </w:p>
        </w:tc>
      </w:tr>
      <w:tr w:rsidR="000D79C1" w:rsidRPr="00DA72A2" w:rsidTr="00E41FAD">
        <w:trPr>
          <w:trHeight w:val="638"/>
        </w:trPr>
        <w:tc>
          <w:tcPr>
            <w:tcW w:w="567" w:type="dxa"/>
          </w:tcPr>
          <w:p w:rsidR="000D79C1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D79C1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D79C1" w:rsidRPr="00DA72A2" w:rsidRDefault="000D79C1" w:rsidP="00F47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Цель подпрограммы</w:t>
            </w:r>
          </w:p>
        </w:tc>
        <w:tc>
          <w:tcPr>
            <w:tcW w:w="5804" w:type="dxa"/>
          </w:tcPr>
          <w:p w:rsidR="000D79C1" w:rsidRPr="00DA72A2" w:rsidRDefault="000D79C1" w:rsidP="00F47BC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Обеспечение безопасной жизнедеятельности территорий, объектов и граждан города Тынды</w:t>
            </w:r>
          </w:p>
        </w:tc>
      </w:tr>
      <w:tr w:rsidR="000D79C1" w:rsidRPr="00DA72A2" w:rsidTr="008D314E">
        <w:trPr>
          <w:trHeight w:val="1488"/>
        </w:trPr>
        <w:tc>
          <w:tcPr>
            <w:tcW w:w="567" w:type="dxa"/>
          </w:tcPr>
          <w:p w:rsidR="000D79C1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D79C1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D79C1" w:rsidRPr="00DA72A2" w:rsidRDefault="000D79C1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5804" w:type="dxa"/>
          </w:tcPr>
          <w:p w:rsidR="00E663A9" w:rsidRPr="00DA72A2" w:rsidRDefault="00E663A9" w:rsidP="00281EB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Обеспечить ремонт и модернизация элементов 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леерных</w:t>
            </w:r>
            <w:proofErr w:type="spellEnd"/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ограждени</w:t>
            </w:r>
            <w:r w:rsidR="008679A6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й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для обустройства дорог и пешеходных переходов</w:t>
            </w:r>
            <w:r w:rsidR="00281EB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</w:t>
            </w:r>
          </w:p>
          <w:p w:rsidR="000D79C1" w:rsidRPr="00DA72A2" w:rsidRDefault="00F47BC8" w:rsidP="00281EB9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Обеспечить предупреждение опасного поведения участников дорожного движения</w:t>
            </w:r>
          </w:p>
        </w:tc>
      </w:tr>
      <w:tr w:rsidR="002A611D" w:rsidRPr="00DA72A2" w:rsidTr="008D314E"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6749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5804" w:type="dxa"/>
          </w:tcPr>
          <w:p w:rsidR="002A611D" w:rsidRPr="00DA72A2" w:rsidRDefault="00F35099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2A611D" w:rsidRPr="00DA72A2" w:rsidTr="008D314E">
        <w:trPr>
          <w:trHeight w:val="3289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EB2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Объемы и источники финансирования подпрограмм</w:t>
            </w:r>
            <w:r w:rsidR="006749B6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ы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5804" w:type="dxa"/>
          </w:tcPr>
          <w:p w:rsidR="00203A31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</w:t>
            </w:r>
            <w:r w:rsidR="002C3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1EEF" w:rsidRPr="00CB1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17 681 649,36 </w:t>
            </w:r>
            <w:r w:rsidR="00E41FAD" w:rsidRPr="00E41F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рубля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 по годам:</w:t>
            </w:r>
          </w:p>
          <w:tbl>
            <w:tblPr>
              <w:tblpPr w:leftFromText="180" w:rightFromText="180" w:vertAnchor="page" w:horzAnchor="margin" w:tblpY="871"/>
              <w:tblOverlap w:val="never"/>
              <w:tblW w:w="5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1491"/>
              <w:gridCol w:w="1485"/>
              <w:gridCol w:w="1201"/>
            </w:tblGrid>
            <w:tr w:rsidR="00203A31" w:rsidRPr="002C3ADA" w:rsidTr="008D314E">
              <w:trPr>
                <w:trHeight w:val="30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2C3ADA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C3ADA">
                    <w:rPr>
                      <w:rFonts w:ascii="Times New Roman" w:hAnsi="Times New Roman" w:cs="Times New Roman"/>
                    </w:rPr>
                    <w:t>Год финансирования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2C3ADA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C3ADA">
                    <w:rPr>
                      <w:rFonts w:ascii="Times New Roman" w:hAnsi="Times New Roman" w:cs="Times New Roman"/>
                    </w:rPr>
                    <w:t>Всего, в тыс. руб.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2C3ADA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C3AD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2C3ADA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C3ADA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</w:tr>
            <w:tr w:rsidR="00CB1EEF" w:rsidRPr="002C3ADA" w:rsidTr="008D314E">
              <w:trPr>
                <w:trHeight w:val="31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1EEF" w:rsidRPr="00040C7C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1 638 372,33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1 638 372,33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CB1EEF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1EEF" w:rsidRPr="00040C7C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CB1EEF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040C7C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12 214 377,03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584 575,08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11 629 801,95</w:t>
                  </w:r>
                </w:p>
              </w:tc>
            </w:tr>
            <w:tr w:rsidR="00CB1EEF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1EEF" w:rsidRPr="00040C7C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1 578 900,00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78 900,00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1 500 000,00</w:t>
                  </w:r>
                </w:p>
              </w:tc>
            </w:tr>
            <w:tr w:rsidR="00CB1EEF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1EEF" w:rsidRPr="00040C7C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B1EEF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1EEF" w:rsidRPr="00040C7C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1 100 000,00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1 100 000,00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B1EEF" w:rsidRPr="002C3ADA" w:rsidTr="008D314E">
              <w:trPr>
                <w:trHeight w:val="3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1EEF" w:rsidRPr="00040C7C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1 050 000,00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1 050 000,00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B1EEF" w:rsidRPr="002C3ADA" w:rsidTr="008D314E">
              <w:trPr>
                <w:trHeight w:val="3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040C7C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Всего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17 681 649,36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4 551 847,41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CB1EEF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13 129 801,95</w:t>
                  </w:r>
                </w:p>
              </w:tc>
            </w:tr>
          </w:tbl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11D" w:rsidRPr="00DA72A2" w:rsidTr="008D314E">
        <w:trPr>
          <w:trHeight w:val="316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5804" w:type="dxa"/>
          </w:tcPr>
          <w:p w:rsidR="000D79C1" w:rsidRPr="00DA72A2" w:rsidRDefault="00FE3668" w:rsidP="00281EB9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1. </w:t>
            </w:r>
            <w:r w:rsidR="000D79C1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Повышение уровня знаний по безопасности дорожного движения у юных участников дорожного движения.</w:t>
            </w:r>
          </w:p>
          <w:p w:rsidR="002A611D" w:rsidRDefault="000D79C1" w:rsidP="00281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2. Создание благоприятных условий для безопасного движения транспорта и пешеходов на улицах города.</w:t>
            </w:r>
          </w:p>
          <w:p w:rsidR="006056BF" w:rsidRPr="00DA72A2" w:rsidRDefault="006056BF" w:rsidP="006056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3. </w:t>
            </w:r>
            <w:r w:rsidRPr="006056BF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Приобретение</w:t>
            </w:r>
            <w:r w:rsidRPr="006056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элементов искусственных дорожных неровностей.</w:t>
            </w:r>
          </w:p>
        </w:tc>
      </w:tr>
    </w:tbl>
    <w:p w:rsidR="00656662" w:rsidRDefault="00656662" w:rsidP="00EC1B07">
      <w:pPr>
        <w:pStyle w:val="1"/>
        <w:rPr>
          <w:sz w:val="27"/>
          <w:szCs w:val="27"/>
        </w:rPr>
      </w:pPr>
    </w:p>
    <w:p w:rsidR="00F47BC8" w:rsidRPr="00C302A2" w:rsidRDefault="00EC1B07" w:rsidP="00EC1B0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2.</w:t>
      </w:r>
      <w:r w:rsidR="004D05EF" w:rsidRPr="00C302A2">
        <w:rPr>
          <w:sz w:val="27"/>
          <w:szCs w:val="27"/>
        </w:rPr>
        <w:t>Характеристика сферы реализации подпрограммы</w:t>
      </w:r>
    </w:p>
    <w:p w:rsidR="00EC1B07" w:rsidRPr="00C302A2" w:rsidRDefault="00EC1B07" w:rsidP="00F47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Обстановка на дорогах России и всего мира представляет реальную опасность демографии и национальной безопасности государства. За последние 10 лет в Российской Федерации в дорожно-транспортных происшествиях погибли 315 тысяч человек, более 2 млн. получили увечья, нанесен значительный ущерб экономике страны.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Ежегодно на дорогах России гибнет и получает увечье количество граждан, соизмеримое с населением крупного областного центра, в том числе гибнет более 1 тысячи детей и около 25 тыс. получают различные ранения.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Аварийность связана со многими объективными факторами: ростом автомобилизации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</w:t>
      </w:r>
      <w:proofErr w:type="gram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дисциплина</w:t>
      </w:r>
      <w:proofErr w:type="gram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как водителей, так и пешеходов.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Проблемы обеспечения безопасности дорожного движения предлагается решить путем комплексной реализации мероприятий, направленных на обеспечение безопасности дорожного движения, при совместном участии отдела жилищно-коммунального дорожного хозяйства администрации города Тынды, управления образования администрации города Тынды.</w:t>
      </w:r>
    </w:p>
    <w:p w:rsidR="004D05EF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Подпрограмма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Обеспечение безопасности дорожного движения в</w:t>
      </w:r>
      <w:r w:rsidR="002122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городе Тында позволит решить ряд проблем </w:t>
      </w:r>
      <w:r w:rsidR="00212252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по обеспечению безопасности дорожного движения</w:t>
      </w:r>
      <w:r w:rsidR="002122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 территории города. </w:t>
      </w:r>
    </w:p>
    <w:p w:rsidR="00BC5530" w:rsidRPr="00C302A2" w:rsidRDefault="00BC5530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D05EF" w:rsidRPr="00C302A2" w:rsidRDefault="004D05EF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3. Приоритеты муниципальной политики в сфере реализации</w:t>
      </w:r>
    </w:p>
    <w:p w:rsidR="004D05EF" w:rsidRPr="00C302A2" w:rsidRDefault="00EC1B07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муниципальной подпрограммы</w:t>
      </w:r>
      <w:r w:rsidR="004D05EF" w:rsidRPr="00C302A2">
        <w:rPr>
          <w:rFonts w:eastAsia="Calibri"/>
          <w:sz w:val="27"/>
          <w:szCs w:val="27"/>
          <w:lang w:eastAsia="en-US"/>
        </w:rPr>
        <w:t>, цели, задачи</w:t>
      </w:r>
    </w:p>
    <w:p w:rsidR="004D05EF" w:rsidRPr="00C302A2" w:rsidRDefault="004D05EF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и ожидаемые конечные результаты</w:t>
      </w:r>
    </w:p>
    <w:p w:rsidR="00F47BC8" w:rsidRPr="00C302A2" w:rsidRDefault="00F47BC8" w:rsidP="00F47BC8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4D05EF" w:rsidRPr="00C302A2" w:rsidRDefault="004D05EF" w:rsidP="00D2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Приоритетами муниципальной политики в сфере реализации муниципальной программы являются 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обеспечить </w:t>
      </w:r>
      <w:r w:rsidR="002534E1" w:rsidRPr="00C302A2">
        <w:rPr>
          <w:rFonts w:ascii="Times New Roman" w:hAnsi="Times New Roman" w:cs="Times New Roman"/>
          <w:color w:val="auto"/>
          <w:sz w:val="27"/>
          <w:szCs w:val="27"/>
        </w:rPr>
        <w:t>безопасность жизнедеятельности территорий, объектов и граждан города Тынды</w:t>
      </w:r>
      <w:r w:rsidR="00551A58" w:rsidRPr="00C302A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Для достижения цели подпрограммы необходимо решить следующие  задачи:</w:t>
      </w:r>
    </w:p>
    <w:p w:rsidR="002534E1" w:rsidRPr="00C302A2" w:rsidRDefault="00212252" w:rsidP="00D272B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</w:t>
      </w:r>
      <w:r w:rsidR="004D05E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предупредить опасное поведение участников дорож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ного движения путем 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ремонта и модернизация элементов искусственных дорожных неровностей, светофорных объектов, </w:t>
      </w:r>
      <w:proofErr w:type="spellStart"/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ограждении  для обустройства дорог и пешеходных переходов</w:t>
      </w:r>
      <w:proofErr w:type="gramEnd"/>
    </w:p>
    <w:p w:rsidR="002534E1" w:rsidRPr="00C302A2" w:rsidRDefault="00212252" w:rsidP="00D272B1">
      <w:pPr>
        <w:pStyle w:val="ConsPlusNormal"/>
        <w:tabs>
          <w:tab w:val="left" w:pos="252"/>
          <w:tab w:val="left" w:pos="432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="002534E1" w:rsidRPr="00C302A2">
        <w:rPr>
          <w:rFonts w:ascii="Times New Roman" w:eastAsia="Calibri" w:hAnsi="Times New Roman" w:cs="Times New Roman"/>
          <w:sz w:val="27"/>
          <w:szCs w:val="27"/>
          <w:lang w:eastAsia="en-US"/>
        </w:rPr>
        <w:t>предупреждение опасного поведения участников дорожного движения путем</w:t>
      </w:r>
      <w:r w:rsidR="002534E1" w:rsidRPr="00C302A2">
        <w:rPr>
          <w:rFonts w:ascii="Times New Roman" w:eastAsia="Arial Unicode MS" w:hAnsi="Times New Roman" w:cs="Times New Roman"/>
          <w:sz w:val="27"/>
          <w:szCs w:val="27"/>
          <w:lang w:eastAsia="en-US"/>
        </w:rPr>
        <w:t xml:space="preserve"> повышение уровня знаний по безопасности дорожного движения.</w:t>
      </w:r>
    </w:p>
    <w:p w:rsidR="004D05EF" w:rsidRPr="00C302A2" w:rsidRDefault="004D05EF" w:rsidP="00D27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</w:rPr>
        <w:t>Реализация программных мероприятий будет способствовать повышению уровня знаний по безопасности дорожного движения у юных участников дорожного движения и созданию благоприятных условий для безопасного движения транспорта и пешеходов на улицах города.</w:t>
      </w:r>
    </w:p>
    <w:p w:rsidR="00BC5530" w:rsidRPr="00C302A2" w:rsidRDefault="00BC5530" w:rsidP="00F47BC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F47BC8" w:rsidRDefault="004D05EF" w:rsidP="00212252">
      <w:pPr>
        <w:pStyle w:val="1"/>
        <w:rPr>
          <w:rFonts w:eastAsia="Calibri"/>
          <w:bCs/>
          <w:sz w:val="27"/>
          <w:szCs w:val="27"/>
          <w:lang w:eastAsia="en-US"/>
        </w:rPr>
      </w:pPr>
      <w:r w:rsidRPr="00C302A2">
        <w:rPr>
          <w:rFonts w:eastAsia="Calibri"/>
          <w:bCs/>
          <w:sz w:val="27"/>
          <w:szCs w:val="27"/>
          <w:lang w:eastAsia="en-US"/>
        </w:rPr>
        <w:t xml:space="preserve">4.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Описание с</w:t>
      </w:r>
      <w:r w:rsidRPr="00C302A2">
        <w:rPr>
          <w:rFonts w:eastAsia="Calibri"/>
          <w:bCs/>
          <w:sz w:val="27"/>
          <w:szCs w:val="27"/>
          <w:lang w:eastAsia="en-US"/>
        </w:rPr>
        <w:t>истем</w:t>
      </w:r>
      <w:r w:rsidR="00F47BC8" w:rsidRPr="00C302A2">
        <w:rPr>
          <w:rFonts w:eastAsia="Calibri"/>
          <w:bCs/>
          <w:sz w:val="27"/>
          <w:szCs w:val="27"/>
          <w:lang w:eastAsia="en-US"/>
        </w:rPr>
        <w:t>ы</w:t>
      </w:r>
      <w:r w:rsidRPr="00C302A2">
        <w:rPr>
          <w:rFonts w:eastAsia="Calibri"/>
          <w:bCs/>
          <w:sz w:val="27"/>
          <w:szCs w:val="27"/>
          <w:lang w:eastAsia="en-US"/>
        </w:rPr>
        <w:t xml:space="preserve">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основных</w:t>
      </w:r>
      <w:r w:rsidRPr="00C302A2">
        <w:rPr>
          <w:rFonts w:eastAsia="Calibri"/>
          <w:bCs/>
          <w:sz w:val="27"/>
          <w:szCs w:val="27"/>
          <w:lang w:eastAsia="en-US"/>
        </w:rPr>
        <w:t xml:space="preserve"> мероприятий и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мероприятий</w:t>
      </w:r>
    </w:p>
    <w:p w:rsidR="002B0216" w:rsidRDefault="002B0216" w:rsidP="003314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97EE1" w:rsidRPr="00C302A2" w:rsidRDefault="00897EE1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Мероприятия подпрограммы </w:t>
      </w:r>
      <w:r w:rsidR="003314E4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направлены на 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>повышени</w:t>
      </w:r>
      <w:r w:rsidR="003314E4" w:rsidRPr="00C302A2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уровня знаний по безопасности движения у юных участников дорожного движения и </w:t>
      </w:r>
      <w:r w:rsidRPr="00C302A2">
        <w:rPr>
          <w:rFonts w:ascii="Times New Roman" w:hAnsi="Times New Roman" w:cs="Times New Roman"/>
          <w:bCs/>
          <w:color w:val="auto"/>
          <w:sz w:val="27"/>
          <w:szCs w:val="27"/>
        </w:rPr>
        <w:t>совершенствование организации движения транспортных средств и пешеходов.</w:t>
      </w:r>
      <w:r w:rsidR="003314E4" w:rsidRPr="00C302A2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В рамках подпрограммы будут реализовываться два основных мероприятия:</w:t>
      </w:r>
    </w:p>
    <w:p w:rsidR="002534E1" w:rsidRPr="00C302A2" w:rsidRDefault="00897EE1" w:rsidP="00D27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1. </w:t>
      </w:r>
      <w:r w:rsidR="002534E1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Основн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ое мероприятие</w:t>
      </w:r>
      <w:r w:rsidR="002534E1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="00DF250C" w:rsidRPr="00DF250C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 повышению уровня безопасности участников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="003314E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="00BA3EC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314E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которое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предусматрива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т:</w:t>
      </w:r>
    </w:p>
    <w:p w:rsidR="002534E1" w:rsidRPr="00C302A2" w:rsidRDefault="00DF250C" w:rsidP="00D272B1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у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меньшение затрат на содержание и эксплуатацию искусственных дорожных неровностей, </w:t>
      </w:r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ветофор</w:t>
      </w:r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ных объектов, </w:t>
      </w:r>
      <w:proofErr w:type="spellStart"/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ограждений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дорог и пешеходных переходов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за счет модернизации и ремонта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2534E1" w:rsidRPr="00C302A2" w:rsidRDefault="002534E1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-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повышение уровня знаний по безопасности движения  у юных участников дорожного движения и </w:t>
      </w:r>
      <w:r w:rsidR="00897EE1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совершенствование организации движения транспортных средств и пешеходов за счет </w:t>
      </w:r>
      <w:proofErr w:type="gramStart"/>
      <w:r w:rsidR="00897EE1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рганизаци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деятельности отрядов юных инспекторов движения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в 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образовательных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учреждениях города</w:t>
      </w:r>
      <w:r w:rsidR="0021225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21225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рганизаци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ю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и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проведение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ежегодно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го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конкурса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–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соревнования «Безопасное колесо».  Участие в областных конкурсах – соревнованиях.</w:t>
      </w:r>
    </w:p>
    <w:p w:rsidR="00BC5530" w:rsidRPr="00C302A2" w:rsidRDefault="00BC5530" w:rsidP="00E9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4D05EF" w:rsidRPr="00C302A2" w:rsidRDefault="00EC1B07" w:rsidP="00E9561B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5.</w:t>
      </w:r>
      <w:r w:rsidR="001062A0">
        <w:rPr>
          <w:rFonts w:eastAsia="Calibri"/>
          <w:sz w:val="27"/>
          <w:szCs w:val="27"/>
          <w:lang w:eastAsia="en-US"/>
        </w:rPr>
        <w:t xml:space="preserve"> </w:t>
      </w:r>
      <w:r w:rsidR="004D05EF" w:rsidRPr="00C302A2">
        <w:rPr>
          <w:rFonts w:eastAsia="Calibri"/>
          <w:sz w:val="27"/>
          <w:szCs w:val="27"/>
          <w:lang w:eastAsia="en-US"/>
        </w:rPr>
        <w:t>Рес</w:t>
      </w:r>
      <w:r w:rsidR="003314E4" w:rsidRPr="00C302A2">
        <w:rPr>
          <w:rFonts w:eastAsia="Calibri"/>
          <w:sz w:val="27"/>
          <w:szCs w:val="27"/>
          <w:lang w:eastAsia="en-US"/>
        </w:rPr>
        <w:t>урсное обеспечение подпрограммы</w:t>
      </w:r>
    </w:p>
    <w:p w:rsidR="00EC1B07" w:rsidRPr="00C302A2" w:rsidRDefault="00EC1B07" w:rsidP="00E9561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1062A0" w:rsidRPr="001062A0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4D05EF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1062A0" w:rsidRPr="00C302A2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F47BC8" w:rsidRPr="00C302A2" w:rsidRDefault="00F47BC8" w:rsidP="00E9561B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Планируемые показатели эффективности</w:t>
      </w:r>
    </w:p>
    <w:p w:rsidR="00F47BC8" w:rsidRPr="00C302A2" w:rsidRDefault="00F47BC8" w:rsidP="00E9561B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 xml:space="preserve">подпрограммы </w:t>
      </w:r>
      <w:r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EC1B07" w:rsidRPr="00C302A2" w:rsidRDefault="00EC1B07" w:rsidP="00E9561B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F47BC8" w:rsidRPr="00C302A2" w:rsidRDefault="00F47BC8" w:rsidP="00CA0493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Pr="00C302A2">
        <w:rPr>
          <w:b w:val="0"/>
          <w:sz w:val="27"/>
          <w:szCs w:val="27"/>
        </w:rPr>
        <w:t xml:space="preserve"> </w:t>
      </w:r>
    </w:p>
    <w:p w:rsidR="00F47BC8" w:rsidRPr="00C302A2" w:rsidRDefault="00F47BC8" w:rsidP="00CA0493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представлены в Приложении № 2 к муниципальной программе.</w:t>
      </w:r>
    </w:p>
    <w:p w:rsidR="00F47BC8" w:rsidRDefault="00F47BC8" w:rsidP="00C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CB1EEF" w:rsidRPr="00C302A2" w:rsidRDefault="00CB1EEF" w:rsidP="00C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47BC8" w:rsidRPr="00C302A2" w:rsidRDefault="00F47BC8" w:rsidP="0078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Коэффициенты значимости показателей</w:t>
      </w:r>
    </w:p>
    <w:p w:rsidR="00CB1EEF" w:rsidRDefault="00CB1EEF" w:rsidP="00F47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7BC8" w:rsidRPr="00DA72A2" w:rsidRDefault="00F47BC8" w:rsidP="00F47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hyperlink w:anchor="Par1217" w:history="1">
        <w:r w:rsidRPr="00DA72A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3"/>
        <w:gridCol w:w="697"/>
        <w:gridCol w:w="696"/>
        <w:gridCol w:w="838"/>
        <w:gridCol w:w="836"/>
        <w:gridCol w:w="698"/>
        <w:gridCol w:w="753"/>
        <w:gridCol w:w="717"/>
      </w:tblGrid>
      <w:tr w:rsidR="009B672A" w:rsidRPr="007C410F" w:rsidTr="009B672A">
        <w:tc>
          <w:tcPr>
            <w:tcW w:w="2239" w:type="pct"/>
            <w:vMerge w:val="restart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61" w:type="pct"/>
            <w:gridSpan w:val="7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Значение планового показателя по годам реализации</w:t>
            </w:r>
          </w:p>
        </w:tc>
      </w:tr>
      <w:tr w:rsidR="009B672A" w:rsidRPr="007C410F" w:rsidTr="009B672A">
        <w:tc>
          <w:tcPr>
            <w:tcW w:w="2239" w:type="pct"/>
            <w:vMerge/>
          </w:tcPr>
          <w:p w:rsidR="009B672A" w:rsidRPr="007C410F" w:rsidRDefault="009B672A" w:rsidP="009B67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9B672A" w:rsidRPr="007C410F" w:rsidTr="009B672A"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7C410F">
              <w:rPr>
                <w:rFonts w:ascii="Times New Roman" w:hAnsi="Times New Roman" w:cs="Times New Roman"/>
                <w:b/>
                <w:color w:val="auto"/>
              </w:rPr>
              <w:t xml:space="preserve">Подпрограмма </w:t>
            </w:r>
            <w:r w:rsidR="00A14E49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color w:val="auto"/>
              </w:rPr>
              <w:t xml:space="preserve"> Обеспечение безопасности дорожного движения в городе Тында </w:t>
            </w:r>
            <w:r w:rsidR="00A14E49">
              <w:rPr>
                <w:rFonts w:ascii="Times New Roman" w:hAnsi="Times New Roman" w:cs="Times New Roman"/>
                <w:b/>
                <w:color w:val="auto"/>
              </w:rPr>
              <w:t>«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B672A" w:rsidRPr="007C410F" w:rsidTr="009B672A">
        <w:trPr>
          <w:trHeight w:val="814"/>
        </w:trPr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C410F">
              <w:rPr>
                <w:rFonts w:ascii="Times New Roman" w:hAnsi="Times New Roman" w:cs="Times New Roman"/>
                <w:b/>
                <w:i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i/>
                <w:color w:val="auto"/>
              </w:rPr>
              <w:t>Мероприятия по повышению уровня безопасности участников дорожного движения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</w:rPr>
              <w:t>»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B672A" w:rsidRPr="007C410F" w:rsidTr="009B672A">
        <w:trPr>
          <w:trHeight w:val="503"/>
        </w:trPr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9B672A" w:rsidRPr="007C410F" w:rsidTr="009B672A">
        <w:trPr>
          <w:trHeight w:val="267"/>
        </w:trPr>
        <w:tc>
          <w:tcPr>
            <w:tcW w:w="2239" w:type="pct"/>
          </w:tcPr>
          <w:p w:rsidR="009B672A" w:rsidRPr="007C410F" w:rsidRDefault="009B672A" w:rsidP="009B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Совершенствование организации движения транспортных средств и пешеходов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</w:tbl>
    <w:p w:rsidR="006C4308" w:rsidRDefault="006C4308" w:rsidP="00FA383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C4308" w:rsidSect="007C4AB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4308" w:rsidRDefault="006C4308" w:rsidP="006C43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A5F09" w:rsidRPr="006C4308" w:rsidRDefault="008A5F09" w:rsidP="00C24537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№1</w:t>
      </w:r>
    </w:p>
    <w:p w:rsidR="00EB5FC1" w:rsidRDefault="00EB5FC1" w:rsidP="004C3D77">
      <w:pPr>
        <w:pStyle w:val="1"/>
      </w:pPr>
    </w:p>
    <w:p w:rsidR="00EB5FC1" w:rsidRPr="00EB5FC1" w:rsidRDefault="00EB5FC1" w:rsidP="009F438B">
      <w:pPr>
        <w:pStyle w:val="1"/>
      </w:pPr>
      <w:r w:rsidRPr="00EB5FC1">
        <w:t>Проблемы, задачи и результаты муниципальной программы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2694"/>
        <w:gridCol w:w="2273"/>
        <w:gridCol w:w="2694"/>
        <w:gridCol w:w="1425"/>
        <w:gridCol w:w="2832"/>
        <w:gridCol w:w="2762"/>
      </w:tblGrid>
      <w:tr w:rsidR="00D96616" w:rsidRPr="00EB5FC1" w:rsidTr="00304296">
        <w:trPr>
          <w:trHeight w:val="76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Формулировка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решаемой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проблемы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задачи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Наименование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подпрограммы* (основных мероприятий)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направленной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 решение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Сроки и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этапы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реализации подпрограммы (основных мероприятий)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Ожидаемый конечный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результат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программы (основных мероприятий)</w:t>
            </w:r>
          </w:p>
        </w:tc>
      </w:tr>
      <w:tr w:rsidR="00093378" w:rsidRPr="00EB5FC1" w:rsidTr="00304296">
        <w:trPr>
          <w:trHeight w:val="54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Качественная характеристика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Количественная оценка</w:t>
            </w:r>
          </w:p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93378" w:rsidRPr="00EB5FC1" w:rsidTr="00304296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C32C6B" w:rsidRPr="00EB5FC1" w:rsidTr="00093378">
        <w:trPr>
          <w:trHeight w:val="1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Высокий износ подвижного состава; отсутствие транспортных средств, предназначенных для перевозки малоимущих групп населения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качества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55" w:rsidRPr="00136155" w:rsidRDefault="00136155" w:rsidP="0009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155">
              <w:rPr>
                <w:rFonts w:ascii="Times New Roman" w:eastAsia="Times New Roman" w:hAnsi="Times New Roman" w:cs="Times New Roman"/>
                <w:bCs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</w:rPr>
              <w:t>Развитие пассажирского транспорта общего пользования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EB5FC1" w:rsidRPr="00136155" w:rsidRDefault="00136155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iCs/>
              </w:rPr>
              <w:t>Основное мероприятие  «Создание условий для устойчивого и безопасного функционирования транспортного комплекса</w:t>
            </w:r>
            <w:r w:rsidR="00A14E49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F35099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EB5FC1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  <w:p w:rsidR="00EB5FC1" w:rsidRPr="00EB5FC1" w:rsidRDefault="00EB5FC1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Обновления парка пассажирских транспортных средств.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3A00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Приобретение </w:t>
            </w:r>
            <w:r w:rsidR="00136155">
              <w:rPr>
                <w:rFonts w:ascii="Times New Roman" w:eastAsia="Times New Roman" w:hAnsi="Times New Roman" w:cs="Times New Roman"/>
                <w:color w:val="auto"/>
              </w:rPr>
              <w:t xml:space="preserve">6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автобусов.</w:t>
            </w:r>
          </w:p>
        </w:tc>
      </w:tr>
      <w:tr w:rsidR="00C32C6B" w:rsidRPr="00EB5FC1" w:rsidTr="00C32C6B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безопасности объектов транспортной инфраструктуры и транспортных средств,  защита интересов пассажиров от актов незаконного вмешательства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Внедрение автоматизированной  системы управления городскими перевозками, обеспечение  муниципального транспорта современными техническими средствами связи и информатизации на основе использования современных телекоммуникационных и навигационных систем ГЛОНАСС/</w:t>
            </w:r>
            <w:r w:rsidRPr="00EB5FC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GPS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Установка систем на  16 ед. автотранспортной техники  за период действия программы</w:t>
            </w:r>
          </w:p>
        </w:tc>
      </w:tr>
      <w:tr w:rsidR="00C32C6B" w:rsidRPr="00EB5FC1" w:rsidTr="0030429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747" w:rsidRPr="00EB5FC1" w:rsidRDefault="00315747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Несоответствие протяженности автомобильных дорог общего пользования местного значения нормативным требованиям.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Обеспечить ремонт автомобильных дорог общего пользования местного значения и инженерных сооружений на них.</w:t>
            </w:r>
          </w:p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136155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315747" w:rsidRPr="00EB5FC1" w:rsidRDefault="00315747" w:rsidP="00DF1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мероприятие: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Содержание и управление дорожным хозяйством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747" w:rsidRPr="00EB5FC1" w:rsidRDefault="00F35099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315747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  <w:p w:rsidR="00315747" w:rsidRPr="00EB5FC1" w:rsidRDefault="00315747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транспортно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– эксплуатационных характеристик автомобильных дорог,</w:t>
            </w:r>
          </w:p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повышение комфортности транспортных услуг, приведение дорог по условиям безопасности к нормативному уровню.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Снижение доли протяженности автомобильных  дорог общего пользование  местного значения, несоответствующих эксплуатационному состоянию, допустимому по условиям безопасности движения  до 25%. </w:t>
            </w:r>
          </w:p>
        </w:tc>
      </w:tr>
      <w:tr w:rsidR="00C32C6B" w:rsidRPr="00EB5FC1" w:rsidTr="00C32C6B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136155" w:rsidRDefault="00C32C6B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6155">
              <w:rPr>
                <w:rFonts w:ascii="Times New Roman" w:eastAsia="Times New Roman" w:hAnsi="Times New Roman"/>
                <w:color w:val="auto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136155">
              <w:rPr>
                <w:rFonts w:ascii="Times New Roman" w:eastAsia="Times New Roman" w:hAnsi="Times New Roman"/>
                <w:color w:val="auto"/>
              </w:rPr>
              <w:lastRenderedPageBreak/>
              <w:t>леерных</w:t>
            </w:r>
            <w:proofErr w:type="spellEnd"/>
            <w:r w:rsidRPr="00136155">
              <w:rPr>
                <w:rFonts w:ascii="Times New Roman" w:eastAsia="Times New Roman" w:hAnsi="Times New Roman"/>
                <w:color w:val="auto"/>
              </w:rPr>
              <w:t xml:space="preserve"> ограждений  для обустройства дорог и пешеходных переходов</w:t>
            </w:r>
            <w:r>
              <w:rPr>
                <w:rFonts w:ascii="Times New Roman" w:eastAsia="Times New Roman" w:hAnsi="Times New Roman"/>
                <w:color w:val="aut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r w:rsidRPr="007C4ABA">
              <w:rPr>
                <w:rFonts w:ascii="Times New Roman" w:eastAsia="Times New Roman" w:hAnsi="Times New Roman" w:cs="Times New Roman"/>
              </w:rPr>
              <w:t>дорожных знаков и лакокрасочных материалов</w:t>
            </w:r>
            <w:r>
              <w:rPr>
                <w:rFonts w:ascii="Times New Roman" w:eastAsia="Times New Roman" w:hAnsi="Times New Roman" w:cs="Times New Roman"/>
              </w:rPr>
              <w:t xml:space="preserve"> для дорожной разметки.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136155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136155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Муниципальный дорожный фонд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2C6B" w:rsidRPr="00EB5FC1" w:rsidTr="00C32C6B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Освещение дорог, улиц, пешеходных переходов в ночное время; функционирование светофорных объектов.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Освещение дорог, улиц, пешеходных переходов в ночное время; функционирование светофорных объектов.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Содержание и дальнейшее развитие сетей наружного освещения дорог и средств регулирования дорожного движения.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линий наружного освещения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составляет 58,995 км.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Количество светофорных объектов- 3 шт.</w:t>
            </w:r>
          </w:p>
        </w:tc>
      </w:tr>
      <w:tr w:rsidR="00C32C6B" w:rsidRPr="00EB5FC1" w:rsidTr="00C32C6B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Несоответствие протяженности автомобильных дорог общего пользования местного значения нормативным требованиям.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Выполнить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транспортно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– эксплуатационных характеристик автомобильных дорог,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повышение комфортности транспортных услуг, приведение дорог по условиям безопасности к нормативному уровню.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Снижение доли протяженности автомобильных  дорог общего пользование  местного значения, несоответствующих эксплуатационному состоянию, допустимому по условиям безопасности движения  до 25%. </w:t>
            </w:r>
          </w:p>
        </w:tc>
      </w:tr>
      <w:tr w:rsidR="00C32C6B" w:rsidRPr="00EB5FC1" w:rsidTr="00093378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Содержание и благоустройство дорог и улиц города, обеспечение дорожной деятельности.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Обновление морально и физически изношенных машин и  оборудования.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136155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32C6B">
              <w:rPr>
                <w:rFonts w:ascii="Times New Roman" w:eastAsia="Times New Roman" w:hAnsi="Times New Roman" w:cs="Times New Roman"/>
                <w:color w:val="auto"/>
              </w:rPr>
              <w:t>Основное мероприятие «Обновление морально и физически изношенных  машин и оборудования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F35099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FC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Степень износа дорожно-строительной техники достигает 90%, что не позволяет содержать в надлежащем состоянии дорожно-уличную сеть.</w:t>
            </w:r>
          </w:p>
          <w:p w:rsidR="00C32C6B" w:rsidRPr="00EB5FC1" w:rsidRDefault="00C32C6B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Приобретение экскаватора, автомобиля с манипулятором (с возможностью использования как эвакуатор), снегоуборочной техники</w:t>
            </w:r>
          </w:p>
        </w:tc>
      </w:tr>
      <w:tr w:rsidR="00C32C6B" w:rsidRPr="00EB5FC1" w:rsidTr="00304296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Износ элементов искусственных дорожных неровностей,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ввиду интенсивной эксплуатации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FE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Обеспечить ремонт и модернизация элементов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искусственных дорожных неровностей, 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для обустройства дорог и пешеходных переходов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315747" w:rsidRDefault="00C32C6B" w:rsidP="00C3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Обеспечение безопасности дорожного движения в </w:t>
            </w: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городе Тында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EB5FC1" w:rsidRDefault="00C32C6B" w:rsidP="00C3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32C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C32C6B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Мероприятия по повышению уровня безопасности участников дорожного движения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F35099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2018-2024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выделяются.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Обеспечить нормативное состояние искусственных дорожных неровностей,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светофорных объектов,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дорог и пешеходных переходов.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Уменьшение затрат на содержание и эксплуатацию искусственных дорожных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неровностей, светофорных объектов,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дорог и пешеходных переходов.</w:t>
            </w:r>
          </w:p>
        </w:tc>
      </w:tr>
      <w:tr w:rsidR="00C32C6B" w:rsidRPr="00EB5FC1" w:rsidTr="00093378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Увеличение количества правонарушений в сфере дорожного движения, ДТП и пострадавших в них.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hAnsi="Times New Roman" w:cs="Times New Roman"/>
                <w:color w:val="auto"/>
                <w:lang w:eastAsia="en-US"/>
              </w:rPr>
              <w:t>Повышение уровня знаний по безопасности дорожного движения у юных участников дорожного движения.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hAnsi="Times New Roman" w:cs="Times New Roman"/>
                <w:color w:val="auto"/>
                <w:lang w:eastAsia="en-US"/>
              </w:rPr>
              <w:t>1.Организация деятельности отрядов юных инспекторов движения в учебных заведениях.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Организация и ежегодное проведение конкурса </w:t>
            </w:r>
            <w:r w:rsidR="00A14E49">
              <w:rPr>
                <w:rFonts w:ascii="Times New Roman" w:eastAsia="Calibri" w:hAnsi="Times New Roman" w:cs="Times New Roman"/>
                <w:color w:val="auto"/>
                <w:lang w:eastAsia="en-US"/>
              </w:rPr>
              <w:t>–</w:t>
            </w: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соревнования «Безопасное колесо».  Участие в областных конкурсах – соревнованиях.</w:t>
            </w:r>
          </w:p>
        </w:tc>
      </w:tr>
    </w:tbl>
    <w:p w:rsidR="00EB5FC1" w:rsidRDefault="00EB5FC1" w:rsidP="004C3D77">
      <w:pPr>
        <w:pStyle w:val="1"/>
      </w:pPr>
    </w:p>
    <w:p w:rsidR="00EB5FC1" w:rsidRDefault="00EB5FC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:rsidR="00EB5FC1" w:rsidRPr="006C4308" w:rsidRDefault="00EB5FC1" w:rsidP="00C24537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№2</w:t>
      </w:r>
      <w:r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4C3D77" w:rsidRPr="006C4308" w:rsidRDefault="004C3D77" w:rsidP="004C3D77">
      <w:pPr>
        <w:pStyle w:val="1"/>
      </w:pPr>
      <w:r w:rsidRPr="006C4308">
        <w:t>Система основных мероприятий и плановых показателей</w:t>
      </w:r>
    </w:p>
    <w:p w:rsidR="004C3D77" w:rsidRPr="006C4308" w:rsidRDefault="004C3D77" w:rsidP="00DA72A2">
      <w:pPr>
        <w:pStyle w:val="1"/>
        <w:rPr>
          <w:rFonts w:cs="Calibri"/>
          <w:b w:val="0"/>
          <w:bCs/>
        </w:rPr>
      </w:pPr>
      <w:r w:rsidRPr="006C4308">
        <w:t>реализации муниципальной программы</w:t>
      </w:r>
    </w:p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847"/>
        <w:gridCol w:w="2624"/>
        <w:gridCol w:w="823"/>
        <w:gridCol w:w="832"/>
        <w:gridCol w:w="1627"/>
        <w:gridCol w:w="1634"/>
        <w:gridCol w:w="854"/>
        <w:gridCol w:w="761"/>
        <w:gridCol w:w="761"/>
        <w:gridCol w:w="761"/>
        <w:gridCol w:w="761"/>
        <w:gridCol w:w="761"/>
        <w:gridCol w:w="761"/>
        <w:gridCol w:w="770"/>
        <w:gridCol w:w="1010"/>
      </w:tblGrid>
      <w:tr w:rsidR="00CB1EEF" w:rsidRPr="00CB1EEF" w:rsidTr="00A14E49">
        <w:trPr>
          <w:trHeight w:val="675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п.п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hAnsi="Times New Roman" w:cs="Times New Roman"/>
                <w:color w:val="auto"/>
              </w:rPr>
              <w:t>Наименование программы,</w:t>
            </w:r>
          </w:p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hAnsi="Times New Roman" w:cs="Times New Roman"/>
                <w:color w:val="auto"/>
              </w:rPr>
              <w:t>подпрограммы, основного</w:t>
            </w:r>
          </w:p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Срок реализации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Координатор программы, подпрограммы,  участники муниципальной 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показателя, единица измерения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Базисный год</w:t>
            </w:r>
          </w:p>
        </w:tc>
        <w:tc>
          <w:tcPr>
            <w:tcW w:w="17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Значение планового показателя по годам реализации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Отношение последнего года к базисному году, %</w:t>
            </w:r>
          </w:p>
        </w:tc>
      </w:tr>
      <w:tr w:rsidR="00CB1EEF" w:rsidRPr="00CB1EEF" w:rsidTr="00CB1EEF">
        <w:trPr>
          <w:trHeight w:val="705"/>
          <w:tblHeader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начало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завершение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55"/>
          <w:tblHeader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CB1EEF" w:rsidRPr="00CB1EEF" w:rsidTr="00CB1EEF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Муниципальная программа </w:t>
            </w:r>
            <w:r w:rsidR="00A14E49">
              <w:rPr>
                <w:rFonts w:ascii="Times New Roman" w:eastAsia="Times New Roman" w:hAnsi="Times New Roman" w:cs="Times New Roman"/>
                <w:b/>
                <w:color w:val="auto"/>
              </w:rPr>
              <w:t>«</w:t>
            </w: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Развитие транспортной системы города Тынды на 2018 </w:t>
            </w:r>
            <w:r w:rsidR="00A14E49">
              <w:rPr>
                <w:rFonts w:ascii="Times New Roman" w:eastAsia="Times New Roman" w:hAnsi="Times New Roman" w:cs="Times New Roman"/>
                <w:b/>
                <w:color w:val="auto"/>
              </w:rPr>
              <w:t>–</w:t>
            </w: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2024годы</w:t>
            </w:r>
            <w:r w:rsidR="00A14E49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B1EEF" w:rsidRPr="00CB1EEF" w:rsidTr="00CB1EEF">
        <w:trPr>
          <w:trHeight w:val="9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</w:t>
            </w: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Развитие пассажирского транспорта общего пользования города Тынды</w:t>
            </w:r>
            <w:r w:rsidR="00A14E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0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</w:t>
            </w:r>
            <w:r w:rsidR="00A14E49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»</w:t>
            </w: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1.1.1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Повышение качества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повышению качества транспортного обслуживания населения города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1.1.1.1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Приобретение автобусов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приобретенных автобусов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1.1.1.2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Ремонт и строительство автобусных остановок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Оборудовано автобусных остановок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1.1.1.3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Закупка карт маршрутов регулярных перевозок пассажиров и багажа  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Закуплено карт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1.1.1.4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Внедрение навигационн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информационных технологий с использованием системы ГЛОНАСС</w:t>
            </w:r>
            <w:r w:rsidRPr="00CB1EEF">
              <w:rPr>
                <w:rFonts w:ascii="Times New Roman" w:hAnsi="Times New Roman" w:cs="Times New Roman"/>
              </w:rPr>
              <w:t xml:space="preserve">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t>(в целях контроля и диспетчеризации маршрутных перевозок пассажиров)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Внедрение навигационн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информационных технологий с использованием системы ГЛОНАСС,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1.1.1.5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работ, оказание услуг связанных с осуществлением регулярных перевозок багажа автомобильным транспортом по регулируемым тарифам на территории города Тынды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1.1.1.5.1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работ, оказание услуг по регулярным перевозкам пассажиров и багажа автомобильным транспортом по регулируемым тарифам на территории города</w:t>
            </w: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Тынды по маршруту № 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1.1.2.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Оказание поддержки бюджетам муниципальных образований, связанной с организацией транспортного обслуживания населения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Выделение субсидии на приобретение в лизинг автобусов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</w:t>
            </w: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Развитие улично-дорожной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Основное мероприятие: </w:t>
            </w:r>
            <w:r w:rsidR="00A14E49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«</w:t>
            </w: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Содержание и управление дорожным хозяйством</w:t>
            </w:r>
            <w:r w:rsidR="00A14E49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Ремонт дорог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Выполнение работ по ремонту содержанию и обслуживанию улично-дорожной сети, да/нет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2.1.2.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Разработка документации в соответствии с законодательством о дорожной деятельности.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в соответствии с законодательством о дорожной деятельности.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A14E49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="00CB1EEF" w:rsidRPr="00CB1EEF"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2.1.3.1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Выполнение работ по  паспортизации автомобильных дорог общего пользования местного значения в соответствии с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Типовой инструкций по техническому учету и паспортизации автомобильных дорог общего пользования (инструкция ВСН 1-83).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Управление муниципального имущества и земельных отношений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Администрации города Тынды.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Паспортизация автомобильных дорог общего пользования местного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значения,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157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2.1.3.2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Тынды (Постановление Правительства РФ от 25 декабря 2015г. №1440)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2.1.3.3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комплексных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схем организации дорожного движения городского округа города Тынды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2.1.3.4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Закуплено бланков,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A14E49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4E49" w:rsidRPr="00CB1EEF" w:rsidRDefault="00A14E49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2.1.3.5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49" w:rsidRPr="00A14E49" w:rsidRDefault="00A14E49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14E49">
              <w:rPr>
                <w:rFonts w:ascii="Times New Roman" w:eastAsia="Times New Roman" w:hAnsi="Times New Roman" w:cs="Times New Roman"/>
                <w:bCs/>
                <w:color w:val="auto"/>
              </w:rPr>
              <w:t>Формирование постановка на кадастровый учет земельных участков под автодорогами казны города Тынды, оформление права муниципальной собственности город Тынды на объекты дорожного хозяйства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4E4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4E4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4E49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4E4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Общая протяженность автодорог поставленных на кадастровый учет, </w:t>
            </w:r>
            <w:proofErr w:type="gramStart"/>
            <w:r w:rsidRPr="00A14E4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км</w:t>
            </w:r>
            <w:proofErr w:type="gramEnd"/>
            <w:r w:rsidRPr="00A14E4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4E49" w:rsidRPr="00A14E49" w:rsidRDefault="00A14E49" w:rsidP="00D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4E4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Основное мероприятие «Обновление морально и физически изношенных  </w:t>
            </w: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lastRenderedPageBreak/>
              <w:t>машин и оборудования»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Управление муниципального имущества и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 xml:space="preserve">Обновление морально и физически </w:t>
            </w: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изношенных  машин и оборудования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t>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2.2.1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Приобретение специализированной техники (машина дорожная)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Количество приобретённой специализированной техники,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Содержание сетей НО, средств регулирования дорожного движения,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2.3.1.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Ремонт системы наружного освещения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Общая протяженность линий наружного освещения,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hAnsi="Times New Roman" w:cs="Times New Roman"/>
                <w:color w:val="auto"/>
              </w:rPr>
              <w:t>70,5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73,1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76,1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2.3.2.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Оплата за потребленную сетями наружного освещения электроэнергию,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Предоставление субсидии</w:t>
            </w: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CB1EE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юридическим лицам,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2.3.4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iCs/>
                <w:color w:val="auto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Предоставление субсидии</w:t>
            </w: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CB1EE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юридическим лицам,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lastRenderedPageBreak/>
              <w:t>2.4.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"Муниципальный дорожный фонд"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города Тынды, Управление муниципального имущества и земельных отношений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Протяженность дорог находящихся в нормативном состоянии, 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21,7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Санитарная вырубка кустарника и деревьев в полосе отвода автомобильных дорог,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2.4.1.2.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Обеспечение мероприятий по БДД (закупка и доставка дорожных знаков и лакокрасочных материалов для дорожной разметки для нужд города Тынды)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Количество приобретённых дорожных знаков,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Объем приобретенных лакокрасочных материалов, 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кг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560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550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18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проектов ремонта и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 и объектов придорожного сервиса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Разработано проектов ремонта и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18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2.4.2.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Выполнение мероприятий по ремонту дорог, дворовых территорий МКД, обстановки дорог,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Ремонт и усиления дорог в рамках строительства газопровода "Сила Сибири"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0,382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1,472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ремонту участка дороги улиц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Кирова-Рижская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0,205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107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2.4.2.1.2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участка дороги улицы Киевской.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0,177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2.4.2.1.3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1,09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Ремонт дворовых территорий многоквартирных домов, проездов к дворовым территориям многоквартирных домов, тротуаров, в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т.ч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hAnsi="Times New Roman" w:cs="Times New Roman"/>
                <w:color w:val="000000" w:themeColor="text1"/>
              </w:rPr>
              <w:t xml:space="preserve">272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2.4.2.2.1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ремонту тротуара в районе МКД №11,13 ул. Московских </w:t>
            </w: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строителей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Площадь отремонтированных дворовых </w:t>
            </w: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территорий, лестниц, проездов, м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2.4.2.2.2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лестничных маршей на подходе к дому № 21  улицы Московских строителей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Количество  паспортизированных объектов дорожного хозяйства,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Формирование постановка на кадастровый учет земельных участков под автодорогами казны города Тынды, оформление права муниципальной собственности город Тынды на объекты дорожного хозяйства.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Общая протяженность автодорог поставленных на кадастровый учет,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км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72,81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83,49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Тынды (Постановление Правительства РФ от 25 декабря 2015г. №1440).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Разработано программ КРТИ,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2.4.3.3.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Закупка бланков специальных разрешений на движение по автомобильным дорогам транспортного средства, осуществляющего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перевозки тяжеловесных (крупногабаритных) или опасных грузов.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Закуплено бланков специальных разрешений,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2.4.4.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Строительство и содержание автомобильных дорог и инженерных сооружений на них в границах городских округов  и поселений в рамках благоустройства.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Выполнение работ по содержанию и обслуживанию улично-дорожной сети в рамках благоустройства,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2.4.5.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(субсидия Амурской области)</w:t>
            </w:r>
          </w:p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Площадь отремонтированных участков дорог и тратуаров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,м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2,154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1,876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и подъезда к МФЦ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0,277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улицы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Первомайская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 ул. Геологов (от ул. Солнечная до ул. Сосновая)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0,327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В.-Набережная, от ул. Хвойной (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ОО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О"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Эдиссея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")  до маг. Продукты.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тротуара по </w:t>
            </w:r>
            <w:proofErr w:type="spellStart"/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ул</w:t>
            </w:r>
            <w:proofErr w:type="spellEnd"/>
            <w:proofErr w:type="gram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Студенческий проезд, в районе дома №57,  ул.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Кр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. Пресня.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0,137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проезд от ул.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В.Набережная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к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т.ц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. АРБАТ. (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Бывшая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Речная).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0,277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Ремонт тротуара от моста ч/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.Ш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ахтаум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в сторону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мкр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. Таёжный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Алтайская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0,57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0,07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Таёжная и подъезда к поликлинике ГАУЗ АО "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Тындинская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больница"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0,276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Верхне-Набережная от д. 17 до выезда из "Китай города" ул.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Северная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0,33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ул. Амурская от д. 11 до д. 20а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Асфальтирование площадки остановки (школьный автобус), ремонт участка дороги ул.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до СОШ № 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2.4.5.14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от площади 25 лет БАМа до ул.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0,22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Таежная (от поворота маг.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"Кулинария ул. Таежная, 15А до д/с № 12 ул. Красная Пресня, 30)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участока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дороги ул. Светлая, ул. Интернациональная от д.№ 10 до д. № 15, № 16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мкр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. Беленький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0,406 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100 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Проведение экспертизы выполненных работ по ремонту УДС,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Затраты на содержание и эксплуатацию комплексов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фотовидиофиксации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нарушений ПДД, 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Содержание и эксплуатация комплексов ФВФ нарушений ПДД,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2.4.5.19.1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содержанию и эксплуатации 2-х комплексов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фотовидеофиксации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«КРИС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»П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Содержание и эксплуатация 2-х комплексов ФВФ КРИС-П,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2.4.5.19.2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Расходы на проведение работ (оказание услуг) по поверке, диагностике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и(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или) ремонту </w:t>
            </w: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комплексов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фотовидеофиксации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«КРИС»П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Поверено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, отремонтировано комплексов ФВФ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КРИС-П,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2.4.5.19.3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Расходы по доставке комплексов для поверки, диагностике и ремонта, туда и обратно (оказание транспортных услуг)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Отправлено на поверку, отремонтировано комплексов ФВФ КРИС-П,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2.4.6.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2.4.6.1.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Обустройство подходов и пешеходного перехода ч/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р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в районе д.10.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"Обеспечение безопасности дорожного движения в городе Тында 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135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Количество охваченных образовательных учреждений,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81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3.1.1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БДД,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3.1.2</w:t>
            </w:r>
          </w:p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68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3.1.2.1.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Обустроено пешеходных переходов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Обустроено новых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93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3.1.2.1.1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Пешеходный переход ч/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ул.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В.Набережная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в районе кафе Берег и пешеходная дорожка.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Выполнение работ по обустройству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1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3.1.2.2.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Закупка и поставка дорожных ограждений для обустройства наиболее опасных участков дорожно-уличной сет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и(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пешеходные и дорожные ограждения)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Установлено дорожных ограждений для обустройства опасных участков дорожно-уличной сети (пешеходные и дорожные ограждения),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454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400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3.1.2.3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Закупка и поставка элементов искусственных дорожных неровностей для обустройства наиболее опасных участков дорожно-уличной сети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Приобретено, установлено элементов искусственных дорожных неровностей для обустройства наиболее опасных участков дорожно-уличной сети,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3.1.2.4.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приобретено средств регулирования дорожного движения для обустройства наиболее опасных участков дорожно-уличной </w:t>
            </w: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сети (светофорное оборудование),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9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3.1.2.5.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и установка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 по ул. Школьная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257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11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3.1.2.6.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и установка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 по ул. Кирова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197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3.1.2.7.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Оказание услуг по изготовлению и поставке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муляжей комплексов измерения скорости транспортных средств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муляжей комплексов измерения скорости, </w:t>
            </w:r>
            <w:proofErr w:type="spellStart"/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14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3.1.3.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Обустройство автомобильных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т.ч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b/>
                <w:color w:val="auto"/>
              </w:rPr>
              <w:t>.: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Выполнение мероприятий по безопасности дорожного движения на территории Амурской области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B1EEF" w:rsidRPr="00CB1EEF" w:rsidTr="00CB1EEF">
        <w:trPr>
          <w:trHeight w:val="9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3.1.3.1.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Оснащение участков улично-дорожной сети пешеходными ограждениями, в том числе в зоне пешеходных переходов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Установлено пешеходных ограждений, </w:t>
            </w:r>
            <w:proofErr w:type="gram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400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 xml:space="preserve">Модернизация нерегулируемых пешеходных переходов, в </w:t>
            </w:r>
            <w:proofErr w:type="spellStart"/>
            <w:r w:rsidRPr="00CB1EEF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CB1EEF">
              <w:rPr>
                <w:rFonts w:ascii="Times New Roman" w:eastAsia="Times New Roman" w:hAnsi="Times New Roman" w:cs="Times New Roman"/>
                <w:color w:val="auto"/>
              </w:rPr>
              <w:t>. прилегающих непосредственно к образовательным организациям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Модернизировано нерегулируемых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1EEF" w:rsidRPr="00CB1EEF" w:rsidTr="00CB1EEF">
        <w:trPr>
          <w:trHeight w:val="8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3.1.3.2.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1EEF" w:rsidRPr="00CB1EEF" w:rsidRDefault="00CB1EEF" w:rsidP="00C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Модернизация светофорных объектов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Модернизировано светофорных объектов,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1EE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1EEF" w:rsidRPr="00CB1EEF" w:rsidRDefault="00CB1EEF" w:rsidP="00C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B0216" w:rsidRDefault="002B0216" w:rsidP="009114B6">
      <w:pPr>
        <w:pStyle w:val="a3"/>
        <w:rPr>
          <w:lang w:eastAsia="en-US"/>
        </w:rPr>
      </w:pPr>
    </w:p>
    <w:p w:rsidR="004D24B1" w:rsidRDefault="004D24B1" w:rsidP="009B672A">
      <w:pPr>
        <w:pStyle w:val="a3"/>
        <w:rPr>
          <w:lang w:eastAsia="en-US"/>
        </w:rPr>
        <w:sectPr w:rsidR="004D24B1" w:rsidSect="004D24B1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6C4308" w:rsidRPr="009114B6" w:rsidRDefault="004C3D77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114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  <w:r w:rsidR="006C4308" w:rsidRPr="009114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C4308" w:rsidRDefault="006C4308" w:rsidP="006C43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3111B" w:rsidRPr="00A3111B" w:rsidRDefault="00A3111B" w:rsidP="001B205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1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56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6"/>
        <w:gridCol w:w="2055"/>
        <w:gridCol w:w="1604"/>
        <w:gridCol w:w="1417"/>
        <w:gridCol w:w="692"/>
        <w:gridCol w:w="616"/>
        <w:gridCol w:w="611"/>
        <w:gridCol w:w="1134"/>
        <w:gridCol w:w="1002"/>
        <w:gridCol w:w="1002"/>
        <w:gridCol w:w="1003"/>
        <w:gridCol w:w="1002"/>
        <w:gridCol w:w="1002"/>
        <w:gridCol w:w="1002"/>
        <w:gridCol w:w="671"/>
      </w:tblGrid>
      <w:tr w:rsidR="00B27898" w:rsidRPr="00B27898" w:rsidTr="00B27898">
        <w:trPr>
          <w:trHeight w:val="46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gramStart"/>
            <w:r w:rsidRPr="00B2789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B2789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Наименование муниципальной программы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Координатор муниципальной программы*, координатор подпрограммы, участники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 xml:space="preserve">Источники </w:t>
            </w:r>
            <w:proofErr w:type="spellStart"/>
            <w:proofErr w:type="gramStart"/>
            <w:r w:rsidRPr="00B27898">
              <w:rPr>
                <w:rFonts w:ascii="Times New Roman" w:eastAsia="Times New Roman" w:hAnsi="Times New Roman" w:cs="Times New Roman"/>
                <w:color w:val="auto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Код бюджетной классификации</w:t>
            </w:r>
          </w:p>
        </w:tc>
        <w:tc>
          <w:tcPr>
            <w:tcW w:w="7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 xml:space="preserve">Оценка расходов </w:t>
            </w:r>
            <w:proofErr w:type="gramStart"/>
            <w:r w:rsidRPr="00B27898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B27898">
              <w:rPr>
                <w:rFonts w:ascii="Times New Roman" w:eastAsia="Times New Roman" w:hAnsi="Times New Roman" w:cs="Times New Roman"/>
                <w:color w:val="auto"/>
              </w:rPr>
              <w:t>руб.)</w:t>
            </w:r>
          </w:p>
        </w:tc>
      </w:tr>
      <w:tr w:rsidR="00B27898" w:rsidRPr="00B27898" w:rsidTr="00B27898">
        <w:trPr>
          <w:trHeight w:val="127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 xml:space="preserve">РЗ </w:t>
            </w:r>
            <w:proofErr w:type="gramStart"/>
            <w:r w:rsidRPr="00B27898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B27898" w:rsidRPr="00B27898" w:rsidTr="00B27898">
        <w:trPr>
          <w:trHeight w:val="28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411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Муниципальная программа "Развитие транспортной системы города Тынды на 2018 -2024 годы"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493 341 360,54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69 664 481,93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85 675 487,31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88 182 930,87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44 300 467,37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43 103 336,12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81 432 328,47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80 982 328,47</w:t>
            </w:r>
          </w:p>
        </w:tc>
      </w:tr>
      <w:tr w:rsidR="00B27898" w:rsidRPr="00B27898" w:rsidTr="00B27898">
        <w:trPr>
          <w:trHeight w:val="411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117 405 413,24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46 188 996,24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22 004 688,00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27898" w:rsidRPr="00B27898" w:rsidTr="00B27898">
        <w:trPr>
          <w:trHeight w:val="411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375 935 947,30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55 454 054,93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71 178 873,31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41 993 934,63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22 295 779,37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22 598 648,12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81 432 328,47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80 982 328,47</w:t>
            </w:r>
          </w:p>
        </w:tc>
      </w:tr>
      <w:tr w:rsidR="00B27898" w:rsidRPr="00B27898" w:rsidTr="00B27898">
        <w:trPr>
          <w:trHeight w:val="427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14 141 576,29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3 686 917,68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3 686 917,68</w:t>
            </w:r>
          </w:p>
        </w:tc>
      </w:tr>
      <w:tr w:rsidR="00B27898" w:rsidRPr="00B27898" w:rsidTr="00B27898">
        <w:trPr>
          <w:trHeight w:val="42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42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9 519 089,00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3 686 917,68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3 686 917,68</w:t>
            </w:r>
          </w:p>
        </w:tc>
      </w:tr>
      <w:tr w:rsidR="00B27898" w:rsidRPr="00B27898" w:rsidTr="00B27898">
        <w:trPr>
          <w:trHeight w:val="752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1.1.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14 141 576,29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3 686 917,68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3 686 917,68</w:t>
            </w:r>
          </w:p>
        </w:tc>
      </w:tr>
      <w:tr w:rsidR="00B27898" w:rsidRPr="00B27898" w:rsidTr="00B27898">
        <w:trPr>
          <w:trHeight w:val="75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75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9 519 089,00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3 686 917,68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3 686 917,68</w:t>
            </w:r>
          </w:p>
        </w:tc>
      </w:tr>
      <w:tr w:rsidR="00B27898" w:rsidRPr="00B27898" w:rsidTr="00B27898">
        <w:trPr>
          <w:trHeight w:val="476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1.1.1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7 408 435,36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3 686 917,68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3 686 917,68</w:t>
            </w:r>
          </w:p>
        </w:tc>
      </w:tr>
      <w:tr w:rsidR="00B27898" w:rsidRPr="00B27898" w:rsidTr="00B27898">
        <w:trPr>
          <w:trHeight w:val="47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47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7 408 435,36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3 686 917,68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3 686 917,68</w:t>
            </w:r>
          </w:p>
        </w:tc>
      </w:tr>
      <w:tr w:rsidR="00B27898" w:rsidRPr="00B27898" w:rsidTr="00B27898">
        <w:trPr>
          <w:trHeight w:val="3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36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автобусов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6 600 000,00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3 300 000,00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3 300 000,00</w:t>
            </w:r>
          </w:p>
        </w:tc>
      </w:tr>
      <w:tr w:rsidR="00B27898" w:rsidRPr="00B27898" w:rsidTr="00B27898">
        <w:trPr>
          <w:trHeight w:val="361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24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6 600 000,00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3 300 000,00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3 300 000,00</w:t>
            </w:r>
          </w:p>
        </w:tc>
      </w:tr>
      <w:tr w:rsidR="00B27898" w:rsidRPr="00B27898" w:rsidTr="00B27898">
        <w:trPr>
          <w:trHeight w:val="23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1.1.1.2.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и строительство автобусных остановок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293 635,36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146 817,68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146 817,68</w:t>
            </w:r>
          </w:p>
        </w:tc>
      </w:tr>
      <w:tr w:rsidR="00B27898" w:rsidRPr="00B27898" w:rsidTr="00B27898">
        <w:trPr>
          <w:trHeight w:val="23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23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293 635,36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146 817,68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146 817,68</w:t>
            </w:r>
          </w:p>
        </w:tc>
      </w:tr>
      <w:tr w:rsidR="00B27898" w:rsidRPr="00B27898" w:rsidTr="00B27898">
        <w:trPr>
          <w:trHeight w:val="25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1.1.1.3.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карт маршрутов регулярных перевозок пассажиров и багажа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25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25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4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1.1.1.4.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Внедрение навигационн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о-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информационных технологий с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использова-нием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системы ГЛОНАСС (в целях контроля и диспетчеризации маршрутных перевозок пассажиров).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B27898" w:rsidRPr="00B27898" w:rsidTr="00B27898">
        <w:trPr>
          <w:trHeight w:val="54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4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B27898" w:rsidRPr="00B27898" w:rsidTr="00B27898">
        <w:trPr>
          <w:trHeight w:val="683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1.1.1.5.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Выполнение работ,  оказание услуг </w:t>
            </w:r>
            <w:proofErr w:type="gramStart"/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связан-</w:t>
            </w:r>
            <w:proofErr w:type="spellStart"/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ных</w:t>
            </w:r>
            <w:proofErr w:type="spellEnd"/>
            <w:proofErr w:type="gramEnd"/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с осуществлением регулярных перевозок пассажиров и багажа автомобильным транспортом по </w:t>
            </w:r>
            <w:proofErr w:type="spellStart"/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регули-руемым</w:t>
            </w:r>
            <w:proofErr w:type="spellEnd"/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тарифам на территории города Тынды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27898" w:rsidRPr="00B27898" w:rsidTr="00B27898">
        <w:trPr>
          <w:trHeight w:val="68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8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27898" w:rsidRPr="00B27898" w:rsidTr="00B27898">
        <w:trPr>
          <w:trHeight w:val="683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1.1.1.5.1.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работ, оказание услуг связанных с осуществлением регулярных перевозок пассажиров и багажа автомобильным транспортом по регулируемым тарифам на территории города Тынды по маршруту №2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27898" w:rsidRPr="00B27898" w:rsidTr="00B27898">
        <w:trPr>
          <w:trHeight w:val="68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8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27898" w:rsidRPr="00B27898" w:rsidTr="00B27898">
        <w:trPr>
          <w:trHeight w:val="5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t>1.1.2.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Оказание поддержки бюджетам </w:t>
            </w:r>
            <w:proofErr w:type="spellStart"/>
            <w:proofErr w:type="gramStart"/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t>муници-пальных</w:t>
            </w:r>
            <w:proofErr w:type="spellEnd"/>
            <w:proofErr w:type="gramEnd"/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t>образова-ний</w:t>
            </w:r>
            <w:proofErr w:type="spellEnd"/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связанной с </w:t>
            </w:r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организацией транспортного </w:t>
            </w:r>
            <w:proofErr w:type="spellStart"/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t>обслу-живания</w:t>
            </w:r>
            <w:proofErr w:type="spellEnd"/>
            <w:r w:rsidRPr="00B2789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населения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Управление муниципального имущества и земельных отношений Администрации 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21 1 01 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S0680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5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3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3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46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"Развитие улично-дорожной сети города Тынды"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461 518 134,89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68 026 009,60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85 540 987,31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69 235 412,91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42 721 567,37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43 103 336,12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76 645 410,79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76 245 410,79</w:t>
            </w:r>
          </w:p>
        </w:tc>
      </w:tr>
      <w:tr w:rsidR="00B27898" w:rsidRPr="00B27898" w:rsidTr="00B27898">
        <w:trPr>
          <w:trHeight w:val="46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99 653 124,00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29 936 707,00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347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361 865 010,89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53 815 582,60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71 044 373,31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39 298 705,91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22 216 879,37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22 598 648,12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76 645 410,79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76 245 410,79</w:t>
            </w:r>
          </w:p>
        </w:tc>
      </w:tr>
      <w:tr w:rsidR="00B27898" w:rsidRPr="00B27898" w:rsidTr="00B27898">
        <w:trPr>
          <w:trHeight w:val="30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2.1.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187 498 228,66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28 762 142,44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30 873 338,49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22 942 014,50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9 815 589,66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9 360 215,57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43 072 464,00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42 672 464,00</w:t>
            </w:r>
          </w:p>
        </w:tc>
      </w:tr>
      <w:tr w:rsidR="00B27898" w:rsidRPr="00B27898" w:rsidTr="00B27898">
        <w:trPr>
          <w:trHeight w:val="30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30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187 498 228,66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28 762 142,44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30 873 338,49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22 942 014,50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9 815 589,66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9 360 215,57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43 072 464,00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42 672 464,00</w:t>
            </w:r>
          </w:p>
        </w:tc>
      </w:tr>
      <w:tr w:rsidR="00B27898" w:rsidRPr="00B27898" w:rsidTr="00B27898">
        <w:trPr>
          <w:trHeight w:val="256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2.1.1.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Ремонт дорог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25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25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54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183 640 034,99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27 959 200,77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30 873 338,49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22 286 762,50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9 815 589,66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9 360 215,57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41 672 464,00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41 672 464,00</w:t>
            </w:r>
          </w:p>
        </w:tc>
      </w:tr>
      <w:tr w:rsidR="00B27898" w:rsidRPr="00B27898" w:rsidTr="00B27898">
        <w:trPr>
          <w:trHeight w:val="54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54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183 640 034,99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27 959 200,77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30 873 338,49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22 286 762,50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9 815 589,66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9 360 215,57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41 672 464,00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41 672 464,00</w:t>
            </w: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3 858 193,67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1000000,00</w:t>
            </w: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3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3 858 193,67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1000000,00</w:t>
            </w:r>
          </w:p>
        </w:tc>
      </w:tr>
      <w:tr w:rsidR="00B27898" w:rsidRPr="00B27898" w:rsidTr="00B27898">
        <w:trPr>
          <w:trHeight w:val="829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 паспортизации автомобильных дорог общего пользования местного значения в соответствии с Типовой инструкций по техническому учету и паспортизации автомобильных дорог общего пользования (инструкция ВСН 1-83) 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3 142 941,67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742 941,67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27898" w:rsidRPr="00B27898" w:rsidTr="00B27898">
        <w:trPr>
          <w:trHeight w:val="82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72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3 142 941,67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742 941,67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27898" w:rsidRPr="00B27898" w:rsidTr="00B27898">
        <w:trPr>
          <w:trHeight w:val="62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программы комплексного развития транспортной </w:t>
            </w: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инфраструктуры городского округа города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Тынды (Постановление Правительства РФ </w:t>
            </w: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от 25 декабря 2015 г. N 1440).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621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451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iCs/>
                <w:color w:val="auto"/>
              </w:rPr>
              <w:t>2.1.3.3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Разработка комплексных </w:t>
            </w:r>
            <w:proofErr w:type="gramStart"/>
            <w:r w:rsidRPr="00B278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схем организации дорожного движения городского округа города Тынды</w:t>
            </w:r>
            <w:proofErr w:type="gramEnd"/>
            <w:r w:rsidRPr="00B278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339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61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2.1.3.4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грузов.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61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51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752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sz w:val="18"/>
                <w:szCs w:val="18"/>
              </w:rPr>
              <w:t>2.1.3.5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Формирование, постановка на кадастровый учет земельных участков под автодорогами казны города Тынды, оформление права муниципальной собственности города Тынды на объекты дорожного хозяйства.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21 201</w:t>
            </w: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27898" w:rsidRPr="00B27898" w:rsidTr="00B27898">
        <w:trPr>
          <w:trHeight w:val="75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75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27898" w:rsidRPr="00B27898" w:rsidTr="00B27898">
        <w:trPr>
          <w:trHeight w:val="37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2.2.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«Обновление морально и физически изношенных  машин и оборудования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37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7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283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специализированной техники (машина дорожная)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21 2 02 22760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28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14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129 588 121,81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17 351 386,37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23 294 353,97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11 180 452,29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8 506 000,00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9 343 142,84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29 956 393,17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29 956 393,17</w:t>
            </w: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3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129 588 121,81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17 351 386,37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23 294 353,97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11 180 452,29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8 506 000,00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9 343 142,84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29 956 393,17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29 956 393,17</w:t>
            </w:r>
          </w:p>
        </w:tc>
      </w:tr>
      <w:tr w:rsidR="00B27898" w:rsidRPr="00B27898" w:rsidTr="00B27898">
        <w:trPr>
          <w:trHeight w:val="302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системы наружного освещения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30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7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26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Уличное освещение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59 048 401,98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6 599 117,99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11 411 621,90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6 022 518,29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5 906 000,00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6 297 900,00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11 405 621,90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11 405 621,90</w:t>
            </w:r>
          </w:p>
        </w:tc>
      </w:tr>
      <w:tr w:rsidR="00B27898" w:rsidRPr="00B27898" w:rsidTr="00B27898">
        <w:trPr>
          <w:trHeight w:val="26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898" w:rsidRPr="00B27898" w:rsidTr="00B27898">
        <w:trPr>
          <w:trHeight w:val="26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59 048 401,98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6 599 117,99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11 411 621,90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6 022 518,29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5 906 000,00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6 297 900,00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11 405 621,90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898">
              <w:rPr>
                <w:rFonts w:ascii="Times New Roman" w:hAnsi="Times New Roman" w:cs="Times New Roman"/>
                <w:sz w:val="14"/>
                <w:szCs w:val="14"/>
              </w:rPr>
              <w:t>11 405 621,90</w:t>
            </w:r>
          </w:p>
        </w:tc>
      </w:tr>
      <w:tr w:rsidR="00B27898" w:rsidRPr="00B27898" w:rsidTr="00B27898">
        <w:trPr>
          <w:trHeight w:val="34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68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2.3.3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4 996 757,88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792 268,38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872 344,56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866 072,47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866 072,47</w:t>
            </w:r>
          </w:p>
        </w:tc>
      </w:tr>
      <w:tr w:rsidR="00B27898" w:rsidRPr="00B27898" w:rsidTr="00B27898">
        <w:trPr>
          <w:trHeight w:val="68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8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4 996 757,88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792 268,38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872 344,56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866 072,47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866 072,47</w:t>
            </w:r>
          </w:p>
        </w:tc>
      </w:tr>
      <w:tr w:rsidR="00B27898" w:rsidRPr="00B27898" w:rsidTr="00B27898">
        <w:trPr>
          <w:trHeight w:val="62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2.3.4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65 582 961,95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11 010 387,51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4 157 934,00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2 745 242,84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17 684 698,80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17 684 698,80</w:t>
            </w:r>
          </w:p>
        </w:tc>
      </w:tr>
      <w:tr w:rsidR="00B27898" w:rsidRPr="00B27898" w:rsidTr="00B27898">
        <w:trPr>
          <w:trHeight w:val="627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27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65 582 961,95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11 010 387,51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4 157 934,00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2 745 242,84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17 684 698,80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17 684 698,80</w:t>
            </w:r>
          </w:p>
        </w:tc>
      </w:tr>
      <w:tr w:rsidR="00B27898" w:rsidRPr="00B27898" w:rsidTr="00B27898">
        <w:trPr>
          <w:trHeight w:val="35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2.4.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"Муниципальный дорожный фонд города Тынды"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144 431 784,42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21 912 480,79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31 373 294,85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35 112 946,12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24 399 977,71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24 399 977,71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3 616 553,62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3 616 553,62</w:t>
            </w:r>
          </w:p>
        </w:tc>
      </w:tr>
      <w:tr w:rsidR="00B27898" w:rsidRPr="00B27898" w:rsidTr="00B27898">
        <w:trPr>
          <w:trHeight w:val="35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99 653 124,00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29 936 707,00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35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44 778 660,42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7 702 053,79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16 876 680,85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5 176 239,12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3 895 289,71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3 895 289,71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3 616 553,62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3 616 553,62</w:t>
            </w:r>
          </w:p>
        </w:tc>
      </w:tr>
      <w:tr w:rsidR="00B27898" w:rsidRPr="00B27898" w:rsidTr="00B27898">
        <w:trPr>
          <w:trHeight w:val="47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2.4.1.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11 042 111,40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1 711 842,89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1 190 268,51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1 400 000,00</w:t>
            </w:r>
          </w:p>
        </w:tc>
      </w:tr>
      <w:tr w:rsidR="00B27898" w:rsidRPr="00B27898" w:rsidTr="00B27898">
        <w:trPr>
          <w:trHeight w:val="47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7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11 042 111,40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1 711 842,89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1 190 268,51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1 400 000,00</w:t>
            </w:r>
          </w:p>
        </w:tc>
      </w:tr>
      <w:tr w:rsidR="00B27898" w:rsidRPr="00B27898" w:rsidTr="00B27898">
        <w:trPr>
          <w:trHeight w:val="54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2 015 608,34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515 608,34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27898" w:rsidRPr="00B27898" w:rsidTr="00B27898">
        <w:trPr>
          <w:trHeight w:val="54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4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2 015 608,34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515 608,34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27898" w:rsidRPr="00B27898" w:rsidTr="00B27898">
        <w:trPr>
          <w:trHeight w:val="54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2.4.1.2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мероприятий по БДД (закупка и доставка дорожных знаков и лакокрасочных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мате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риалов для дорожной разметки для нужд города Тынды).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8 355 593,93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1 196 234,55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859 359,38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B27898" w:rsidRPr="00B27898" w:rsidTr="00B27898">
        <w:trPr>
          <w:trHeight w:val="54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4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8 355 593,93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1 196 234,55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859 359,38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B27898" w:rsidRPr="00B27898" w:rsidTr="00B27898">
        <w:trPr>
          <w:trHeight w:val="3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54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2.4.1.3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проектов ремонта и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реконструкции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670 909,13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130 909,13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54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4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670 909,13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130 909,13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180 000,000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180 000,00000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91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(освещение):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17 919 937,12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4 252 903,04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484 480,04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449 553,62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466 553,62</w:t>
            </w:r>
          </w:p>
        </w:tc>
      </w:tr>
      <w:tr w:rsidR="00B27898" w:rsidRPr="00B27898" w:rsidTr="00B27898">
        <w:trPr>
          <w:trHeight w:val="91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91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17 919 937,12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4 252 903,04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484 480,04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449 553,62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466 553,62</w:t>
            </w: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и усиление дорог в рамках строительства газопровода "Сила Сибири"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15 381 005,70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3 845 138,32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15 381 005,70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3 845 138,32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2.4.2.1.1.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ремонту участка дороги улиц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Кирова-Рижская</w:t>
            </w:r>
            <w:proofErr w:type="gramEnd"/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2.4.2.1.2.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участка дороги улицы Киевской.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2.4.2.1.3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12 497 604,36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961 736,98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12 497 604,36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961 736,98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48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дворовых территорий многоквартирных домов, проездов к дворовым территориям многоквартирных домов, тротуаров, в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т.ч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.: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2 538 931,42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407 764,72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484 480,04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449 553,62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466 553,62</w:t>
            </w:r>
          </w:p>
        </w:tc>
      </w:tr>
      <w:tr w:rsidR="00B27898" w:rsidRPr="00B27898" w:rsidTr="00B27898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2 538 931,42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407 764,72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484 480,04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449 553,62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466 553,62</w:t>
            </w:r>
          </w:p>
        </w:tc>
      </w:tr>
      <w:tr w:rsidR="00B27898" w:rsidRPr="00B27898" w:rsidTr="00B27898">
        <w:trPr>
          <w:trHeight w:val="40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2.4.2.2.1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ремонту тротуара в районе МКД   № 11, 13 ул. Московских строителей   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лестничных маршей  на подходе к дому №21 улицы Московских строителей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3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79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</w:tr>
      <w:tr w:rsidR="00B27898" w:rsidRPr="00B27898" w:rsidTr="00B27898">
        <w:trPr>
          <w:trHeight w:val="47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26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</w:tr>
      <w:tr w:rsidR="00B27898" w:rsidRPr="00B27898" w:rsidTr="00B27898">
        <w:trPr>
          <w:trHeight w:val="842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Формирование, постановка на кадастровый учет земельных участков под автодорогами казны города Тынды, оформление права муниципальной собственности города Тынды на объекты дорожного хозяйства.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B27898" w:rsidRPr="00B27898" w:rsidTr="00B27898">
        <w:trPr>
          <w:trHeight w:val="84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84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B27898" w:rsidRPr="00B27898" w:rsidTr="00B27898">
        <w:trPr>
          <w:trHeight w:val="66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2.4.3.2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Тынды (Постановление Правительства РФ </w:t>
            </w: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от 25 декабря 2015 г. N 1440).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6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6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2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6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2.4.3.3.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67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7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07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2.4.4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2 000 082,66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2 000 082,66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60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0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2 000 082,66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2 000 082,66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683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(субсидия Амурской области)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109 668 771,42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15 547 734,86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15 774 258,62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31 937 401,94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21 854 688,00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21 854 688,00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1 350 000,00</w:t>
            </w:r>
          </w:p>
        </w:tc>
      </w:tr>
      <w:tr w:rsidR="00B27898" w:rsidRPr="00B27898" w:rsidTr="00B27898">
        <w:trPr>
          <w:trHeight w:val="68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99 653 124,00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29 936 707,00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8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10 015 647,42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1 337 307,86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1 277 644,62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2 000 694,94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1 350 000,00</w:t>
            </w: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и подъезда к МФЦ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3 394 723,53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3 394 723,53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3 123 145,70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3 123 145,70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271 577,83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271 577,83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улицы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Первомайская</w:t>
            </w:r>
            <w:proofErr w:type="gramEnd"/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2.4.5.3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 ул. Геологов (от ул. Солнечная до ул. Сосновая)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1 602 344,60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1 602 344,60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1 472 555,79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1 472 555,79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129 788,81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129 788,81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2.4.5.4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В.-Набережная, от ул. Хвойной (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ОО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О"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Эдиссея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")  до маг. Продукты.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1 047 865,16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1 047 865,16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962 988,08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962 988,08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84 877,08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84 877,08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39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2.4.5.5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тротуара по </w:t>
            </w:r>
            <w:proofErr w:type="spellStart"/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</w:t>
            </w:r>
            <w:proofErr w:type="spellEnd"/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Студенческий проезд, в районе дома №57,  ул.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Пресня.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649 360,88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649 360,88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596 762,65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596 762,65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52 598,23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52 598,23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2.4.5.6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проезд от ул.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В.Набережная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т.ц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АРБАТ. (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Бывшая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Речная).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1 878 353,96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1 878 353,96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1 726 207,29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1 726 207,29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152 146,67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152 146,67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2.4.5.7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тротуара от моста ч/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.Ш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ахтаум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сторону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мкр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Таёжный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1 116 105,29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1 116 105,29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1 025 700,76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1 025 700,76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90 404,53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90 404,53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2.4.5.8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Алтайская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3 251 430,25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3 251 430,25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2 991 315,83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2 991 315,83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260 114,42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260 114,42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2.4.5.9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799 507,35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799 507,35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9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734 747,25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734 747,25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64 760,10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64 760,10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Таёжная и подъезда к поликлинике ГАУЗ АО "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Тындинская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больница"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1 533 413,03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1 533 413,03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1 404 299,65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1404299,65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129 113,38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129 113,38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</w:t>
            </w: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ул. Верхне-Набережная от д. 17 до выезда из "Китай города" ул.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Северная</w:t>
            </w:r>
            <w:proofErr w:type="gramEnd"/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1 132 672,36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1 132 672,36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1 076 038,74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1 076 038,74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56 633,62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56 633,62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ул. Амурская от д. 11 до д. 20а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1 253 384,23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1 253 384,23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1 190 715,02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1 190 715,02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62 669,21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62 669,21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40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2.4.5.13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Асфальтирование площадки остановки (школьный автобус), ремонт участка дороги ул.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 СОШ № 6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1 339 283,25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1 339 283,25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7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1 218 747,81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1 218 747,81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120 535,44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120 535,44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2.4.5.14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4 459 084,57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4 459 084,57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4 236 130,34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4 236 130,34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222 954,23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222 954,23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24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от площади 25 лет БАМа до ул.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2 561 395,24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2 561 395,24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2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2 433 325,48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2 433 325,48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24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128 069,76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128 069,76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97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2.4.5.16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Таежная (от поворота маг.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"Кулинария ул. Таежная, 15А до д/с № 12 ул. Красная Пресня, 30)</w:t>
            </w:r>
            <w:proofErr w:type="gramEnd"/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882 845,09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882 845,09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9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838 702,84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838 702,84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9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44 142,25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44 142,25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2.4.5.17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участока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дороги ул. Светлая, ул. Интернациональная от д.№ 10 до д. № 15, № 16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мкр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Беленький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3 573 489,95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3 573 489,95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4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3 256 340,17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3 256 340,17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4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317 149,78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317 149,78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6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2.4.5.18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2 062 510,67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312 510,67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6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6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2 062 510,67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312 510,67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7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Затраты на содержание и </w:t>
            </w: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lastRenderedPageBreak/>
              <w:t xml:space="preserve">эксплуатацию комплексов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фотовидеофиксации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нарушений ПДД, в том числе: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705 812,01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259 593,26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264 418,75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673 159,60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172 704,00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246 613,60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253 842,00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32 652,41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9 096,00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12 979,66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10 576,75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7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содержанию и эксплуатации 2-х комплексов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фотовидеофиксации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"КРИС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"П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90 020,00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90 020,00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71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85 519,00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85 519,00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71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4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Расходы на проведение работ (оказание услуг) по  поверке, диагностике и (или) ремонту комплексов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фотовидеофиксации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"КРИС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"П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64 380,00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64 380,00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8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61 155,00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61 155,00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8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3 225,00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3 225,00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по доставке комплексов для поверки, диагностики и ремонта, туда и обратно (оказание транспортных услуг).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27 400,00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27 400,00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26 030,00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26030,00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1 370,00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1 370,00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14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sz w:val="18"/>
                <w:szCs w:val="18"/>
              </w:rPr>
              <w:t>2.4.5.20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проектно- сметной документации ремонта и </w:t>
            </w:r>
            <w:proofErr w:type="gramStart"/>
            <w:r w:rsidRPr="00B27898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proofErr w:type="gramEnd"/>
            <w:r w:rsidRPr="00B2789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12 720 530,21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12 720 530,21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1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12 211 709,00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12 211 709,00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61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508 821,21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508 821,21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2.4.6.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966 881,82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511 064,14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966 881,82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511 064,14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61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2.4.6.1.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Обустройство подходов и пешеходного перехода ч/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районе д.10.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966 881,82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511 064,14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61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61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966 881,82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511 064,14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93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Подпрограмма "Обеспечение безопасности дорожного </w:t>
            </w: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движения в городе Тында"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Администрация города Тынды, Управление образования 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Администрации города Тынды.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21 300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17 681 649,36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1 638 372,33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12 214 377,03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1 578 900,00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1 050 000,00</w:t>
            </w:r>
          </w:p>
        </w:tc>
      </w:tr>
      <w:tr w:rsidR="00B27898" w:rsidRPr="00B27898" w:rsidTr="00B27898">
        <w:trPr>
          <w:trHeight w:val="39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13 129 801,95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11 629 801,95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39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4 551 847,41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1 638 372,33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584 575,08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1 050 000,00</w:t>
            </w:r>
          </w:p>
        </w:tc>
      </w:tr>
      <w:tr w:rsidR="00B27898" w:rsidRPr="00B27898" w:rsidTr="00B27898">
        <w:trPr>
          <w:trHeight w:val="407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21 300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17 681 649,36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1 638 372,33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12 214 377,03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1 578 900,00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1 050 000,00</w:t>
            </w:r>
          </w:p>
        </w:tc>
      </w:tr>
      <w:tr w:rsidR="00B27898" w:rsidRPr="00B27898" w:rsidTr="00B27898">
        <w:trPr>
          <w:trHeight w:val="40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13 129 801,95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11 629 801,95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40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4 551 847,41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1 638 372,33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584 575,08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1 050 000,00</w:t>
            </w:r>
          </w:p>
        </w:tc>
      </w:tr>
      <w:tr w:rsidR="00B27898" w:rsidRPr="00B27898" w:rsidTr="00B27898">
        <w:trPr>
          <w:trHeight w:val="366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Управление образования Администрации города Тынды.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</w:tr>
      <w:tr w:rsidR="00B27898" w:rsidRPr="00B27898" w:rsidTr="00B27898">
        <w:trPr>
          <w:trHeight w:val="36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6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</w:tr>
      <w:tr w:rsidR="00B27898" w:rsidRPr="00B27898" w:rsidTr="00B27898">
        <w:trPr>
          <w:trHeight w:val="35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39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3 368 372,33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1 498 372,33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960 000,00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910 000,00</w:t>
            </w:r>
          </w:p>
        </w:tc>
      </w:tr>
      <w:tr w:rsidR="00B27898" w:rsidRPr="00B27898" w:rsidTr="00B27898">
        <w:trPr>
          <w:trHeight w:val="39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9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3 368 372,33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1 498 372,33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960 000,00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910 000,00</w:t>
            </w:r>
          </w:p>
        </w:tc>
      </w:tr>
      <w:tr w:rsidR="00B27898" w:rsidRPr="00B27898" w:rsidTr="00B27898">
        <w:trPr>
          <w:trHeight w:val="35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Обустройство пешеходных переходов.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35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5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32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3.1.2.1.1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Пешеходный переход ч/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В.Набережная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районе кафе Берег и пешеходная дорожка.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2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2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53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 дорожных ограждений  для обустройства наиболее опасных участков дорожно-уличной сети (пешеходные и дорожные ограждения)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27898" w:rsidRPr="00B27898" w:rsidTr="00B27898">
        <w:trPr>
          <w:trHeight w:val="55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53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27898" w:rsidRPr="00B27898" w:rsidTr="00B27898">
        <w:trPr>
          <w:trHeight w:val="476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и поставка элементов искусственных дорожных неровностей для обустройства наиболее опасных участков дорожно-уличной сети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806 626,24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256 626,24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B27898" w:rsidRPr="00B27898" w:rsidTr="00B27898">
        <w:trPr>
          <w:trHeight w:val="47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7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806 626,24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256 626,24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B27898" w:rsidRPr="00B27898" w:rsidTr="00B27898">
        <w:trPr>
          <w:trHeight w:val="54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3.1.2.4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и поставка средств регулирования </w:t>
            </w: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260000,00</w:t>
            </w:r>
          </w:p>
        </w:tc>
      </w:tr>
      <w:tr w:rsidR="00B27898" w:rsidRPr="00B27898" w:rsidTr="00B27898">
        <w:trPr>
          <w:trHeight w:val="54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46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</w:tr>
      <w:tr w:rsidR="00B27898" w:rsidRPr="00B27898" w:rsidTr="00B27898">
        <w:trPr>
          <w:trHeight w:val="30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Изготовление и установка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леерного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ограждения по улице Школьная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2 13 01  23580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0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0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3.1.2.6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Изготовление и установка </w:t>
            </w:r>
            <w:proofErr w:type="spell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леерного</w:t>
            </w:r>
            <w:proofErr w:type="spellEnd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ограждения по улице Кирова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2 13 01  23580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3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789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27898" w:rsidRPr="00B27898" w:rsidTr="00B27898">
        <w:trPr>
          <w:trHeight w:val="38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3.1.2.7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Оказание услуг по изготовлению и поставке </w:t>
            </w:r>
            <w:proofErr w:type="gramStart"/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муляжей комплексов изменения  скорости транспортных средств</w:t>
            </w:r>
            <w:proofErr w:type="gram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38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8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8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3.1.3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Обустройство автомобильных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.: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13 693 277,03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12 114 377,03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1 578 900,00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48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13 129 801,95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11 629 801,95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489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563475,08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484 575,08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78 900,00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27898" w:rsidRPr="00B27898" w:rsidTr="00B27898">
        <w:trPr>
          <w:trHeight w:val="407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Оснащение участков улично-дорожной сети  пешеходными ограждениями, в том числе в зоне пешеходных переходов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7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408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12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Модернизация нерегулируемых пешеходных переходов, в т. ч. прилегающих непосредственно к образовательным организациям.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1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512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5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3.1.3.3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Модернизация светофорных объектов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5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898" w:rsidRPr="00B27898" w:rsidTr="00B27898">
        <w:trPr>
          <w:trHeight w:val="35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278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27898" w:rsidRPr="00B27898" w:rsidRDefault="00B27898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B1EEF" w:rsidRPr="00CB1EEF" w:rsidRDefault="00CB1EEF" w:rsidP="00CB1EEF">
      <w:pPr>
        <w:spacing w:after="0" w:line="240" w:lineRule="auto"/>
        <w:rPr>
          <w:rFonts w:ascii="Times New Roman" w:hAnsi="Times New Roman"/>
          <w:color w:val="auto"/>
        </w:rPr>
      </w:pPr>
      <w:bookmarkStart w:id="2" w:name="_GoBack"/>
      <w:bookmarkEnd w:id="2"/>
    </w:p>
    <w:p w:rsidR="006C4308" w:rsidRPr="006C4308" w:rsidRDefault="008A5F09" w:rsidP="005E5BC2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</w:t>
      </w:r>
      <w:r w:rsidR="00EB5FC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="006C4308"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BB7C0F" w:rsidRDefault="00C831F6" w:rsidP="00C831F6">
      <w:pPr>
        <w:pStyle w:val="1"/>
        <w:jc w:val="right"/>
      </w:pPr>
      <w:r>
        <w:t>Утратило силу</w:t>
      </w:r>
      <w:r w:rsidR="009A601F">
        <w:t xml:space="preserve"> </w:t>
      </w:r>
      <w:proofErr w:type="gramStart"/>
      <w:r w:rsidR="009A601F">
        <w:t xml:space="preserve">( </w:t>
      </w:r>
      <w:proofErr w:type="gramEnd"/>
      <w:r w:rsidR="009A601F">
        <w:t>постановление Администрации города Тынды от 06.09.2018 № 1861)</w:t>
      </w:r>
    </w:p>
    <w:p w:rsidR="00B42B6D" w:rsidRDefault="00B42B6D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164109" w:rsidRPr="00164109" w:rsidRDefault="00BB7C0F" w:rsidP="005E5BC2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 5</w:t>
      </w:r>
      <w:r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1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Предполагаемые к принятию меры правового регулирования 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1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сфере реализации муниципальной программы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27"/>
        <w:gridCol w:w="3824"/>
        <w:gridCol w:w="4455"/>
        <w:gridCol w:w="3340"/>
      </w:tblGrid>
      <w:tr w:rsidR="00164109" w:rsidRPr="00164109" w:rsidTr="003C350F">
        <w:tc>
          <w:tcPr>
            <w:tcW w:w="214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827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Вид </w:t>
            </w: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нормативного</w:t>
            </w:r>
            <w:proofErr w:type="gramEnd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правового акта</w:t>
            </w:r>
          </w:p>
        </w:tc>
        <w:tc>
          <w:tcPr>
            <w:tcW w:w="1303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положения нормативного</w:t>
            </w:r>
            <w:proofErr w:type="gramEnd"/>
          </w:p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правового акта</w:t>
            </w:r>
          </w:p>
        </w:tc>
        <w:tc>
          <w:tcPr>
            <w:tcW w:w="151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3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Ожидаемые сроки принятия</w:t>
            </w:r>
          </w:p>
        </w:tc>
      </w:tr>
      <w:tr w:rsidR="00164109" w:rsidRPr="00164109" w:rsidTr="003C350F">
        <w:tc>
          <w:tcPr>
            <w:tcW w:w="214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города Тынды</w:t>
            </w:r>
          </w:p>
        </w:tc>
        <w:tc>
          <w:tcPr>
            <w:tcW w:w="1303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151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</w:t>
            </w:r>
            <w:r w:rsidR="00527696" w:rsidRPr="005276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13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</w:tr>
    </w:tbl>
    <w:p w:rsidR="007B3B27" w:rsidRDefault="007B3B27" w:rsidP="008A5F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sectPr w:rsidR="007B3B27" w:rsidSect="00C25E7C">
      <w:pgSz w:w="16838" w:h="11906" w:orient="landscape"/>
      <w:pgMar w:top="567" w:right="152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CD"/>
    <w:multiLevelType w:val="hybridMultilevel"/>
    <w:tmpl w:val="87A094BC"/>
    <w:lvl w:ilvl="0" w:tplc="31EEB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8EB"/>
    <w:multiLevelType w:val="hybridMultilevel"/>
    <w:tmpl w:val="BE64868C"/>
    <w:lvl w:ilvl="0" w:tplc="C57EE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252"/>
    <w:multiLevelType w:val="hybridMultilevel"/>
    <w:tmpl w:val="F9E42D82"/>
    <w:lvl w:ilvl="0" w:tplc="D06E9BB6">
      <w:start w:val="2"/>
      <w:numFmt w:val="decimal"/>
      <w:lvlText w:val="%1)"/>
      <w:lvlJc w:val="left"/>
      <w:pPr>
        <w:ind w:left="1894" w:hanging="1185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D5072"/>
    <w:multiLevelType w:val="hybridMultilevel"/>
    <w:tmpl w:val="A7AE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6AB5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67C1"/>
    <w:multiLevelType w:val="multilevel"/>
    <w:tmpl w:val="6BA86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010F40"/>
    <w:multiLevelType w:val="hybridMultilevel"/>
    <w:tmpl w:val="F3F2418E"/>
    <w:lvl w:ilvl="0" w:tplc="54BE9392">
      <w:start w:val="2"/>
      <w:numFmt w:val="decimal"/>
      <w:lvlText w:val="%1."/>
      <w:lvlJc w:val="left"/>
      <w:pPr>
        <w:ind w:left="1894" w:hanging="1185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B7A4A"/>
    <w:multiLevelType w:val="hybridMultilevel"/>
    <w:tmpl w:val="5712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F4BDF"/>
    <w:multiLevelType w:val="multilevel"/>
    <w:tmpl w:val="DBB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55878"/>
    <w:multiLevelType w:val="multilevel"/>
    <w:tmpl w:val="36468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567A51"/>
    <w:multiLevelType w:val="multilevel"/>
    <w:tmpl w:val="5F1075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0446B58"/>
    <w:multiLevelType w:val="hybridMultilevel"/>
    <w:tmpl w:val="BE64868C"/>
    <w:lvl w:ilvl="0" w:tplc="C57EE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D5471"/>
    <w:multiLevelType w:val="multilevel"/>
    <w:tmpl w:val="6D5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2419A"/>
    <w:multiLevelType w:val="multilevel"/>
    <w:tmpl w:val="7B8E8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4">
    <w:nsid w:val="3D5D5A54"/>
    <w:multiLevelType w:val="hybridMultilevel"/>
    <w:tmpl w:val="0D2A787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A2E02"/>
    <w:multiLevelType w:val="hybridMultilevel"/>
    <w:tmpl w:val="1482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14D44"/>
    <w:multiLevelType w:val="multilevel"/>
    <w:tmpl w:val="EC88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A7F2A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641B1"/>
    <w:multiLevelType w:val="hybridMultilevel"/>
    <w:tmpl w:val="D938F45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449546A0"/>
    <w:multiLevelType w:val="hybridMultilevel"/>
    <w:tmpl w:val="9D7C31A2"/>
    <w:lvl w:ilvl="0" w:tplc="A9D6EF9A">
      <w:start w:val="2"/>
      <w:numFmt w:val="decimal"/>
      <w:lvlText w:val="%1."/>
      <w:lvlJc w:val="left"/>
      <w:pPr>
        <w:ind w:left="1894" w:hanging="1185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2D4FC1"/>
    <w:multiLevelType w:val="multilevel"/>
    <w:tmpl w:val="D1648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1718B4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31D0"/>
    <w:multiLevelType w:val="hybridMultilevel"/>
    <w:tmpl w:val="8DFC7BA6"/>
    <w:lvl w:ilvl="0" w:tplc="0CFC61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176DD"/>
    <w:multiLevelType w:val="hybridMultilevel"/>
    <w:tmpl w:val="27BC9CAE"/>
    <w:lvl w:ilvl="0" w:tplc="E6D08106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52BB171D"/>
    <w:multiLevelType w:val="hybridMultilevel"/>
    <w:tmpl w:val="881410EE"/>
    <w:lvl w:ilvl="0" w:tplc="FD4CD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D0A51"/>
    <w:multiLevelType w:val="multilevel"/>
    <w:tmpl w:val="E0D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56F6D"/>
    <w:multiLevelType w:val="hybridMultilevel"/>
    <w:tmpl w:val="DF0A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A3FCC"/>
    <w:multiLevelType w:val="multilevel"/>
    <w:tmpl w:val="84D67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1290A94"/>
    <w:multiLevelType w:val="hybridMultilevel"/>
    <w:tmpl w:val="BF5CC4DA"/>
    <w:lvl w:ilvl="0" w:tplc="4B429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95C27"/>
    <w:multiLevelType w:val="hybridMultilevel"/>
    <w:tmpl w:val="60E0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5517E"/>
    <w:multiLevelType w:val="multilevel"/>
    <w:tmpl w:val="4E5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1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18"/>
  </w:num>
  <w:num w:numId="11">
    <w:abstractNumId w:val="26"/>
  </w:num>
  <w:num w:numId="12">
    <w:abstractNumId w:val="22"/>
  </w:num>
  <w:num w:numId="13">
    <w:abstractNumId w:val="28"/>
  </w:num>
  <w:num w:numId="14">
    <w:abstractNumId w:val="8"/>
  </w:num>
  <w:num w:numId="15">
    <w:abstractNumId w:val="12"/>
  </w:num>
  <w:num w:numId="16">
    <w:abstractNumId w:val="16"/>
  </w:num>
  <w:num w:numId="17">
    <w:abstractNumId w:val="30"/>
  </w:num>
  <w:num w:numId="18">
    <w:abstractNumId w:val="25"/>
  </w:num>
  <w:num w:numId="19">
    <w:abstractNumId w:val="23"/>
  </w:num>
  <w:num w:numId="20">
    <w:abstractNumId w:val="1"/>
  </w:num>
  <w:num w:numId="21">
    <w:abstractNumId w:val="13"/>
  </w:num>
  <w:num w:numId="22">
    <w:abstractNumId w:val="29"/>
  </w:num>
  <w:num w:numId="23">
    <w:abstractNumId w:val="20"/>
  </w:num>
  <w:num w:numId="24">
    <w:abstractNumId w:val="10"/>
  </w:num>
  <w:num w:numId="25">
    <w:abstractNumId w:val="14"/>
  </w:num>
  <w:num w:numId="26">
    <w:abstractNumId w:val="5"/>
  </w:num>
  <w:num w:numId="27">
    <w:abstractNumId w:val="27"/>
  </w:num>
  <w:num w:numId="28">
    <w:abstractNumId w:val="9"/>
  </w:num>
  <w:num w:numId="29">
    <w:abstractNumId w:val="2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11"/>
    <w:rsid w:val="0000159D"/>
    <w:rsid w:val="000043C0"/>
    <w:rsid w:val="000139EA"/>
    <w:rsid w:val="0001540D"/>
    <w:rsid w:val="0001604B"/>
    <w:rsid w:val="00025CCB"/>
    <w:rsid w:val="00027DDC"/>
    <w:rsid w:val="000407E9"/>
    <w:rsid w:val="00056F2A"/>
    <w:rsid w:val="000643A1"/>
    <w:rsid w:val="00093378"/>
    <w:rsid w:val="00096516"/>
    <w:rsid w:val="000969B9"/>
    <w:rsid w:val="00096E10"/>
    <w:rsid w:val="000B7123"/>
    <w:rsid w:val="000C4BEE"/>
    <w:rsid w:val="000C6166"/>
    <w:rsid w:val="000D05A9"/>
    <w:rsid w:val="000D3FC7"/>
    <w:rsid w:val="000D79C1"/>
    <w:rsid w:val="000E0B85"/>
    <w:rsid w:val="000F3582"/>
    <w:rsid w:val="000F6EFF"/>
    <w:rsid w:val="001058F4"/>
    <w:rsid w:val="001062A0"/>
    <w:rsid w:val="0012064F"/>
    <w:rsid w:val="00120E58"/>
    <w:rsid w:val="00131674"/>
    <w:rsid w:val="00133B98"/>
    <w:rsid w:val="00133C7D"/>
    <w:rsid w:val="00136155"/>
    <w:rsid w:val="00152DDB"/>
    <w:rsid w:val="00155A09"/>
    <w:rsid w:val="00164109"/>
    <w:rsid w:val="00173736"/>
    <w:rsid w:val="00196005"/>
    <w:rsid w:val="001B2054"/>
    <w:rsid w:val="001B2BA5"/>
    <w:rsid w:val="001C2B7A"/>
    <w:rsid w:val="001D24B1"/>
    <w:rsid w:val="001E62DB"/>
    <w:rsid w:val="001F123C"/>
    <w:rsid w:val="001F1B7B"/>
    <w:rsid w:val="00203460"/>
    <w:rsid w:val="00203A31"/>
    <w:rsid w:val="00212252"/>
    <w:rsid w:val="00231F23"/>
    <w:rsid w:val="00233468"/>
    <w:rsid w:val="002534E1"/>
    <w:rsid w:val="00272595"/>
    <w:rsid w:val="00273082"/>
    <w:rsid w:val="002776C9"/>
    <w:rsid w:val="00281EB9"/>
    <w:rsid w:val="0028556F"/>
    <w:rsid w:val="00295A43"/>
    <w:rsid w:val="002A611D"/>
    <w:rsid w:val="002A6D58"/>
    <w:rsid w:val="002B0216"/>
    <w:rsid w:val="002B5DB6"/>
    <w:rsid w:val="002C3ADA"/>
    <w:rsid w:val="002C5F9B"/>
    <w:rsid w:val="002E4ED1"/>
    <w:rsid w:val="002E6E6B"/>
    <w:rsid w:val="00302C52"/>
    <w:rsid w:val="00304296"/>
    <w:rsid w:val="003112DE"/>
    <w:rsid w:val="003151F2"/>
    <w:rsid w:val="00315747"/>
    <w:rsid w:val="00315D1D"/>
    <w:rsid w:val="00317230"/>
    <w:rsid w:val="0032331F"/>
    <w:rsid w:val="003262B9"/>
    <w:rsid w:val="003314E4"/>
    <w:rsid w:val="00352F05"/>
    <w:rsid w:val="00355D49"/>
    <w:rsid w:val="0036750F"/>
    <w:rsid w:val="003714D0"/>
    <w:rsid w:val="00371927"/>
    <w:rsid w:val="00374451"/>
    <w:rsid w:val="00376C5A"/>
    <w:rsid w:val="00381D82"/>
    <w:rsid w:val="00385388"/>
    <w:rsid w:val="003A00F1"/>
    <w:rsid w:val="003A3ACA"/>
    <w:rsid w:val="003B6BE7"/>
    <w:rsid w:val="003C350F"/>
    <w:rsid w:val="003D633C"/>
    <w:rsid w:val="003D7D0A"/>
    <w:rsid w:val="003E3227"/>
    <w:rsid w:val="003E4C74"/>
    <w:rsid w:val="003F3F55"/>
    <w:rsid w:val="003F7862"/>
    <w:rsid w:val="00404EE0"/>
    <w:rsid w:val="004319A0"/>
    <w:rsid w:val="004419A4"/>
    <w:rsid w:val="00444619"/>
    <w:rsid w:val="00444AD1"/>
    <w:rsid w:val="0045234F"/>
    <w:rsid w:val="004913AE"/>
    <w:rsid w:val="00496829"/>
    <w:rsid w:val="004A29B4"/>
    <w:rsid w:val="004B5BFF"/>
    <w:rsid w:val="004C3D77"/>
    <w:rsid w:val="004D05EF"/>
    <w:rsid w:val="004D24B1"/>
    <w:rsid w:val="004E2788"/>
    <w:rsid w:val="004E364D"/>
    <w:rsid w:val="004F0907"/>
    <w:rsid w:val="004F4589"/>
    <w:rsid w:val="00501FE1"/>
    <w:rsid w:val="00505957"/>
    <w:rsid w:val="0050770F"/>
    <w:rsid w:val="00527696"/>
    <w:rsid w:val="005350BE"/>
    <w:rsid w:val="00551A58"/>
    <w:rsid w:val="00572866"/>
    <w:rsid w:val="00577B4F"/>
    <w:rsid w:val="005C4540"/>
    <w:rsid w:val="005E5BC2"/>
    <w:rsid w:val="005F30E6"/>
    <w:rsid w:val="005F51F6"/>
    <w:rsid w:val="006056BF"/>
    <w:rsid w:val="00617724"/>
    <w:rsid w:val="006254A5"/>
    <w:rsid w:val="00641D7E"/>
    <w:rsid w:val="006516B9"/>
    <w:rsid w:val="00656662"/>
    <w:rsid w:val="00656C10"/>
    <w:rsid w:val="006749B6"/>
    <w:rsid w:val="00692878"/>
    <w:rsid w:val="00697736"/>
    <w:rsid w:val="006A2EFE"/>
    <w:rsid w:val="006A5B6B"/>
    <w:rsid w:val="006C2E15"/>
    <w:rsid w:val="006C4308"/>
    <w:rsid w:val="006C6CAB"/>
    <w:rsid w:val="006F11A1"/>
    <w:rsid w:val="006F2530"/>
    <w:rsid w:val="006F5B6D"/>
    <w:rsid w:val="00703622"/>
    <w:rsid w:val="00714962"/>
    <w:rsid w:val="00723ACC"/>
    <w:rsid w:val="0072683A"/>
    <w:rsid w:val="00731708"/>
    <w:rsid w:val="007321BA"/>
    <w:rsid w:val="0074190C"/>
    <w:rsid w:val="00744E78"/>
    <w:rsid w:val="00753400"/>
    <w:rsid w:val="00770F37"/>
    <w:rsid w:val="00780272"/>
    <w:rsid w:val="00780329"/>
    <w:rsid w:val="00780A34"/>
    <w:rsid w:val="00792438"/>
    <w:rsid w:val="00796584"/>
    <w:rsid w:val="007B3B27"/>
    <w:rsid w:val="007C4ABA"/>
    <w:rsid w:val="007D6786"/>
    <w:rsid w:val="007F7884"/>
    <w:rsid w:val="00803CFB"/>
    <w:rsid w:val="00804C80"/>
    <w:rsid w:val="00826552"/>
    <w:rsid w:val="0083489C"/>
    <w:rsid w:val="008352BD"/>
    <w:rsid w:val="00837471"/>
    <w:rsid w:val="008466F9"/>
    <w:rsid w:val="00852F1D"/>
    <w:rsid w:val="008568BB"/>
    <w:rsid w:val="008679A6"/>
    <w:rsid w:val="008731B2"/>
    <w:rsid w:val="00897EE1"/>
    <w:rsid w:val="008A0DB9"/>
    <w:rsid w:val="008A19ED"/>
    <w:rsid w:val="008A5F09"/>
    <w:rsid w:val="008D314E"/>
    <w:rsid w:val="008D4F07"/>
    <w:rsid w:val="008D76F3"/>
    <w:rsid w:val="00910A02"/>
    <w:rsid w:val="009114B6"/>
    <w:rsid w:val="009225DD"/>
    <w:rsid w:val="00934FAD"/>
    <w:rsid w:val="00950A8C"/>
    <w:rsid w:val="0097123A"/>
    <w:rsid w:val="00975210"/>
    <w:rsid w:val="00983113"/>
    <w:rsid w:val="00994CEF"/>
    <w:rsid w:val="009A0D5B"/>
    <w:rsid w:val="009A19BA"/>
    <w:rsid w:val="009A601F"/>
    <w:rsid w:val="009B672A"/>
    <w:rsid w:val="009C2EF2"/>
    <w:rsid w:val="009C337E"/>
    <w:rsid w:val="009D3176"/>
    <w:rsid w:val="009F2A01"/>
    <w:rsid w:val="009F438B"/>
    <w:rsid w:val="00A00AA4"/>
    <w:rsid w:val="00A14E49"/>
    <w:rsid w:val="00A30684"/>
    <w:rsid w:val="00A3111B"/>
    <w:rsid w:val="00A326B8"/>
    <w:rsid w:val="00A374FE"/>
    <w:rsid w:val="00A42E35"/>
    <w:rsid w:val="00A43417"/>
    <w:rsid w:val="00A47C6A"/>
    <w:rsid w:val="00A5544A"/>
    <w:rsid w:val="00A5693B"/>
    <w:rsid w:val="00A64793"/>
    <w:rsid w:val="00A666C3"/>
    <w:rsid w:val="00A925CD"/>
    <w:rsid w:val="00AA2DE8"/>
    <w:rsid w:val="00AA4B5B"/>
    <w:rsid w:val="00AA7F8E"/>
    <w:rsid w:val="00AB59C3"/>
    <w:rsid w:val="00AC3DBC"/>
    <w:rsid w:val="00AF3EE8"/>
    <w:rsid w:val="00B124D0"/>
    <w:rsid w:val="00B27898"/>
    <w:rsid w:val="00B42B6D"/>
    <w:rsid w:val="00B53D06"/>
    <w:rsid w:val="00B717E3"/>
    <w:rsid w:val="00B81378"/>
    <w:rsid w:val="00B82FB4"/>
    <w:rsid w:val="00B845A6"/>
    <w:rsid w:val="00B91011"/>
    <w:rsid w:val="00BA3ECF"/>
    <w:rsid w:val="00BB7C0F"/>
    <w:rsid w:val="00BC5530"/>
    <w:rsid w:val="00BE3EED"/>
    <w:rsid w:val="00C10C4B"/>
    <w:rsid w:val="00C24537"/>
    <w:rsid w:val="00C25E7C"/>
    <w:rsid w:val="00C302A2"/>
    <w:rsid w:val="00C32C6B"/>
    <w:rsid w:val="00C43EF0"/>
    <w:rsid w:val="00C5333C"/>
    <w:rsid w:val="00C737B4"/>
    <w:rsid w:val="00C805DE"/>
    <w:rsid w:val="00C81F1F"/>
    <w:rsid w:val="00C831F6"/>
    <w:rsid w:val="00C85A6C"/>
    <w:rsid w:val="00C91CFE"/>
    <w:rsid w:val="00CA0493"/>
    <w:rsid w:val="00CB1EEF"/>
    <w:rsid w:val="00CB6A1E"/>
    <w:rsid w:val="00CE3A15"/>
    <w:rsid w:val="00CF6A7F"/>
    <w:rsid w:val="00D0263E"/>
    <w:rsid w:val="00D1405A"/>
    <w:rsid w:val="00D14E29"/>
    <w:rsid w:val="00D15BA8"/>
    <w:rsid w:val="00D272B1"/>
    <w:rsid w:val="00D374D2"/>
    <w:rsid w:val="00D430F0"/>
    <w:rsid w:val="00D44ADD"/>
    <w:rsid w:val="00D57D11"/>
    <w:rsid w:val="00D67B95"/>
    <w:rsid w:val="00D96616"/>
    <w:rsid w:val="00DA72A2"/>
    <w:rsid w:val="00DC58B9"/>
    <w:rsid w:val="00DE2320"/>
    <w:rsid w:val="00DE3326"/>
    <w:rsid w:val="00DE39E5"/>
    <w:rsid w:val="00DE491B"/>
    <w:rsid w:val="00DE70BA"/>
    <w:rsid w:val="00DF1E67"/>
    <w:rsid w:val="00DF250C"/>
    <w:rsid w:val="00DF6204"/>
    <w:rsid w:val="00E00769"/>
    <w:rsid w:val="00E02AD7"/>
    <w:rsid w:val="00E21F6C"/>
    <w:rsid w:val="00E41FAD"/>
    <w:rsid w:val="00E561CE"/>
    <w:rsid w:val="00E60A27"/>
    <w:rsid w:val="00E649B8"/>
    <w:rsid w:val="00E65FD1"/>
    <w:rsid w:val="00E6633A"/>
    <w:rsid w:val="00E663A9"/>
    <w:rsid w:val="00E665C6"/>
    <w:rsid w:val="00E71CCE"/>
    <w:rsid w:val="00E9561B"/>
    <w:rsid w:val="00EA387E"/>
    <w:rsid w:val="00EA7750"/>
    <w:rsid w:val="00EB259A"/>
    <w:rsid w:val="00EB5FC1"/>
    <w:rsid w:val="00EC1B07"/>
    <w:rsid w:val="00ED311B"/>
    <w:rsid w:val="00EE08BB"/>
    <w:rsid w:val="00EF0A8C"/>
    <w:rsid w:val="00EF2A18"/>
    <w:rsid w:val="00EF46B3"/>
    <w:rsid w:val="00F14044"/>
    <w:rsid w:val="00F35099"/>
    <w:rsid w:val="00F44C2B"/>
    <w:rsid w:val="00F47BC8"/>
    <w:rsid w:val="00F54E7A"/>
    <w:rsid w:val="00F77677"/>
    <w:rsid w:val="00F97CAA"/>
    <w:rsid w:val="00FA0EC9"/>
    <w:rsid w:val="00FA383D"/>
    <w:rsid w:val="00FB1455"/>
    <w:rsid w:val="00FC3FD7"/>
    <w:rsid w:val="00FE263F"/>
    <w:rsid w:val="00FE3668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3D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E60A27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31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1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A383D"/>
    <w:pPr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A27"/>
    <w:rPr>
      <w:rFonts w:eastAsia="Times New Roman"/>
      <w:b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A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466F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3Calibri95pt">
    <w:name w:val="Основной текст (3) + Calibri;9;5 pt"/>
    <w:rsid w:val="008466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6F9"/>
    <w:pPr>
      <w:widowControl w:val="0"/>
      <w:shd w:val="clear" w:color="auto" w:fill="FFFFFF"/>
      <w:spacing w:after="0" w:line="216" w:lineRule="exact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EA38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387E"/>
    <w:rPr>
      <w:color w:val="800080"/>
      <w:u w:val="single"/>
    </w:rPr>
  </w:style>
  <w:style w:type="paragraph" w:customStyle="1" w:styleId="font5">
    <w:name w:val="font5"/>
    <w:basedOn w:val="a"/>
    <w:rsid w:val="00EA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paragraph" w:customStyle="1" w:styleId="font6">
    <w:name w:val="font6"/>
    <w:basedOn w:val="a"/>
    <w:rsid w:val="00EA3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22"/>
      <w:szCs w:val="22"/>
    </w:rPr>
  </w:style>
  <w:style w:type="paragraph" w:customStyle="1" w:styleId="xl65">
    <w:name w:val="xl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0">
    <w:name w:val="xl70"/>
    <w:basedOn w:val="a"/>
    <w:rsid w:val="00EA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1">
    <w:name w:val="xl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72">
    <w:name w:val="xl7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3">
    <w:name w:val="xl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4">
    <w:name w:val="xl7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5">
    <w:name w:val="xl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6">
    <w:name w:val="xl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8">
    <w:name w:val="xl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9">
    <w:name w:val="xl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0">
    <w:name w:val="xl8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2">
    <w:name w:val="xl82"/>
    <w:basedOn w:val="a"/>
    <w:rsid w:val="00EA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3">
    <w:name w:val="xl8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4">
    <w:name w:val="xl8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5">
    <w:name w:val="xl8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7">
    <w:name w:val="xl8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8">
    <w:name w:val="xl8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9">
    <w:name w:val="xl8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1">
    <w:name w:val="xl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2">
    <w:name w:val="xl9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3">
    <w:name w:val="xl9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4">
    <w:name w:val="xl9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5">
    <w:name w:val="xl9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6">
    <w:name w:val="xl9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</w:rPr>
  </w:style>
  <w:style w:type="paragraph" w:customStyle="1" w:styleId="xl97">
    <w:name w:val="xl9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8">
    <w:name w:val="xl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9">
    <w:name w:val="xl9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0">
    <w:name w:val="xl10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1">
    <w:name w:val="xl10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4">
    <w:name w:val="xl10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5">
    <w:name w:val="xl10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6">
    <w:name w:val="xl10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07">
    <w:name w:val="xl10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</w:rPr>
  </w:style>
  <w:style w:type="paragraph" w:customStyle="1" w:styleId="xl110">
    <w:name w:val="xl11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1">
    <w:name w:val="xl11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2">
    <w:name w:val="xl11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3">
    <w:name w:val="xl11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4">
    <w:name w:val="xl11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5">
    <w:name w:val="xl11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6">
    <w:name w:val="xl11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7">
    <w:name w:val="xl11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8">
    <w:name w:val="xl11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19">
    <w:name w:val="xl11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0">
    <w:name w:val="xl12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1">
    <w:name w:val="xl12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2">
    <w:name w:val="xl12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3">
    <w:name w:val="xl1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4">
    <w:name w:val="xl1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5">
    <w:name w:val="xl12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26">
    <w:name w:val="xl12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7">
    <w:name w:val="xl12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8">
    <w:name w:val="xl12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9">
    <w:name w:val="xl12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0">
    <w:name w:val="xl13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1">
    <w:name w:val="xl13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2">
    <w:name w:val="xl13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3">
    <w:name w:val="xl13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5">
    <w:name w:val="xl13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6">
    <w:name w:val="xl13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7">
    <w:name w:val="xl13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8">
    <w:name w:val="xl13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39">
    <w:name w:val="xl13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0">
    <w:name w:val="xl1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41">
    <w:name w:val="xl1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2">
    <w:name w:val="xl1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3">
    <w:name w:val="xl14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5">
    <w:name w:val="xl1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6">
    <w:name w:val="xl14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49">
    <w:name w:val="xl14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50">
    <w:name w:val="xl15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54">
    <w:name w:val="xl1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5">
    <w:name w:val="xl1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6">
    <w:name w:val="xl15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0">
    <w:name w:val="xl1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1">
    <w:name w:val="xl1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2">
    <w:name w:val="xl16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3">
    <w:name w:val="xl1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4">
    <w:name w:val="xl1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5">
    <w:name w:val="xl16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6">
    <w:name w:val="xl16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69">
    <w:name w:val="xl16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0">
    <w:name w:val="xl17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1">
    <w:name w:val="xl17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2">
    <w:name w:val="xl17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3">
    <w:name w:val="xl17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4">
    <w:name w:val="xl17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5">
    <w:name w:val="xl17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6">
    <w:name w:val="xl1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7">
    <w:name w:val="xl17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8">
    <w:name w:val="xl17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9">
    <w:name w:val="xl17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0">
    <w:name w:val="xl18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1">
    <w:name w:val="xl18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2">
    <w:name w:val="xl18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3">
    <w:name w:val="xl18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4">
    <w:name w:val="xl18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85">
    <w:name w:val="xl18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9">
    <w:name w:val="xl18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90">
    <w:name w:val="xl19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1">
    <w:name w:val="xl1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4">
    <w:name w:val="xl19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6">
    <w:name w:val="xl19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8">
    <w:name w:val="xl1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9">
    <w:name w:val="xl19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1">
    <w:name w:val="xl20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3">
    <w:name w:val="xl20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4">
    <w:name w:val="xl20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5">
    <w:name w:val="xl20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6">
    <w:name w:val="xl20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7">
    <w:name w:val="xl20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8">
    <w:name w:val="xl20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9">
    <w:name w:val="xl20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0">
    <w:name w:val="xl21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1">
    <w:name w:val="xl21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2">
    <w:name w:val="xl21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3">
    <w:name w:val="xl21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4">
    <w:name w:val="xl21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15">
    <w:name w:val="xl21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6">
    <w:name w:val="xl21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7">
    <w:name w:val="xl21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8">
    <w:name w:val="xl21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9">
    <w:name w:val="xl21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0">
    <w:name w:val="xl22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1">
    <w:name w:val="xl22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2">
    <w:name w:val="xl22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3">
    <w:name w:val="xl2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4">
    <w:name w:val="xl2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5">
    <w:name w:val="xl22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6">
    <w:name w:val="xl22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7">
    <w:name w:val="xl22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8">
    <w:name w:val="xl22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9">
    <w:name w:val="xl22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30">
    <w:name w:val="xl23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1">
    <w:name w:val="xl23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2">
    <w:name w:val="xl23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3">
    <w:name w:val="xl23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34">
    <w:name w:val="xl23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5">
    <w:name w:val="xl23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6">
    <w:name w:val="xl23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7">
    <w:name w:val="xl23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8">
    <w:name w:val="xl23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9">
    <w:name w:val="xl23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0">
    <w:name w:val="xl2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41">
    <w:name w:val="xl2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2">
    <w:name w:val="xl2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3">
    <w:name w:val="xl24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4">
    <w:name w:val="xl24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5">
    <w:name w:val="xl2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7">
    <w:name w:val="xl24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8">
    <w:name w:val="xl24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9">
    <w:name w:val="xl24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50">
    <w:name w:val="xl25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1">
    <w:name w:val="xl2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2">
    <w:name w:val="xl2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3">
    <w:name w:val="xl2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4">
    <w:name w:val="xl2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5">
    <w:name w:val="xl2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6">
    <w:name w:val="xl25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57">
    <w:name w:val="xl25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8">
    <w:name w:val="xl25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59">
    <w:name w:val="xl2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0">
    <w:name w:val="xl2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1">
    <w:name w:val="xl2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2">
    <w:name w:val="xl26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3">
    <w:name w:val="xl2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4">
    <w:name w:val="xl2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5">
    <w:name w:val="xl2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6">
    <w:name w:val="xl26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7">
    <w:name w:val="xl26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8">
    <w:name w:val="xl26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9">
    <w:name w:val="xl2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0">
    <w:name w:val="xl27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1">
    <w:name w:val="xl2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2">
    <w:name w:val="xl27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3">
    <w:name w:val="xl2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4">
    <w:name w:val="xl27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275">
    <w:name w:val="xl2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6">
    <w:name w:val="xl27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7">
    <w:name w:val="xl27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8">
    <w:name w:val="xl2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79">
    <w:name w:val="xl2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0">
    <w:name w:val="xl28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1">
    <w:name w:val="xl28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numbering" w:customStyle="1" w:styleId="11">
    <w:name w:val="Нет списка1"/>
    <w:next w:val="a2"/>
    <w:uiPriority w:val="99"/>
    <w:semiHidden/>
    <w:unhideWhenUsed/>
    <w:rsid w:val="00BB7C0F"/>
  </w:style>
  <w:style w:type="numbering" w:customStyle="1" w:styleId="21">
    <w:name w:val="Нет списка2"/>
    <w:next w:val="a2"/>
    <w:uiPriority w:val="99"/>
    <w:semiHidden/>
    <w:unhideWhenUsed/>
    <w:rsid w:val="00B42B6D"/>
  </w:style>
  <w:style w:type="numbering" w:customStyle="1" w:styleId="31">
    <w:name w:val="Нет списка3"/>
    <w:next w:val="a2"/>
    <w:uiPriority w:val="99"/>
    <w:semiHidden/>
    <w:unhideWhenUsed/>
    <w:rsid w:val="00501FE1"/>
  </w:style>
  <w:style w:type="numbering" w:customStyle="1" w:styleId="4">
    <w:name w:val="Нет списка4"/>
    <w:next w:val="a2"/>
    <w:uiPriority w:val="99"/>
    <w:semiHidden/>
    <w:unhideWhenUsed/>
    <w:rsid w:val="00AA7F8E"/>
  </w:style>
  <w:style w:type="numbering" w:customStyle="1" w:styleId="5">
    <w:name w:val="Нет списка5"/>
    <w:next w:val="a2"/>
    <w:uiPriority w:val="99"/>
    <w:semiHidden/>
    <w:unhideWhenUsed/>
    <w:rsid w:val="00025CCB"/>
  </w:style>
  <w:style w:type="paragraph" w:customStyle="1" w:styleId="xl63">
    <w:name w:val="xl63"/>
    <w:basedOn w:val="a"/>
    <w:rsid w:val="0002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64">
    <w:name w:val="xl64"/>
    <w:basedOn w:val="a"/>
    <w:rsid w:val="0002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numbering" w:customStyle="1" w:styleId="6">
    <w:name w:val="Нет списка6"/>
    <w:next w:val="a2"/>
    <w:uiPriority w:val="99"/>
    <w:semiHidden/>
    <w:unhideWhenUsed/>
    <w:rsid w:val="00B124D0"/>
  </w:style>
  <w:style w:type="numbering" w:customStyle="1" w:styleId="7">
    <w:name w:val="Нет списка7"/>
    <w:next w:val="a2"/>
    <w:uiPriority w:val="99"/>
    <w:semiHidden/>
    <w:unhideWhenUsed/>
    <w:rsid w:val="00FE263F"/>
  </w:style>
  <w:style w:type="paragraph" w:customStyle="1" w:styleId="font7">
    <w:name w:val="font7"/>
    <w:basedOn w:val="a"/>
    <w:rsid w:val="00FE2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282">
    <w:name w:val="xl28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3">
    <w:name w:val="xl28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4">
    <w:name w:val="xl28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5">
    <w:name w:val="xl28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6">
    <w:name w:val="xl28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8">
    <w:name w:val="xl28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9">
    <w:name w:val="xl289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0">
    <w:name w:val="xl29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1">
    <w:name w:val="xl291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2">
    <w:name w:val="xl29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3">
    <w:name w:val="xl29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4">
    <w:name w:val="xl29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</w:rPr>
  </w:style>
  <w:style w:type="paragraph" w:customStyle="1" w:styleId="xl295">
    <w:name w:val="xl295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6">
    <w:name w:val="xl29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7">
    <w:name w:val="xl29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8">
    <w:name w:val="xl29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9">
    <w:name w:val="xl299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0">
    <w:name w:val="xl30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301">
    <w:name w:val="xl30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2">
    <w:name w:val="xl30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3">
    <w:name w:val="xl30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304">
    <w:name w:val="xl30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5">
    <w:name w:val="xl30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6">
    <w:name w:val="xl30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7">
    <w:name w:val="xl30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xl308">
    <w:name w:val="xl30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09">
    <w:name w:val="xl30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10">
    <w:name w:val="xl310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1">
    <w:name w:val="xl311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2">
    <w:name w:val="xl31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3">
    <w:name w:val="xl31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4">
    <w:name w:val="xl31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5">
    <w:name w:val="xl315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6">
    <w:name w:val="xl31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7">
    <w:name w:val="xl31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8">
    <w:name w:val="xl31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9">
    <w:name w:val="xl319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1">
    <w:name w:val="xl32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322">
    <w:name w:val="xl32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23">
    <w:name w:val="xl32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324">
    <w:name w:val="xl32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5">
    <w:name w:val="xl325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6">
    <w:name w:val="xl32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7">
    <w:name w:val="xl32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8">
    <w:name w:val="xl32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9">
    <w:name w:val="xl32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30">
    <w:name w:val="xl33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numbering" w:customStyle="1" w:styleId="8">
    <w:name w:val="Нет списка8"/>
    <w:next w:val="a2"/>
    <w:uiPriority w:val="99"/>
    <w:semiHidden/>
    <w:unhideWhenUsed/>
    <w:rsid w:val="00852F1D"/>
  </w:style>
  <w:style w:type="character" w:customStyle="1" w:styleId="20">
    <w:name w:val="Заголовок 2 Знак"/>
    <w:basedOn w:val="a0"/>
    <w:link w:val="2"/>
    <w:rsid w:val="00A3111B"/>
    <w:rPr>
      <w:rFonts w:eastAsia="Times New Roman"/>
      <w:b/>
      <w:bCs/>
      <w:color w:val="auto"/>
      <w:sz w:val="36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3111B"/>
  </w:style>
  <w:style w:type="paragraph" w:styleId="a9">
    <w:name w:val="Body Text"/>
    <w:basedOn w:val="a"/>
    <w:link w:val="aa"/>
    <w:rsid w:val="00A3111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111B"/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A3111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352BD"/>
  </w:style>
  <w:style w:type="numbering" w:customStyle="1" w:styleId="110">
    <w:name w:val="Нет списка11"/>
    <w:next w:val="a2"/>
    <w:uiPriority w:val="99"/>
    <w:semiHidden/>
    <w:unhideWhenUsed/>
    <w:rsid w:val="00315D1D"/>
  </w:style>
  <w:style w:type="numbering" w:customStyle="1" w:styleId="12">
    <w:name w:val="Нет списка12"/>
    <w:next w:val="a2"/>
    <w:uiPriority w:val="99"/>
    <w:semiHidden/>
    <w:unhideWhenUsed/>
    <w:rsid w:val="000C6166"/>
  </w:style>
  <w:style w:type="numbering" w:customStyle="1" w:styleId="13">
    <w:name w:val="Нет списка13"/>
    <w:next w:val="a2"/>
    <w:uiPriority w:val="99"/>
    <w:semiHidden/>
    <w:unhideWhenUsed/>
    <w:rsid w:val="000C6166"/>
  </w:style>
  <w:style w:type="character" w:styleId="af0">
    <w:name w:val="line number"/>
    <w:basedOn w:val="a0"/>
    <w:uiPriority w:val="99"/>
    <w:semiHidden/>
    <w:unhideWhenUsed/>
    <w:rsid w:val="000C6166"/>
  </w:style>
  <w:style w:type="numbering" w:customStyle="1" w:styleId="14">
    <w:name w:val="Нет списка14"/>
    <w:next w:val="a2"/>
    <w:uiPriority w:val="99"/>
    <w:semiHidden/>
    <w:unhideWhenUsed/>
    <w:rsid w:val="005E5BC2"/>
  </w:style>
  <w:style w:type="numbering" w:customStyle="1" w:styleId="15">
    <w:name w:val="Нет списка15"/>
    <w:next w:val="a2"/>
    <w:uiPriority w:val="99"/>
    <w:semiHidden/>
    <w:unhideWhenUsed/>
    <w:rsid w:val="005E5BC2"/>
  </w:style>
  <w:style w:type="numbering" w:customStyle="1" w:styleId="16">
    <w:name w:val="Нет списка16"/>
    <w:next w:val="a2"/>
    <w:uiPriority w:val="99"/>
    <w:semiHidden/>
    <w:unhideWhenUsed/>
    <w:rsid w:val="00723ACC"/>
  </w:style>
  <w:style w:type="numbering" w:customStyle="1" w:styleId="17">
    <w:name w:val="Нет списка17"/>
    <w:next w:val="a2"/>
    <w:uiPriority w:val="99"/>
    <w:semiHidden/>
    <w:unhideWhenUsed/>
    <w:rsid w:val="00723ACC"/>
  </w:style>
  <w:style w:type="paragraph" w:customStyle="1" w:styleId="xl331">
    <w:name w:val="xl331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723A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723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723AC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numbering" w:customStyle="1" w:styleId="18">
    <w:name w:val="Нет списка18"/>
    <w:next w:val="a2"/>
    <w:uiPriority w:val="99"/>
    <w:semiHidden/>
    <w:unhideWhenUsed/>
    <w:rsid w:val="00CA0493"/>
  </w:style>
  <w:style w:type="numbering" w:customStyle="1" w:styleId="19">
    <w:name w:val="Нет списка19"/>
    <w:next w:val="a2"/>
    <w:uiPriority w:val="99"/>
    <w:semiHidden/>
    <w:unhideWhenUsed/>
    <w:rsid w:val="00CA0493"/>
  </w:style>
  <w:style w:type="numbering" w:customStyle="1" w:styleId="200">
    <w:name w:val="Нет списка20"/>
    <w:next w:val="a2"/>
    <w:uiPriority w:val="99"/>
    <w:semiHidden/>
    <w:unhideWhenUsed/>
    <w:rsid w:val="00CA0493"/>
  </w:style>
  <w:style w:type="numbering" w:customStyle="1" w:styleId="1100">
    <w:name w:val="Нет списка110"/>
    <w:next w:val="a2"/>
    <w:uiPriority w:val="99"/>
    <w:semiHidden/>
    <w:unhideWhenUsed/>
    <w:rsid w:val="00CA0493"/>
  </w:style>
  <w:style w:type="numbering" w:customStyle="1" w:styleId="210">
    <w:name w:val="Нет списка21"/>
    <w:next w:val="a2"/>
    <w:uiPriority w:val="99"/>
    <w:semiHidden/>
    <w:unhideWhenUsed/>
    <w:rsid w:val="00B845A6"/>
  </w:style>
  <w:style w:type="numbering" w:customStyle="1" w:styleId="111">
    <w:name w:val="Нет списка111"/>
    <w:next w:val="a2"/>
    <w:uiPriority w:val="99"/>
    <w:semiHidden/>
    <w:unhideWhenUsed/>
    <w:rsid w:val="00B845A6"/>
  </w:style>
  <w:style w:type="numbering" w:customStyle="1" w:styleId="22">
    <w:name w:val="Нет списка22"/>
    <w:next w:val="a2"/>
    <w:uiPriority w:val="99"/>
    <w:semiHidden/>
    <w:unhideWhenUsed/>
    <w:rsid w:val="00AA2DE8"/>
  </w:style>
  <w:style w:type="numbering" w:customStyle="1" w:styleId="112">
    <w:name w:val="Нет списка112"/>
    <w:next w:val="a2"/>
    <w:uiPriority w:val="99"/>
    <w:semiHidden/>
    <w:unhideWhenUsed/>
    <w:rsid w:val="00AA2DE8"/>
  </w:style>
  <w:style w:type="numbering" w:customStyle="1" w:styleId="23">
    <w:name w:val="Нет списка23"/>
    <w:next w:val="a2"/>
    <w:uiPriority w:val="99"/>
    <w:semiHidden/>
    <w:unhideWhenUsed/>
    <w:rsid w:val="00CB1EEF"/>
  </w:style>
  <w:style w:type="numbering" w:customStyle="1" w:styleId="113">
    <w:name w:val="Нет списка113"/>
    <w:next w:val="a2"/>
    <w:uiPriority w:val="99"/>
    <w:semiHidden/>
    <w:unhideWhenUsed/>
    <w:rsid w:val="00CB1EEF"/>
  </w:style>
  <w:style w:type="numbering" w:customStyle="1" w:styleId="24">
    <w:name w:val="Нет списка24"/>
    <w:next w:val="a2"/>
    <w:uiPriority w:val="99"/>
    <w:semiHidden/>
    <w:unhideWhenUsed/>
    <w:rsid w:val="00CB1EEF"/>
  </w:style>
  <w:style w:type="numbering" w:customStyle="1" w:styleId="114">
    <w:name w:val="Нет списка114"/>
    <w:next w:val="a2"/>
    <w:uiPriority w:val="99"/>
    <w:semiHidden/>
    <w:unhideWhenUsed/>
    <w:rsid w:val="00CB1EEF"/>
  </w:style>
  <w:style w:type="numbering" w:customStyle="1" w:styleId="25">
    <w:name w:val="Нет списка25"/>
    <w:next w:val="a2"/>
    <w:uiPriority w:val="99"/>
    <w:semiHidden/>
    <w:unhideWhenUsed/>
    <w:rsid w:val="00B27898"/>
  </w:style>
  <w:style w:type="numbering" w:customStyle="1" w:styleId="115">
    <w:name w:val="Нет списка115"/>
    <w:next w:val="a2"/>
    <w:uiPriority w:val="99"/>
    <w:semiHidden/>
    <w:unhideWhenUsed/>
    <w:rsid w:val="00B27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3D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E60A27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31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1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A383D"/>
    <w:pPr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A27"/>
    <w:rPr>
      <w:rFonts w:eastAsia="Times New Roman"/>
      <w:b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A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466F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3Calibri95pt">
    <w:name w:val="Основной текст (3) + Calibri;9;5 pt"/>
    <w:rsid w:val="008466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6F9"/>
    <w:pPr>
      <w:widowControl w:val="0"/>
      <w:shd w:val="clear" w:color="auto" w:fill="FFFFFF"/>
      <w:spacing w:after="0" w:line="216" w:lineRule="exact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EA38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387E"/>
    <w:rPr>
      <w:color w:val="800080"/>
      <w:u w:val="single"/>
    </w:rPr>
  </w:style>
  <w:style w:type="paragraph" w:customStyle="1" w:styleId="font5">
    <w:name w:val="font5"/>
    <w:basedOn w:val="a"/>
    <w:rsid w:val="00EA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paragraph" w:customStyle="1" w:styleId="font6">
    <w:name w:val="font6"/>
    <w:basedOn w:val="a"/>
    <w:rsid w:val="00EA3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22"/>
      <w:szCs w:val="22"/>
    </w:rPr>
  </w:style>
  <w:style w:type="paragraph" w:customStyle="1" w:styleId="xl65">
    <w:name w:val="xl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0">
    <w:name w:val="xl70"/>
    <w:basedOn w:val="a"/>
    <w:rsid w:val="00EA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1">
    <w:name w:val="xl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72">
    <w:name w:val="xl7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3">
    <w:name w:val="xl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4">
    <w:name w:val="xl7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5">
    <w:name w:val="xl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6">
    <w:name w:val="xl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8">
    <w:name w:val="xl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9">
    <w:name w:val="xl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0">
    <w:name w:val="xl8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2">
    <w:name w:val="xl82"/>
    <w:basedOn w:val="a"/>
    <w:rsid w:val="00EA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3">
    <w:name w:val="xl8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4">
    <w:name w:val="xl8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5">
    <w:name w:val="xl8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7">
    <w:name w:val="xl8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8">
    <w:name w:val="xl8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9">
    <w:name w:val="xl8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1">
    <w:name w:val="xl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2">
    <w:name w:val="xl9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3">
    <w:name w:val="xl9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4">
    <w:name w:val="xl9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5">
    <w:name w:val="xl9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6">
    <w:name w:val="xl9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</w:rPr>
  </w:style>
  <w:style w:type="paragraph" w:customStyle="1" w:styleId="xl97">
    <w:name w:val="xl9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8">
    <w:name w:val="xl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9">
    <w:name w:val="xl9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0">
    <w:name w:val="xl10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1">
    <w:name w:val="xl10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4">
    <w:name w:val="xl10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5">
    <w:name w:val="xl10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6">
    <w:name w:val="xl10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07">
    <w:name w:val="xl10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</w:rPr>
  </w:style>
  <w:style w:type="paragraph" w:customStyle="1" w:styleId="xl110">
    <w:name w:val="xl11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1">
    <w:name w:val="xl11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2">
    <w:name w:val="xl11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3">
    <w:name w:val="xl11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4">
    <w:name w:val="xl11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5">
    <w:name w:val="xl11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6">
    <w:name w:val="xl11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7">
    <w:name w:val="xl11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8">
    <w:name w:val="xl11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19">
    <w:name w:val="xl11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0">
    <w:name w:val="xl12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1">
    <w:name w:val="xl12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2">
    <w:name w:val="xl12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3">
    <w:name w:val="xl1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4">
    <w:name w:val="xl1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5">
    <w:name w:val="xl12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26">
    <w:name w:val="xl12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7">
    <w:name w:val="xl12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8">
    <w:name w:val="xl12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9">
    <w:name w:val="xl12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0">
    <w:name w:val="xl13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1">
    <w:name w:val="xl13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2">
    <w:name w:val="xl13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3">
    <w:name w:val="xl13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5">
    <w:name w:val="xl13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6">
    <w:name w:val="xl13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7">
    <w:name w:val="xl13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8">
    <w:name w:val="xl13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39">
    <w:name w:val="xl13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0">
    <w:name w:val="xl1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41">
    <w:name w:val="xl1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2">
    <w:name w:val="xl1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3">
    <w:name w:val="xl14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5">
    <w:name w:val="xl1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6">
    <w:name w:val="xl14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49">
    <w:name w:val="xl14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50">
    <w:name w:val="xl15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54">
    <w:name w:val="xl1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5">
    <w:name w:val="xl1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6">
    <w:name w:val="xl15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0">
    <w:name w:val="xl1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1">
    <w:name w:val="xl1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2">
    <w:name w:val="xl16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3">
    <w:name w:val="xl1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4">
    <w:name w:val="xl1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5">
    <w:name w:val="xl16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6">
    <w:name w:val="xl16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69">
    <w:name w:val="xl16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0">
    <w:name w:val="xl17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1">
    <w:name w:val="xl17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2">
    <w:name w:val="xl17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3">
    <w:name w:val="xl17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4">
    <w:name w:val="xl17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5">
    <w:name w:val="xl17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6">
    <w:name w:val="xl1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7">
    <w:name w:val="xl17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8">
    <w:name w:val="xl17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9">
    <w:name w:val="xl17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0">
    <w:name w:val="xl18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1">
    <w:name w:val="xl18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2">
    <w:name w:val="xl18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3">
    <w:name w:val="xl18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4">
    <w:name w:val="xl18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85">
    <w:name w:val="xl18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9">
    <w:name w:val="xl18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90">
    <w:name w:val="xl19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1">
    <w:name w:val="xl1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4">
    <w:name w:val="xl19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6">
    <w:name w:val="xl19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8">
    <w:name w:val="xl1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9">
    <w:name w:val="xl19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1">
    <w:name w:val="xl20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3">
    <w:name w:val="xl20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4">
    <w:name w:val="xl20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5">
    <w:name w:val="xl20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6">
    <w:name w:val="xl20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7">
    <w:name w:val="xl20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8">
    <w:name w:val="xl20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9">
    <w:name w:val="xl20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0">
    <w:name w:val="xl21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1">
    <w:name w:val="xl21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2">
    <w:name w:val="xl21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3">
    <w:name w:val="xl21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4">
    <w:name w:val="xl21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15">
    <w:name w:val="xl21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6">
    <w:name w:val="xl21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7">
    <w:name w:val="xl21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8">
    <w:name w:val="xl21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9">
    <w:name w:val="xl21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0">
    <w:name w:val="xl22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1">
    <w:name w:val="xl22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2">
    <w:name w:val="xl22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3">
    <w:name w:val="xl2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4">
    <w:name w:val="xl2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5">
    <w:name w:val="xl22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6">
    <w:name w:val="xl22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7">
    <w:name w:val="xl22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8">
    <w:name w:val="xl22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9">
    <w:name w:val="xl22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30">
    <w:name w:val="xl23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1">
    <w:name w:val="xl23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2">
    <w:name w:val="xl23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3">
    <w:name w:val="xl23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34">
    <w:name w:val="xl23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5">
    <w:name w:val="xl23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6">
    <w:name w:val="xl23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7">
    <w:name w:val="xl23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8">
    <w:name w:val="xl23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9">
    <w:name w:val="xl23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0">
    <w:name w:val="xl2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41">
    <w:name w:val="xl2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2">
    <w:name w:val="xl2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3">
    <w:name w:val="xl24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4">
    <w:name w:val="xl24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5">
    <w:name w:val="xl2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7">
    <w:name w:val="xl24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8">
    <w:name w:val="xl24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9">
    <w:name w:val="xl24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50">
    <w:name w:val="xl25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1">
    <w:name w:val="xl2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2">
    <w:name w:val="xl2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3">
    <w:name w:val="xl2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4">
    <w:name w:val="xl2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5">
    <w:name w:val="xl2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6">
    <w:name w:val="xl25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57">
    <w:name w:val="xl25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8">
    <w:name w:val="xl25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59">
    <w:name w:val="xl2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0">
    <w:name w:val="xl2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1">
    <w:name w:val="xl2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2">
    <w:name w:val="xl26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3">
    <w:name w:val="xl2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4">
    <w:name w:val="xl2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5">
    <w:name w:val="xl2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6">
    <w:name w:val="xl26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7">
    <w:name w:val="xl26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8">
    <w:name w:val="xl26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9">
    <w:name w:val="xl2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0">
    <w:name w:val="xl27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1">
    <w:name w:val="xl2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2">
    <w:name w:val="xl27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3">
    <w:name w:val="xl2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4">
    <w:name w:val="xl27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275">
    <w:name w:val="xl2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6">
    <w:name w:val="xl27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7">
    <w:name w:val="xl27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8">
    <w:name w:val="xl2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79">
    <w:name w:val="xl2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0">
    <w:name w:val="xl28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1">
    <w:name w:val="xl28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numbering" w:customStyle="1" w:styleId="11">
    <w:name w:val="Нет списка1"/>
    <w:next w:val="a2"/>
    <w:uiPriority w:val="99"/>
    <w:semiHidden/>
    <w:unhideWhenUsed/>
    <w:rsid w:val="00BB7C0F"/>
  </w:style>
  <w:style w:type="numbering" w:customStyle="1" w:styleId="21">
    <w:name w:val="Нет списка2"/>
    <w:next w:val="a2"/>
    <w:uiPriority w:val="99"/>
    <w:semiHidden/>
    <w:unhideWhenUsed/>
    <w:rsid w:val="00B42B6D"/>
  </w:style>
  <w:style w:type="numbering" w:customStyle="1" w:styleId="31">
    <w:name w:val="Нет списка3"/>
    <w:next w:val="a2"/>
    <w:uiPriority w:val="99"/>
    <w:semiHidden/>
    <w:unhideWhenUsed/>
    <w:rsid w:val="00501FE1"/>
  </w:style>
  <w:style w:type="numbering" w:customStyle="1" w:styleId="4">
    <w:name w:val="Нет списка4"/>
    <w:next w:val="a2"/>
    <w:uiPriority w:val="99"/>
    <w:semiHidden/>
    <w:unhideWhenUsed/>
    <w:rsid w:val="00AA7F8E"/>
  </w:style>
  <w:style w:type="numbering" w:customStyle="1" w:styleId="5">
    <w:name w:val="Нет списка5"/>
    <w:next w:val="a2"/>
    <w:uiPriority w:val="99"/>
    <w:semiHidden/>
    <w:unhideWhenUsed/>
    <w:rsid w:val="00025CCB"/>
  </w:style>
  <w:style w:type="paragraph" w:customStyle="1" w:styleId="xl63">
    <w:name w:val="xl63"/>
    <w:basedOn w:val="a"/>
    <w:rsid w:val="0002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64">
    <w:name w:val="xl64"/>
    <w:basedOn w:val="a"/>
    <w:rsid w:val="0002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numbering" w:customStyle="1" w:styleId="6">
    <w:name w:val="Нет списка6"/>
    <w:next w:val="a2"/>
    <w:uiPriority w:val="99"/>
    <w:semiHidden/>
    <w:unhideWhenUsed/>
    <w:rsid w:val="00B124D0"/>
  </w:style>
  <w:style w:type="numbering" w:customStyle="1" w:styleId="7">
    <w:name w:val="Нет списка7"/>
    <w:next w:val="a2"/>
    <w:uiPriority w:val="99"/>
    <w:semiHidden/>
    <w:unhideWhenUsed/>
    <w:rsid w:val="00FE263F"/>
  </w:style>
  <w:style w:type="paragraph" w:customStyle="1" w:styleId="font7">
    <w:name w:val="font7"/>
    <w:basedOn w:val="a"/>
    <w:rsid w:val="00FE2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282">
    <w:name w:val="xl28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3">
    <w:name w:val="xl28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4">
    <w:name w:val="xl28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5">
    <w:name w:val="xl28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6">
    <w:name w:val="xl28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8">
    <w:name w:val="xl28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9">
    <w:name w:val="xl289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0">
    <w:name w:val="xl29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1">
    <w:name w:val="xl291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2">
    <w:name w:val="xl29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3">
    <w:name w:val="xl29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4">
    <w:name w:val="xl29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</w:rPr>
  </w:style>
  <w:style w:type="paragraph" w:customStyle="1" w:styleId="xl295">
    <w:name w:val="xl295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6">
    <w:name w:val="xl29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7">
    <w:name w:val="xl29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8">
    <w:name w:val="xl29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9">
    <w:name w:val="xl299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0">
    <w:name w:val="xl30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301">
    <w:name w:val="xl30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2">
    <w:name w:val="xl30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3">
    <w:name w:val="xl30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304">
    <w:name w:val="xl30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5">
    <w:name w:val="xl30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6">
    <w:name w:val="xl30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7">
    <w:name w:val="xl30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xl308">
    <w:name w:val="xl30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09">
    <w:name w:val="xl30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10">
    <w:name w:val="xl310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1">
    <w:name w:val="xl311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2">
    <w:name w:val="xl31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3">
    <w:name w:val="xl31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4">
    <w:name w:val="xl31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5">
    <w:name w:val="xl315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6">
    <w:name w:val="xl31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7">
    <w:name w:val="xl31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8">
    <w:name w:val="xl31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9">
    <w:name w:val="xl319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1">
    <w:name w:val="xl32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322">
    <w:name w:val="xl32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23">
    <w:name w:val="xl32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324">
    <w:name w:val="xl32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5">
    <w:name w:val="xl325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6">
    <w:name w:val="xl32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7">
    <w:name w:val="xl32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8">
    <w:name w:val="xl32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9">
    <w:name w:val="xl32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30">
    <w:name w:val="xl33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numbering" w:customStyle="1" w:styleId="8">
    <w:name w:val="Нет списка8"/>
    <w:next w:val="a2"/>
    <w:uiPriority w:val="99"/>
    <w:semiHidden/>
    <w:unhideWhenUsed/>
    <w:rsid w:val="00852F1D"/>
  </w:style>
  <w:style w:type="character" w:customStyle="1" w:styleId="20">
    <w:name w:val="Заголовок 2 Знак"/>
    <w:basedOn w:val="a0"/>
    <w:link w:val="2"/>
    <w:rsid w:val="00A3111B"/>
    <w:rPr>
      <w:rFonts w:eastAsia="Times New Roman"/>
      <w:b/>
      <w:bCs/>
      <w:color w:val="auto"/>
      <w:sz w:val="36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3111B"/>
  </w:style>
  <w:style w:type="paragraph" w:styleId="a9">
    <w:name w:val="Body Text"/>
    <w:basedOn w:val="a"/>
    <w:link w:val="aa"/>
    <w:rsid w:val="00A3111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111B"/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A3111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352BD"/>
  </w:style>
  <w:style w:type="numbering" w:customStyle="1" w:styleId="110">
    <w:name w:val="Нет списка11"/>
    <w:next w:val="a2"/>
    <w:uiPriority w:val="99"/>
    <w:semiHidden/>
    <w:unhideWhenUsed/>
    <w:rsid w:val="00315D1D"/>
  </w:style>
  <w:style w:type="numbering" w:customStyle="1" w:styleId="12">
    <w:name w:val="Нет списка12"/>
    <w:next w:val="a2"/>
    <w:uiPriority w:val="99"/>
    <w:semiHidden/>
    <w:unhideWhenUsed/>
    <w:rsid w:val="000C6166"/>
  </w:style>
  <w:style w:type="numbering" w:customStyle="1" w:styleId="13">
    <w:name w:val="Нет списка13"/>
    <w:next w:val="a2"/>
    <w:uiPriority w:val="99"/>
    <w:semiHidden/>
    <w:unhideWhenUsed/>
    <w:rsid w:val="000C6166"/>
  </w:style>
  <w:style w:type="character" w:styleId="af0">
    <w:name w:val="line number"/>
    <w:basedOn w:val="a0"/>
    <w:uiPriority w:val="99"/>
    <w:semiHidden/>
    <w:unhideWhenUsed/>
    <w:rsid w:val="000C6166"/>
  </w:style>
  <w:style w:type="numbering" w:customStyle="1" w:styleId="14">
    <w:name w:val="Нет списка14"/>
    <w:next w:val="a2"/>
    <w:uiPriority w:val="99"/>
    <w:semiHidden/>
    <w:unhideWhenUsed/>
    <w:rsid w:val="005E5BC2"/>
  </w:style>
  <w:style w:type="numbering" w:customStyle="1" w:styleId="15">
    <w:name w:val="Нет списка15"/>
    <w:next w:val="a2"/>
    <w:uiPriority w:val="99"/>
    <w:semiHidden/>
    <w:unhideWhenUsed/>
    <w:rsid w:val="005E5BC2"/>
  </w:style>
  <w:style w:type="numbering" w:customStyle="1" w:styleId="16">
    <w:name w:val="Нет списка16"/>
    <w:next w:val="a2"/>
    <w:uiPriority w:val="99"/>
    <w:semiHidden/>
    <w:unhideWhenUsed/>
    <w:rsid w:val="00723ACC"/>
  </w:style>
  <w:style w:type="numbering" w:customStyle="1" w:styleId="17">
    <w:name w:val="Нет списка17"/>
    <w:next w:val="a2"/>
    <w:uiPriority w:val="99"/>
    <w:semiHidden/>
    <w:unhideWhenUsed/>
    <w:rsid w:val="00723ACC"/>
  </w:style>
  <w:style w:type="paragraph" w:customStyle="1" w:styleId="xl331">
    <w:name w:val="xl331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723A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723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723AC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numbering" w:customStyle="1" w:styleId="18">
    <w:name w:val="Нет списка18"/>
    <w:next w:val="a2"/>
    <w:uiPriority w:val="99"/>
    <w:semiHidden/>
    <w:unhideWhenUsed/>
    <w:rsid w:val="00CA0493"/>
  </w:style>
  <w:style w:type="numbering" w:customStyle="1" w:styleId="19">
    <w:name w:val="Нет списка19"/>
    <w:next w:val="a2"/>
    <w:uiPriority w:val="99"/>
    <w:semiHidden/>
    <w:unhideWhenUsed/>
    <w:rsid w:val="00CA0493"/>
  </w:style>
  <w:style w:type="numbering" w:customStyle="1" w:styleId="200">
    <w:name w:val="Нет списка20"/>
    <w:next w:val="a2"/>
    <w:uiPriority w:val="99"/>
    <w:semiHidden/>
    <w:unhideWhenUsed/>
    <w:rsid w:val="00CA0493"/>
  </w:style>
  <w:style w:type="numbering" w:customStyle="1" w:styleId="1100">
    <w:name w:val="Нет списка110"/>
    <w:next w:val="a2"/>
    <w:uiPriority w:val="99"/>
    <w:semiHidden/>
    <w:unhideWhenUsed/>
    <w:rsid w:val="00CA0493"/>
  </w:style>
  <w:style w:type="numbering" w:customStyle="1" w:styleId="210">
    <w:name w:val="Нет списка21"/>
    <w:next w:val="a2"/>
    <w:uiPriority w:val="99"/>
    <w:semiHidden/>
    <w:unhideWhenUsed/>
    <w:rsid w:val="00B845A6"/>
  </w:style>
  <w:style w:type="numbering" w:customStyle="1" w:styleId="111">
    <w:name w:val="Нет списка111"/>
    <w:next w:val="a2"/>
    <w:uiPriority w:val="99"/>
    <w:semiHidden/>
    <w:unhideWhenUsed/>
    <w:rsid w:val="00B845A6"/>
  </w:style>
  <w:style w:type="numbering" w:customStyle="1" w:styleId="22">
    <w:name w:val="Нет списка22"/>
    <w:next w:val="a2"/>
    <w:uiPriority w:val="99"/>
    <w:semiHidden/>
    <w:unhideWhenUsed/>
    <w:rsid w:val="00AA2DE8"/>
  </w:style>
  <w:style w:type="numbering" w:customStyle="1" w:styleId="112">
    <w:name w:val="Нет списка112"/>
    <w:next w:val="a2"/>
    <w:uiPriority w:val="99"/>
    <w:semiHidden/>
    <w:unhideWhenUsed/>
    <w:rsid w:val="00AA2DE8"/>
  </w:style>
  <w:style w:type="numbering" w:customStyle="1" w:styleId="23">
    <w:name w:val="Нет списка23"/>
    <w:next w:val="a2"/>
    <w:uiPriority w:val="99"/>
    <w:semiHidden/>
    <w:unhideWhenUsed/>
    <w:rsid w:val="00CB1EEF"/>
  </w:style>
  <w:style w:type="numbering" w:customStyle="1" w:styleId="113">
    <w:name w:val="Нет списка113"/>
    <w:next w:val="a2"/>
    <w:uiPriority w:val="99"/>
    <w:semiHidden/>
    <w:unhideWhenUsed/>
    <w:rsid w:val="00CB1EEF"/>
  </w:style>
  <w:style w:type="numbering" w:customStyle="1" w:styleId="24">
    <w:name w:val="Нет списка24"/>
    <w:next w:val="a2"/>
    <w:uiPriority w:val="99"/>
    <w:semiHidden/>
    <w:unhideWhenUsed/>
    <w:rsid w:val="00CB1EEF"/>
  </w:style>
  <w:style w:type="numbering" w:customStyle="1" w:styleId="114">
    <w:name w:val="Нет списка114"/>
    <w:next w:val="a2"/>
    <w:uiPriority w:val="99"/>
    <w:semiHidden/>
    <w:unhideWhenUsed/>
    <w:rsid w:val="00CB1EEF"/>
  </w:style>
  <w:style w:type="numbering" w:customStyle="1" w:styleId="25">
    <w:name w:val="Нет списка25"/>
    <w:next w:val="a2"/>
    <w:uiPriority w:val="99"/>
    <w:semiHidden/>
    <w:unhideWhenUsed/>
    <w:rsid w:val="00B27898"/>
  </w:style>
  <w:style w:type="numbering" w:customStyle="1" w:styleId="115">
    <w:name w:val="Нет списка115"/>
    <w:next w:val="a2"/>
    <w:uiPriority w:val="99"/>
    <w:semiHidden/>
    <w:unhideWhenUsed/>
    <w:rsid w:val="00B2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B32CB1B09EBEA45B2BA8BB2D8D1079995FC3C3C15AC0414DFC92C2373B3FFL4t5F" TargetMode="External"/><Relationship Id="rId13" Type="http://schemas.openxmlformats.org/officeDocument/2006/relationships/hyperlink" Target="consultantplus://offline/ref=FBCEE027B9DE1720766967DE6039B68BC0DDCEB5FDA84C00A78A2EE012K224A" TargetMode="External"/><Relationship Id="rId18" Type="http://schemas.openxmlformats.org/officeDocument/2006/relationships/hyperlink" Target="consultantplus://offline/ref=F62336641F993A7AF3B7462DFB0DBCA156C0C8D4D946E8EE3C3001FB917E419AB83A8E05197038z9U6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11085C2332190C47828593FD74F447706C8CD5F5063EA61715FBAB41EA1EF" TargetMode="External"/><Relationship Id="rId12" Type="http://schemas.openxmlformats.org/officeDocument/2006/relationships/hyperlink" Target="consultantplus://offline/ref=5B2B57E2385331BE5125EC010F2210806C4B321E8ADE4F2B096BDF808429PBF" TargetMode="External"/><Relationship Id="rId17" Type="http://schemas.openxmlformats.org/officeDocument/2006/relationships/hyperlink" Target="consultantplus://offline/ref=D8F48CB45E0742779B33BA4906E67805E57C19452D87D1D161BAC44EADL3T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CEE027B9DE1720766979D37655E88EC1D093BDFEA04152FCD575BD452D351FK325A" TargetMode="External"/><Relationship Id="rId20" Type="http://schemas.openxmlformats.org/officeDocument/2006/relationships/hyperlink" Target="consultantplus://offline/ref=D8F48CB45E0742779B33BA4906E67805E57C19452D87D1D161BAC44EADL3T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B57E2385331BE5125EC010F2210806F45351A80891829583ED128P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CEE027B9DE1720766967DE6039B68BC0DBC5B4FDA44C00A78A2EE012K224A" TargetMode="External"/><Relationship Id="rId10" Type="http://schemas.openxmlformats.org/officeDocument/2006/relationships/hyperlink" Target="consultantplus://offline/ref=F62336641F993A7AF3B7462DFB0DBCA15EC6CAD3DE4CB5E434690DF996711E8DBF7382041970389Ez0U0M" TargetMode="External"/><Relationship Id="rId19" Type="http://schemas.openxmlformats.org/officeDocument/2006/relationships/hyperlink" Target="consultantplus://offline/ref=F62336641F993A7AF3B7462DFB0DBCA15EC6CAD3DE4CB5E434690DF996711E8DBF7382041970389Ez0U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CB32CB1B09EBEA45B2BA8BB2D8D1079995FC3C3C1EAA0012DFC92C2373B3FFL4t5F" TargetMode="External"/><Relationship Id="rId14" Type="http://schemas.openxmlformats.org/officeDocument/2006/relationships/hyperlink" Target="consultantplus://offline/ref=FBCEE027B9DE1720766967DE6039B68BC0DDCCB2FAA84C00A78A2EE012K22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B3DD-FA5A-4459-B6BA-508003FC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16662</Words>
  <Characters>94977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Желдашев</dc:creator>
  <cp:lastModifiedBy>Главный специалист ЖКХ</cp:lastModifiedBy>
  <cp:revision>2</cp:revision>
  <cp:lastPrinted>2017-09-07T02:35:00Z</cp:lastPrinted>
  <dcterms:created xsi:type="dcterms:W3CDTF">2020-03-10T04:27:00Z</dcterms:created>
  <dcterms:modified xsi:type="dcterms:W3CDTF">2020-03-10T04:27:00Z</dcterms:modified>
</cp:coreProperties>
</file>