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30B" w:rsidRPr="00E93B83" w:rsidRDefault="0079330B" w:rsidP="0079330B">
      <w:pPr>
        <w:pStyle w:val="1"/>
        <w:spacing w:before="100" w:beforeAutospacing="1" w:after="100" w:afterAutospacing="1" w:line="240" w:lineRule="auto"/>
        <w:rPr>
          <w:caps/>
        </w:rPr>
      </w:pPr>
      <w:bookmarkStart w:id="0" w:name="_Toc180187437"/>
      <w:bookmarkStart w:id="1" w:name="_Toc180061003"/>
      <w:r w:rsidRPr="00E93B83">
        <w:rPr>
          <w:caps/>
        </w:rPr>
        <w:t>ПОЯСНИТЕЛЬНАЯ ЗАПИСКА К ПРОЕКТУ ГОРОДСКОГО  БЮДЖЕТА НА 2020 ГОД И ПЛАНОВЫЙ ПЕРИОД 2021 и 2022 ГОДОВ</w:t>
      </w:r>
    </w:p>
    <w:p w:rsidR="0079330B" w:rsidRPr="00E93B83" w:rsidRDefault="0079330B" w:rsidP="00E93B83">
      <w:pPr>
        <w:pStyle w:val="1"/>
        <w:numPr>
          <w:ilvl w:val="0"/>
          <w:numId w:val="27"/>
        </w:numPr>
        <w:spacing w:line="240" w:lineRule="auto"/>
        <w:rPr>
          <w:caps/>
        </w:rPr>
      </w:pPr>
      <w:r w:rsidRPr="00E93B83">
        <w:rPr>
          <w:caps/>
        </w:rPr>
        <w:t>ДОХОДЫ ГОРОДСКОГО БЮДЖЕТА</w:t>
      </w:r>
    </w:p>
    <w:p w:rsidR="0079330B" w:rsidRPr="00E93B83" w:rsidRDefault="0079330B" w:rsidP="0079330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330B" w:rsidRPr="00E93B83" w:rsidRDefault="0079330B" w:rsidP="0079330B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  <w:t>Проект городского бюджета на 2020 год и плановый период 2021 и 2022 годов сформирован в соответствии с федеральным, региональным налоговым и бюджетным законодательством, муниципальными нормативными правовыми актами.</w:t>
      </w:r>
    </w:p>
    <w:p w:rsidR="0079330B" w:rsidRPr="00E93B83" w:rsidRDefault="0079330B" w:rsidP="0079330B">
      <w:pPr>
        <w:ind w:firstLine="495"/>
        <w:jc w:val="both"/>
        <w:rPr>
          <w:sz w:val="28"/>
          <w:szCs w:val="28"/>
        </w:rPr>
      </w:pPr>
      <w:r w:rsidRPr="00E93B83">
        <w:rPr>
          <w:rStyle w:val="text"/>
          <w:sz w:val="28"/>
          <w:szCs w:val="28"/>
        </w:rPr>
        <w:t xml:space="preserve">Прогнозные расчеты по каждому виду налоговых и неналоговых доходов произведены </w:t>
      </w:r>
      <w:r w:rsidRPr="00E93B83">
        <w:rPr>
          <w:sz w:val="28"/>
          <w:szCs w:val="28"/>
        </w:rPr>
        <w:t>на основании аналитических материалов по исполнению бюджета, статистической отчетности по налогам за 2018 год, прогнозов поступления доходов, предоставленных</w:t>
      </w:r>
      <w:r w:rsidRPr="00E93B83">
        <w:rPr>
          <w:rStyle w:val="text"/>
          <w:sz w:val="28"/>
          <w:szCs w:val="28"/>
        </w:rPr>
        <w:t xml:space="preserve"> главными администраторами доходов городского бюджета в соответствии с утвержденными методиками прогнозирования администрируемых доходов. </w:t>
      </w:r>
      <w:r w:rsidRPr="00E93B83">
        <w:rPr>
          <w:sz w:val="28"/>
          <w:szCs w:val="28"/>
        </w:rPr>
        <w:t>При расчете объема доходов городского бюджета учитывались основные направления социально - экономического развития города и  налоговой политики на 2020 год и на плановый период 2021 и 2022 годов.</w:t>
      </w: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  <w:r w:rsidRPr="00E93B83">
        <w:rPr>
          <w:rStyle w:val="text"/>
          <w:sz w:val="28"/>
          <w:szCs w:val="28"/>
        </w:rPr>
        <w:t>При планировании доходов учтены вступившие и вступающие в силу с 1 января 2020 года законодательные акты, предусматривающие внесение изменений и дополнений в налоговое и бюджетное законодательство Российской Федерации и Амурской области.</w:t>
      </w: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Структура и динамика доходов городского бюджета на 2020 год и плановый период 2020 и 2021 годов</w:t>
      </w:r>
    </w:p>
    <w:p w:rsidR="0079330B" w:rsidRPr="00E93B83" w:rsidRDefault="0079330B" w:rsidP="0079330B">
      <w:pPr>
        <w:jc w:val="center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>тыс. рублей</w:t>
      </w:r>
    </w:p>
    <w:tbl>
      <w:tblPr>
        <w:tblW w:w="13602" w:type="dxa"/>
        <w:tblInd w:w="93" w:type="dxa"/>
        <w:tblLayout w:type="fixed"/>
        <w:tblLook w:val="0000"/>
      </w:tblPr>
      <w:tblGrid>
        <w:gridCol w:w="2283"/>
        <w:gridCol w:w="1134"/>
        <w:gridCol w:w="1418"/>
        <w:gridCol w:w="1275"/>
        <w:gridCol w:w="1276"/>
        <w:gridCol w:w="1134"/>
        <w:gridCol w:w="1134"/>
        <w:gridCol w:w="3948"/>
      </w:tblGrid>
      <w:tr w:rsidR="0079330B" w:rsidRPr="00E93B83" w:rsidTr="00E93B83">
        <w:trPr>
          <w:gridAfter w:val="1"/>
          <w:wAfter w:w="3948" w:type="dxa"/>
          <w:trHeight w:val="242"/>
          <w:tblHeader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Показатель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 xml:space="preserve">2018 год </w:t>
            </w:r>
          </w:p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(отчет)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2019 год (уточненный план)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прогноз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Структура доходов в 2020 году, %</w:t>
            </w:r>
          </w:p>
        </w:tc>
      </w:tr>
      <w:tr w:rsidR="0079330B" w:rsidRPr="00E93B83" w:rsidTr="00E93B83">
        <w:trPr>
          <w:gridAfter w:val="1"/>
          <w:wAfter w:w="3948" w:type="dxa"/>
          <w:trHeight w:val="204"/>
          <w:tblHeader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330B" w:rsidRPr="00E93B83" w:rsidTr="00E93B83">
        <w:trPr>
          <w:gridAfter w:val="1"/>
          <w:wAfter w:w="3948" w:type="dxa"/>
          <w:trHeight w:val="4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Доходы, 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E93B83">
            <w:pPr>
              <w:ind w:right="-108" w:hanging="108"/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1 539 210,0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1 491 662,5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1 562</w:t>
            </w:r>
            <w:r w:rsidR="00AE3B4E">
              <w:rPr>
                <w:b/>
                <w:color w:val="000000"/>
                <w:sz w:val="22"/>
                <w:szCs w:val="22"/>
              </w:rPr>
              <w:t> 982,4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ind w:right="-250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1 484</w:t>
            </w:r>
            <w:r w:rsidR="00AE3B4E">
              <w:rPr>
                <w:b/>
                <w:color w:val="000000"/>
                <w:sz w:val="22"/>
                <w:szCs w:val="22"/>
              </w:rPr>
              <w:t> 405,1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ind w:right="-108" w:hanging="108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1 516 </w:t>
            </w:r>
            <w:r w:rsidR="00AE3B4E">
              <w:rPr>
                <w:b/>
                <w:color w:val="000000"/>
                <w:sz w:val="22"/>
                <w:szCs w:val="22"/>
              </w:rPr>
              <w:t>017,4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79330B" w:rsidRPr="00E93B83" w:rsidTr="00E93B83">
        <w:trPr>
          <w:gridAfter w:val="1"/>
          <w:wAfter w:w="3948" w:type="dxa"/>
          <w:trHeight w:val="11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ind w:right="-25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79330B" w:rsidRPr="00E93B83" w:rsidTr="00E93B83">
        <w:trPr>
          <w:gridAfter w:val="1"/>
          <w:wAfter w:w="3948" w:type="dxa"/>
          <w:trHeight w:val="471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Налоговые 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455 369,4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525 619,3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503 728,3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ind w:right="-250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504 432,2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524 855,9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32,2</w:t>
            </w:r>
          </w:p>
        </w:tc>
      </w:tr>
      <w:tr w:rsidR="0079330B" w:rsidRPr="00E93B83" w:rsidTr="00E93B83">
        <w:trPr>
          <w:gridAfter w:val="1"/>
          <w:wAfter w:w="3948" w:type="dxa"/>
          <w:trHeight w:val="15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330B" w:rsidRPr="00E93B83" w:rsidTr="00E93B83">
        <w:trPr>
          <w:gridAfter w:val="1"/>
          <w:wAfter w:w="3948" w:type="dxa"/>
          <w:trHeight w:val="3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383 255,3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421 801,6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438 805,8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439 484,7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459 921,2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28,1</w:t>
            </w:r>
          </w:p>
        </w:tc>
      </w:tr>
      <w:tr w:rsidR="0079330B" w:rsidRPr="00E93B83" w:rsidTr="00E93B83">
        <w:trPr>
          <w:gridAfter w:val="1"/>
          <w:wAfter w:w="3948" w:type="dxa"/>
          <w:trHeight w:val="3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в % к общему объему налоговых и неналоговых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84,2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9330B" w:rsidRPr="00E93B83" w:rsidTr="00E93B83">
        <w:trPr>
          <w:gridAfter w:val="1"/>
          <w:wAfter w:w="3948" w:type="dxa"/>
          <w:trHeight w:val="347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72 114,1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103 817,7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64 922,5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64 947,5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64 934,7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4,1</w:t>
            </w: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в % к общему объему</w:t>
            </w:r>
            <w:r w:rsidRPr="00E93B83">
              <w:rPr>
                <w:color w:val="000000"/>
                <w:sz w:val="22"/>
                <w:szCs w:val="22"/>
              </w:rPr>
              <w:t xml:space="preserve"> налоговых и неналоговых</w:t>
            </w:r>
            <w:r w:rsidRPr="00E93B83">
              <w:rPr>
                <w:iCs/>
                <w:color w:val="000000"/>
                <w:sz w:val="22"/>
                <w:szCs w:val="22"/>
              </w:rPr>
              <w:t xml:space="preserve">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93B83">
              <w:rPr>
                <w:i/>
                <w:iCs/>
                <w:color w:val="000000"/>
                <w:sz w:val="28"/>
                <w:szCs w:val="28"/>
              </w:rPr>
              <w:t>7,7</w:t>
            </w:r>
          </w:p>
        </w:tc>
      </w:tr>
      <w:tr w:rsidR="0079330B" w:rsidRPr="00E93B83" w:rsidTr="00E93B83">
        <w:trPr>
          <w:gridAfter w:val="1"/>
          <w:wAfter w:w="3948" w:type="dxa"/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 xml:space="preserve">Муниципальный дорожный фонд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7 301,1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14 376,6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3 911,8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3 895,3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3 895,3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 xml:space="preserve">       0,2</w:t>
            </w: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 xml:space="preserve">в % к общему объему налоговых и неналоговых доходов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E93B83">
              <w:rPr>
                <w:i/>
                <w:iCs/>
                <w:color w:val="000000"/>
                <w:sz w:val="28"/>
                <w:szCs w:val="28"/>
              </w:rPr>
              <w:t>10,2</w:t>
            </w:r>
          </w:p>
        </w:tc>
      </w:tr>
      <w:tr w:rsidR="0079330B" w:rsidRPr="00E93B83" w:rsidTr="00E93B83">
        <w:trPr>
          <w:trHeight w:val="2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E93B83">
            <w:pPr>
              <w:ind w:right="-108" w:hanging="108"/>
              <w:rPr>
                <w:b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>1 083 840,6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iCs/>
                <w:sz w:val="22"/>
                <w:szCs w:val="22"/>
              </w:rPr>
            </w:pPr>
            <w:r w:rsidRPr="00E93B83">
              <w:rPr>
                <w:b/>
                <w:iCs/>
                <w:sz w:val="22"/>
                <w:szCs w:val="22"/>
              </w:rPr>
              <w:t>966 043,2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iCs/>
                <w:color w:val="000000"/>
                <w:sz w:val="22"/>
                <w:szCs w:val="22"/>
              </w:rPr>
              <w:t>1 059</w:t>
            </w:r>
            <w:r w:rsidR="00AE3B4E">
              <w:rPr>
                <w:b/>
                <w:iCs/>
                <w:color w:val="000000"/>
                <w:sz w:val="22"/>
                <w:szCs w:val="22"/>
              </w:rPr>
              <w:t> 254,1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AE3B4E" w:rsidP="000E4F48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979 972,9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AE3B4E" w:rsidP="000E4F48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991 161,5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rPr>
                <w:b/>
                <w:iCs/>
                <w:color w:val="000000"/>
                <w:sz w:val="22"/>
                <w:szCs w:val="22"/>
              </w:rPr>
            </w:pPr>
            <w:r w:rsidRPr="00E93B83">
              <w:rPr>
                <w:b/>
                <w:color w:val="000000"/>
                <w:sz w:val="22"/>
                <w:szCs w:val="22"/>
              </w:rPr>
              <w:t xml:space="preserve">      67,8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2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lastRenderedPageBreak/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E93B83">
            <w:pPr>
              <w:ind w:right="-108" w:hanging="108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1 085 185,9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929 959,2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1 059</w:t>
            </w:r>
            <w:r w:rsidR="00AE3B4E">
              <w:rPr>
                <w:iCs/>
                <w:color w:val="000000"/>
                <w:sz w:val="22"/>
                <w:szCs w:val="22"/>
              </w:rPr>
              <w:t> 254,1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AE3B4E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979 972,9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991</w:t>
            </w:r>
            <w:r w:rsidR="00AE3B4E">
              <w:rPr>
                <w:iCs/>
                <w:color w:val="000000"/>
                <w:sz w:val="22"/>
                <w:szCs w:val="22"/>
              </w:rPr>
              <w:t> 161,5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67,8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28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iCs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1 348,3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1 407,7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12 705,6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10 008,2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8 266,8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 xml:space="preserve">    0,8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353 454,4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9 664,7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333 160,5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447 431,3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485 503,5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384 307,1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373 806,2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 xml:space="preserve">    31,1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 xml:space="preserve">субсидии бюджетам городских округов на финансовое обеспечение отдельных полномочий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325 436,2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301 862,1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326 878,2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343 651,7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19,3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397 222,7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471 455,5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560</w:t>
            </w:r>
            <w:r w:rsidR="00AE3B4E">
              <w:rPr>
                <w:iCs/>
                <w:color w:val="000000"/>
                <w:sz w:val="22"/>
                <w:szCs w:val="22"/>
              </w:rPr>
              <w:t> 645,0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585</w:t>
            </w:r>
            <w:r w:rsidR="00AE3B4E">
              <w:rPr>
                <w:iCs/>
                <w:color w:val="000000"/>
                <w:sz w:val="22"/>
                <w:szCs w:val="22"/>
              </w:rPr>
              <w:t> 657,6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AE3B4E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609</w:t>
            </w:r>
            <w:r w:rsidR="00AE3B4E">
              <w:rPr>
                <w:iCs/>
                <w:color w:val="000000"/>
                <w:sz w:val="22"/>
                <w:szCs w:val="22"/>
              </w:rPr>
              <w:t> 088,5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35,9</w:t>
            </w: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79330B" w:rsidRPr="00E93B83" w:rsidTr="00E93B83">
        <w:trPr>
          <w:trHeight w:val="315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330B" w:rsidRPr="00E93B83" w:rsidRDefault="0079330B" w:rsidP="000E4F48">
            <w:pPr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color w:val="000000"/>
                <w:sz w:val="22"/>
                <w:szCs w:val="22"/>
              </w:rPr>
            </w:pPr>
            <w:r w:rsidRPr="00E93B8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sz w:val="22"/>
                <w:szCs w:val="22"/>
              </w:rPr>
            </w:pPr>
            <w:r w:rsidRPr="00E93B83">
              <w:rPr>
                <w:iCs/>
                <w:sz w:val="22"/>
                <w:szCs w:val="22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 w:rsidRPr="00E93B83">
              <w:rPr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0B" w:rsidRPr="00E93B83" w:rsidRDefault="0079330B" w:rsidP="000E4F48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3948" w:type="dxa"/>
            <w:tcBorders>
              <w:left w:val="single" w:sz="4" w:space="0" w:color="auto"/>
            </w:tcBorders>
            <w:vAlign w:val="center"/>
          </w:tcPr>
          <w:p w:rsidR="0079330B" w:rsidRPr="00E93B83" w:rsidRDefault="0079330B" w:rsidP="000E4F48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79330B" w:rsidRPr="00E93B83" w:rsidRDefault="0079330B" w:rsidP="0079330B">
      <w:pPr>
        <w:jc w:val="right"/>
        <w:rPr>
          <w:sz w:val="28"/>
          <w:szCs w:val="28"/>
        </w:rPr>
      </w:pP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  <w:r w:rsidRPr="00E93B83">
        <w:rPr>
          <w:rStyle w:val="text"/>
          <w:sz w:val="28"/>
          <w:szCs w:val="28"/>
        </w:rPr>
        <w:t xml:space="preserve">   В структуре доходов городского бюджета на 2020 год 67,8% от общего объема доходов составляют безвозмездные поступления от других бюджетов, 32,2%- налоговые и неналоговые доходы.</w:t>
      </w:r>
    </w:p>
    <w:p w:rsidR="0079330B" w:rsidRPr="00E93B83" w:rsidRDefault="0079330B" w:rsidP="0079330B">
      <w:pPr>
        <w:ind w:firstLine="495"/>
        <w:jc w:val="both"/>
        <w:rPr>
          <w:rStyle w:val="text"/>
          <w:sz w:val="28"/>
          <w:szCs w:val="28"/>
        </w:rPr>
      </w:pPr>
      <w:r w:rsidRPr="00E93B83">
        <w:rPr>
          <w:rStyle w:val="text"/>
          <w:sz w:val="28"/>
          <w:szCs w:val="28"/>
        </w:rPr>
        <w:t>В результате работы, проведенной совместно с главными администраторами доходов,    параметры городского бюджета  на три года сложились в следующих объемах:</w:t>
      </w:r>
    </w:p>
    <w:p w:rsidR="0079330B" w:rsidRPr="00E93B83" w:rsidRDefault="0079330B" w:rsidP="0079330B">
      <w:pPr>
        <w:jc w:val="both"/>
        <w:rPr>
          <w:rStyle w:val="text"/>
          <w:sz w:val="28"/>
          <w:szCs w:val="28"/>
        </w:rPr>
      </w:pPr>
    </w:p>
    <w:p w:rsidR="0079330B" w:rsidRPr="00E93B83" w:rsidRDefault="0079330B" w:rsidP="0079330B">
      <w:pPr>
        <w:ind w:firstLine="495"/>
        <w:jc w:val="both"/>
        <w:rPr>
          <w:sz w:val="28"/>
          <w:szCs w:val="28"/>
        </w:rPr>
      </w:pPr>
      <w:r w:rsidRPr="00E93B83">
        <w:rPr>
          <w:rStyle w:val="text"/>
          <w:sz w:val="28"/>
          <w:szCs w:val="28"/>
        </w:rPr>
        <w:t>доходы городского бюджета на 2020 год запланированы в сумме 1 562</w:t>
      </w:r>
      <w:r w:rsidR="00AE3B4E">
        <w:rPr>
          <w:rStyle w:val="text"/>
          <w:sz w:val="28"/>
          <w:szCs w:val="28"/>
        </w:rPr>
        <w:t xml:space="preserve"> 982,4 </w:t>
      </w:r>
      <w:r w:rsidRPr="00E93B83">
        <w:rPr>
          <w:rStyle w:val="text"/>
          <w:sz w:val="28"/>
          <w:szCs w:val="28"/>
        </w:rPr>
        <w:t xml:space="preserve">тыс. рублей, </w:t>
      </w:r>
      <w:r w:rsidRPr="00E93B83">
        <w:rPr>
          <w:sz w:val="28"/>
          <w:szCs w:val="28"/>
        </w:rPr>
        <w:t>в том числе налоговые и неналоговые доходы городского бюджета прогнозируются в объеме 503 728,3 тыс. рублей, что на 4,2% или  на 21 891,0 тыс. рублей  меньше по сравнению с уточненным планом 2019 года;</w:t>
      </w:r>
    </w:p>
    <w:p w:rsidR="0079330B" w:rsidRPr="00E93B83" w:rsidRDefault="0079330B" w:rsidP="0079330B">
      <w:pPr>
        <w:jc w:val="both"/>
        <w:rPr>
          <w:sz w:val="28"/>
          <w:szCs w:val="28"/>
        </w:rPr>
      </w:pPr>
      <w:r w:rsidRPr="00E93B83">
        <w:rPr>
          <w:rStyle w:val="text"/>
          <w:sz w:val="28"/>
          <w:szCs w:val="28"/>
        </w:rPr>
        <w:lastRenderedPageBreak/>
        <w:t xml:space="preserve">доходы  городского  бюджета </w:t>
      </w:r>
      <w:r w:rsidRPr="00E93B83">
        <w:rPr>
          <w:sz w:val="28"/>
          <w:szCs w:val="28"/>
        </w:rPr>
        <w:t xml:space="preserve">на 2021год </w:t>
      </w:r>
      <w:r w:rsidRPr="00E93B83">
        <w:rPr>
          <w:rStyle w:val="text"/>
          <w:sz w:val="28"/>
          <w:szCs w:val="28"/>
        </w:rPr>
        <w:t>запланированы в сумме 1 484</w:t>
      </w:r>
      <w:r w:rsidR="00AE3B4E">
        <w:rPr>
          <w:rStyle w:val="text"/>
          <w:sz w:val="28"/>
          <w:szCs w:val="28"/>
        </w:rPr>
        <w:t> 405,1</w:t>
      </w:r>
      <w:r w:rsidRPr="00E93B83">
        <w:rPr>
          <w:rStyle w:val="text"/>
          <w:sz w:val="28"/>
          <w:szCs w:val="28"/>
        </w:rPr>
        <w:t xml:space="preserve"> тыс. рублей, в том числе налоговые и неналоговые доходы</w:t>
      </w:r>
      <w:r w:rsidRPr="00E93B83">
        <w:rPr>
          <w:sz w:val="28"/>
          <w:szCs w:val="28"/>
        </w:rPr>
        <w:t xml:space="preserve"> составят 504 432,2 тыс.рублей, что на 0,1% или 703,9 тыс.рублей больше прогнозной оценки на 2020 год, доходы на 2022 год составят 1 516</w:t>
      </w:r>
      <w:r w:rsidR="00AE3B4E">
        <w:rPr>
          <w:sz w:val="28"/>
          <w:szCs w:val="28"/>
        </w:rPr>
        <w:t> 017,4</w:t>
      </w:r>
      <w:r w:rsidRPr="00E93B83">
        <w:rPr>
          <w:rStyle w:val="text"/>
          <w:sz w:val="28"/>
          <w:szCs w:val="28"/>
        </w:rPr>
        <w:t>тыс. рублей</w:t>
      </w:r>
      <w:r w:rsidRPr="00E93B83">
        <w:rPr>
          <w:sz w:val="28"/>
          <w:szCs w:val="28"/>
        </w:rPr>
        <w:t>, в том числе  налоговые и  неналоговые  доходы  планируются  в  объеме  524 855,9 тыс.рублей, что на 4,0% на 20 423,7тыс. рублей выше прогноза доходов на 2021 год.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80187440"/>
      <w:r w:rsidRPr="00E93B83">
        <w:rPr>
          <w:rFonts w:ascii="Times New Roman" w:hAnsi="Times New Roman" w:cs="Times New Roman"/>
          <w:sz w:val="28"/>
          <w:szCs w:val="28"/>
        </w:rPr>
        <w:t>Основная часть прогнозируемых налоговых доходов (97,0%) в 2020 году будет обеспечена налогами: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 на доходы физических лиц (72,0%) или 315 748,0 тыс. рублей;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 на совокупный доход (14,0%) или 61 380,0 тыс. рублей;</w:t>
      </w:r>
    </w:p>
    <w:p w:rsidR="0079330B" w:rsidRPr="00E93B83" w:rsidRDefault="0079330B" w:rsidP="0079330B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 на имущество (11,0%) или 48 480,0 тыс. рублей.</w:t>
      </w:r>
    </w:p>
    <w:p w:rsidR="0079330B" w:rsidRPr="00E93B83" w:rsidRDefault="0079330B" w:rsidP="0079330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bookmarkEnd w:id="2"/>
    <w:p w:rsidR="0079330B" w:rsidRPr="00E93B83" w:rsidRDefault="0079330B" w:rsidP="0079330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E93B83">
        <w:rPr>
          <w:b/>
          <w:sz w:val="28"/>
          <w:szCs w:val="28"/>
          <w:lang w:eastAsia="en-US"/>
        </w:rPr>
        <w:t>НАЛОГОВЫЕ  ДОХОДЫ</w:t>
      </w:r>
    </w:p>
    <w:p w:rsidR="0079330B" w:rsidRPr="00E93B83" w:rsidRDefault="0079330B" w:rsidP="0079330B">
      <w:pPr>
        <w:pStyle w:val="a3"/>
        <w:ind w:firstLine="708"/>
      </w:pPr>
    </w:p>
    <w:p w:rsidR="0079330B" w:rsidRPr="00E93B83" w:rsidRDefault="0079330B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  <w:bookmarkStart w:id="3" w:name="_Toc180187443"/>
      <w:r w:rsidRPr="00E93B83">
        <w:rPr>
          <w:b/>
          <w:bCs/>
          <w:sz w:val="28"/>
          <w:szCs w:val="28"/>
        </w:rPr>
        <w:t>Налог на доходы физических лиц</w:t>
      </w:r>
    </w:p>
    <w:p w:rsidR="0079330B" w:rsidRPr="00E93B83" w:rsidRDefault="0079330B" w:rsidP="0079330B">
      <w:pPr>
        <w:keepNext/>
        <w:ind w:left="1134" w:right="1134"/>
        <w:jc w:val="center"/>
        <w:outlineLvl w:val="1"/>
        <w:rPr>
          <w:bCs/>
          <w:i/>
          <w:sz w:val="28"/>
          <w:szCs w:val="28"/>
        </w:rPr>
      </w:pPr>
    </w:p>
    <w:bookmarkEnd w:id="3"/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 xml:space="preserve">Поступление  налога на  доходы физических лиц в городской бюджет на 2020 - 2022 годы  прогнозируется в сумме  315 748,0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>. рублей;  345 096,2 тыс. рублей и 372 610,9 тыс. рублей соответственно.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>В 2020 году по сравнению с 2019 годом объем поступлений по налогу на доходы  физических  лиц   увеличится  на 30 239,1 тыс. рублей,   в 2021 году – 29 348,2 тыс. рублей и  в 2022 году –27 514,7 тыс. рублей.</w:t>
      </w:r>
    </w:p>
    <w:p w:rsidR="0079330B" w:rsidRPr="00E93B83" w:rsidRDefault="0079330B" w:rsidP="0079330B">
      <w:pPr>
        <w:ind w:firstLine="72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налога  на доходы физических лиц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 xml:space="preserve">рассчитан исходя из ожидаемой  оценки  налогооблагаемой базы в 2018 году и контингента налога главным администратором доходов - Межрайонной инспекции федеральной налоговой службы №7 по Амурской области, на основе данных статистической налоговой отчетности,  прогнозируемых показателей фонда заработной платы. </w:t>
      </w:r>
    </w:p>
    <w:p w:rsidR="0079330B" w:rsidRPr="00E93B83" w:rsidRDefault="0079330B" w:rsidP="0079330B">
      <w:pPr>
        <w:ind w:firstLine="72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В прогнозе поступления налога учтены дополнительные нормативы отчислений от налога на доходы физических лиц в городской бюджет: на 2020 год – 1,9417%; 2021-2,1848%; 2022-2,1694%.</w:t>
      </w:r>
    </w:p>
    <w:p w:rsidR="0079330B" w:rsidRPr="00E93B83" w:rsidRDefault="0079330B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</w:p>
    <w:p w:rsidR="0079330B" w:rsidRDefault="0079330B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 xml:space="preserve">Доходы от уплаты  акцизов на дизельное топливо, моторные масла для дизельных и (или) карбюраторных (инжекторных) двигателей, автомобильный бензин, прямогонный бензин </w:t>
      </w:r>
    </w:p>
    <w:p w:rsidR="00E93B83" w:rsidRPr="00E93B83" w:rsidRDefault="00E93B83" w:rsidP="0079330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</w:p>
    <w:p w:rsidR="0079330B" w:rsidRPr="00E93B83" w:rsidRDefault="0079330B" w:rsidP="0079330B">
      <w:pPr>
        <w:keepNext/>
        <w:tabs>
          <w:tab w:val="left" w:pos="567"/>
          <w:tab w:val="left" w:pos="851"/>
        </w:tabs>
        <w:ind w:right="-1" w:firstLine="424"/>
        <w:jc w:val="both"/>
        <w:outlineLvl w:val="1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 xml:space="preserve">Прогноз поступления доходов  от уплаты  акцизов на дизельное топливо, моторные масла для дизельных и (или) карбюраторных (инжекторных) двигателей, автомобильный бензин, прямогонный бензин, поступающие в соответствии с установленными Министерством финансов Амурской области дифференцированными нормативами (далее – доходы от уплаты акцизов на нефтепродукты), являющихся одним из источников формирования муниципального дорожного фонда, спрогнозированы на 2020 год в сумме  </w:t>
      </w:r>
      <w:r w:rsidRPr="00E93B83">
        <w:rPr>
          <w:sz w:val="28"/>
          <w:szCs w:val="28"/>
        </w:rPr>
        <w:t xml:space="preserve"> 3 911,8 тыс. рублей, в том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числе: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 от уплаты акцизов на дизельное топливо        - 1 433,3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lastRenderedPageBreak/>
        <w:t>- доходы от уплаты акцизов на моторные масла                 – 9,4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от уплаты акцизов на автомобильный бензин – 2 732,3тыс.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от уплаты акцизов на прямогонный бензин   – (-)263,2  тыс. рублей.</w:t>
      </w:r>
    </w:p>
    <w:p w:rsidR="0079330B" w:rsidRPr="00E93B83" w:rsidRDefault="0079330B" w:rsidP="0079330B">
      <w:pPr>
        <w:ind w:firstLine="360"/>
        <w:contextualSpacing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Доходы </w:t>
      </w:r>
      <w:r w:rsidRPr="00E93B83">
        <w:rPr>
          <w:bCs/>
          <w:sz w:val="28"/>
          <w:szCs w:val="28"/>
        </w:rPr>
        <w:t>от уплаты акцизов на нефтепродукты на 2021 и 2022 годы прогнозируются по 3 895,3 тыс. рублей, в том числе: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 от уплаты акцизов на дизельное топливо       - 1393,7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 xml:space="preserve"> - доходы от уплаты акцизов на моторные масла                 - 8,9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- доходы от уплаты акцизов на автомобильный бензин - 2 748,0 тыс. рублей;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 xml:space="preserve">- доходы от уплаты акцизов на прямогонный бензин  - (-)255,3 тыс. рублей </w:t>
      </w:r>
      <w:r w:rsidRPr="00E93B83">
        <w:rPr>
          <w:rFonts w:ascii="Times New Roman" w:hAnsi="Times New Roman" w:cs="Times New Roman"/>
          <w:bCs/>
          <w:sz w:val="28"/>
          <w:szCs w:val="28"/>
        </w:rPr>
        <w:t>ежегодно</w:t>
      </w:r>
      <w:r w:rsidRPr="00E93B83">
        <w:rPr>
          <w:rFonts w:ascii="Times New Roman" w:hAnsi="Times New Roman" w:cs="Times New Roman"/>
          <w:sz w:val="28"/>
          <w:szCs w:val="28"/>
        </w:rPr>
        <w:t>.</w:t>
      </w:r>
    </w:p>
    <w:p w:rsidR="0079330B" w:rsidRPr="00E93B83" w:rsidRDefault="0079330B" w:rsidP="0079330B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83">
        <w:rPr>
          <w:rFonts w:ascii="Times New Roman" w:hAnsi="Times New Roman" w:cs="Times New Roman"/>
          <w:b/>
          <w:bCs/>
          <w:sz w:val="28"/>
          <w:szCs w:val="28"/>
        </w:rPr>
        <w:t>Налог, взимаемый  в связи с применением упрощенной системы налогообложения</w:t>
      </w:r>
    </w:p>
    <w:p w:rsidR="00E93B83" w:rsidRPr="00E93B83" w:rsidRDefault="00E93B83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Прогноз поступления  доходов от уплаты налога,</w:t>
      </w:r>
      <w:r w:rsidRPr="00E93B83">
        <w:rPr>
          <w:rFonts w:ascii="Times New Roman" w:hAnsi="Times New Roman" w:cs="Times New Roman"/>
          <w:bCs/>
          <w:sz w:val="28"/>
          <w:szCs w:val="28"/>
        </w:rPr>
        <w:t xml:space="preserve"> взимаемого в связи с применением упрощенной системы налогообложения (УСН) рассчитан </w:t>
      </w:r>
      <w:r w:rsidRPr="00E93B83">
        <w:rPr>
          <w:rFonts w:ascii="Times New Roman" w:hAnsi="Times New Roman" w:cs="Times New Roman"/>
          <w:sz w:val="28"/>
          <w:szCs w:val="28"/>
        </w:rPr>
        <w:t xml:space="preserve">на основе прогноза Министерства финансов Амурской области и </w:t>
      </w:r>
      <w:r w:rsidRPr="00E93B83">
        <w:rPr>
          <w:rFonts w:ascii="Times New Roman" w:hAnsi="Times New Roman" w:cs="Times New Roman"/>
          <w:bCs/>
          <w:sz w:val="28"/>
          <w:szCs w:val="28"/>
        </w:rPr>
        <w:t>главного администратора  доходов -</w:t>
      </w:r>
      <w:r w:rsidRPr="00E93B83">
        <w:rPr>
          <w:rFonts w:ascii="Times New Roman" w:hAnsi="Times New Roman" w:cs="Times New Roman"/>
          <w:sz w:val="28"/>
          <w:szCs w:val="28"/>
        </w:rPr>
        <w:t xml:space="preserve"> Межрайонной инспекции федеральной налоговой службы №7 по Амурской области</w:t>
      </w:r>
      <w:r w:rsidRPr="00E93B83">
        <w:rPr>
          <w:rFonts w:ascii="Times New Roman" w:hAnsi="Times New Roman" w:cs="Times New Roman"/>
          <w:bCs/>
          <w:sz w:val="28"/>
          <w:szCs w:val="28"/>
        </w:rPr>
        <w:t>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bCs/>
          <w:sz w:val="28"/>
          <w:szCs w:val="28"/>
        </w:rPr>
        <w:t xml:space="preserve"> Общая сумма налога, взимаемого в связи с применением упрощенной системы налогообложения,</w:t>
      </w:r>
      <w:r w:rsidRPr="00E93B83">
        <w:rPr>
          <w:rFonts w:ascii="Times New Roman" w:hAnsi="Times New Roman" w:cs="Times New Roman"/>
          <w:sz w:val="28"/>
          <w:szCs w:val="28"/>
        </w:rPr>
        <w:t xml:space="preserve"> на 2020 год прогнозируется в сумме 12 885,0 тыс.рублей.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 xml:space="preserve">Поступление налога на 2021 и 2022  годы прогнозируется в сумме  13 465,0 тыс. рублей и 14 057,0 тыс. рублей соответственно. 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налога, взимаемого с налогоплательщиков, выбравших в качестве объекта налогообложения доходы, прогнозируется на 2020 год в сумме 9 380,3 тыс.рублей.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Расчет суммы налога произведен исходя из прогнозируемого объема налоговой базы, определенного на основании отчетных данных Межрайонной инспекции федеральной налоговой службы №7 по Амурской области и динамики поступления налога.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 на 2021 и 2022  годы прогнозируется в сумме  9 802,5 тыс. рублей и 10 233,5 тыс. рублей соответственно.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налога, взимаемого с 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 прогнозируется на 2020 год в сумме 3 504,7 тыс. рублей.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Поступление налога на 2021 и 2022  годы прогнозируется в сумме  3 662,5 тыс. рублей и 3 823,5 тыс. рублей соответственно.</w:t>
      </w:r>
    </w:p>
    <w:p w:rsidR="00B40FE0" w:rsidRPr="00E93B83" w:rsidRDefault="00B40FE0" w:rsidP="0079330B">
      <w:pPr>
        <w:pStyle w:val="ab"/>
        <w:numPr>
          <w:ilvl w:val="0"/>
          <w:numId w:val="15"/>
        </w:numPr>
        <w:tabs>
          <w:tab w:val="clear" w:pos="644"/>
          <w:tab w:val="num" w:pos="0"/>
        </w:tabs>
        <w:spacing w:line="240" w:lineRule="auto"/>
        <w:ind w:left="0" w:firstLine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83">
        <w:rPr>
          <w:rFonts w:ascii="Times New Roman" w:hAnsi="Times New Roman" w:cs="Times New Roman"/>
          <w:b/>
          <w:bCs/>
          <w:sz w:val="28"/>
          <w:szCs w:val="28"/>
        </w:rPr>
        <w:t>Налог на вмененный доход для отдельных видов деятельности</w:t>
      </w: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9330B" w:rsidRPr="00E93B83" w:rsidRDefault="0079330B" w:rsidP="0079330B">
      <w:pPr>
        <w:pStyle w:val="ab"/>
        <w:spacing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t>Прогноз поступления доходов от уплаты  налога</w:t>
      </w:r>
      <w:r w:rsidR="00801FF1">
        <w:rPr>
          <w:rFonts w:ascii="Times New Roman" w:hAnsi="Times New Roman" w:cs="Times New Roman"/>
          <w:sz w:val="28"/>
          <w:szCs w:val="28"/>
        </w:rPr>
        <w:t xml:space="preserve"> </w:t>
      </w:r>
      <w:r w:rsidRPr="00E93B83">
        <w:rPr>
          <w:rFonts w:ascii="Times New Roman" w:hAnsi="Times New Roman" w:cs="Times New Roman"/>
          <w:bCs/>
          <w:sz w:val="28"/>
          <w:szCs w:val="28"/>
        </w:rPr>
        <w:t xml:space="preserve">на вмененный доход для отдельных видов деятельности </w:t>
      </w:r>
      <w:r w:rsidRPr="00E93B83">
        <w:rPr>
          <w:rFonts w:ascii="Times New Roman" w:hAnsi="Times New Roman" w:cs="Times New Roman"/>
          <w:sz w:val="28"/>
          <w:szCs w:val="28"/>
        </w:rPr>
        <w:t xml:space="preserve">бюджет на 2020 год прогнозируется в сумме  43 601,0 тыс. рублей, на  2021год - 10 900,2 тыс. рублей. </w:t>
      </w:r>
    </w:p>
    <w:p w:rsidR="0079330B" w:rsidRPr="00E93B83" w:rsidRDefault="0079330B" w:rsidP="0079330B">
      <w:pPr>
        <w:pStyle w:val="ab"/>
        <w:spacing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3B83">
        <w:rPr>
          <w:rFonts w:ascii="Times New Roman" w:hAnsi="Times New Roman" w:cs="Times New Roman"/>
          <w:sz w:val="28"/>
          <w:szCs w:val="28"/>
        </w:rPr>
        <w:lastRenderedPageBreak/>
        <w:t>В связи с отменой налога с 1 января 2021 года на 2021 год запланировано поступление от уплаты ЕНВД за четвертый квартал 2020 года.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поступления налога</w:t>
      </w:r>
      <w:r w:rsidR="00801FF1">
        <w:rPr>
          <w:sz w:val="28"/>
          <w:szCs w:val="28"/>
        </w:rPr>
        <w:t xml:space="preserve"> </w:t>
      </w:r>
      <w:r w:rsidRPr="00E93B83">
        <w:rPr>
          <w:bCs/>
          <w:sz w:val="28"/>
          <w:szCs w:val="28"/>
        </w:rPr>
        <w:t>на вмененный доход для отдельных видов деятельности</w:t>
      </w:r>
      <w:r w:rsidRPr="00E93B83">
        <w:rPr>
          <w:sz w:val="28"/>
          <w:szCs w:val="28"/>
        </w:rPr>
        <w:t>,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осуществлен на основе ожидаемых поступлений 2019 года,  прогноза главного администратора доходов – Межрайонной инспекции федеральной налоговой службы №7 по Амурской области.</w:t>
      </w:r>
    </w:p>
    <w:p w:rsidR="0079330B" w:rsidRPr="00E93B83" w:rsidRDefault="0079330B" w:rsidP="0079330B">
      <w:pPr>
        <w:rPr>
          <w:bCs/>
          <w:i/>
          <w:sz w:val="28"/>
          <w:szCs w:val="28"/>
        </w:rPr>
      </w:pPr>
    </w:p>
    <w:p w:rsidR="0079330B" w:rsidRPr="00E93B83" w:rsidRDefault="0079330B" w:rsidP="0079330B">
      <w:pPr>
        <w:pStyle w:val="ab"/>
        <w:numPr>
          <w:ilvl w:val="0"/>
          <w:numId w:val="15"/>
        </w:numPr>
        <w:tabs>
          <w:tab w:val="num" w:pos="0"/>
        </w:tabs>
        <w:spacing w:line="240" w:lineRule="auto"/>
        <w:ind w:left="0" w:firstLine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3B83">
        <w:rPr>
          <w:rFonts w:ascii="Times New Roman" w:hAnsi="Times New Roman" w:cs="Times New Roman"/>
          <w:b/>
          <w:bCs/>
          <w:sz w:val="28"/>
          <w:szCs w:val="28"/>
        </w:rPr>
        <w:t>Налог, взимаемый  в связи с применением патентной системы налогообложения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Прогноз поступления налога</w:t>
      </w:r>
      <w:r w:rsidRPr="00E93B83">
        <w:rPr>
          <w:bCs/>
          <w:sz w:val="28"/>
          <w:szCs w:val="28"/>
        </w:rPr>
        <w:t xml:space="preserve">, взимаемого в  связи с  применением  патентной системы  налогообложения, </w:t>
      </w:r>
      <w:r w:rsidRPr="00E93B83">
        <w:rPr>
          <w:sz w:val="28"/>
          <w:szCs w:val="28"/>
        </w:rPr>
        <w:t xml:space="preserve"> на 2020 год  прогнозируется  в  сумме 4 894,0 тыс. рублей, на 2021- 2022годы по 5 238,0 тыс. руб. 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Расчет прогноза произведен  главным администратором доходов – Межрайонной инспекцией федеральной налоговой службы №7 по Амурской области.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Налоги на имущество</w:t>
      </w:r>
    </w:p>
    <w:p w:rsidR="0079330B" w:rsidRPr="00E93B83" w:rsidRDefault="0079330B" w:rsidP="0079330B">
      <w:pPr>
        <w:rPr>
          <w:bCs/>
          <w:i/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Налог  на имущество физических лиц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>Расчет суммы налога на имущество физических лиц произведен в соответствии с действующим налоговым и бюджетным законодательством.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 xml:space="preserve">Прогноз поступления  налога на  имущество физических лиц  на 2020 год  запланирован в сумме 23 895 тыс. рублей на  2020 и 2021 годы налог прогнозируется в сумме 26 284,0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 xml:space="preserve">. рублей  и 28 913,0 тыс. рублей соответственно. 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основан на  данных статистической налоговой отчетности по форме 5-МН «Отчет о налоговой базе и структуре начислений по местным налогам» за 2016 год, фактических поступлениях налога за 2018 год и прогноза главного администратора доходов – Межрайонной инспекции федеральной налоговой службы №7 по Амурской области.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/>
        <w:jc w:val="both"/>
        <w:rPr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Земельный налог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>Расчет суммы земельного налога произведен в соответствии с действующим налоговым и бюджетным законодательством.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  <w:lang w:eastAsia="en-US"/>
        </w:rPr>
      </w:pPr>
      <w:r w:rsidRPr="00E93B83">
        <w:rPr>
          <w:sz w:val="28"/>
          <w:szCs w:val="28"/>
          <w:lang w:eastAsia="en-US"/>
        </w:rPr>
        <w:t xml:space="preserve">Прогноз поступления земельного налога  на 2020-2022  годы  планируется в сумме 24 585,0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 xml:space="preserve">. рублей,  25 320,0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 xml:space="preserve">. рублей  и  25 921,0 </w:t>
      </w:r>
      <w:r w:rsidRPr="00E93B83">
        <w:rPr>
          <w:color w:val="000000"/>
          <w:sz w:val="28"/>
          <w:szCs w:val="28"/>
        </w:rPr>
        <w:t>тыс</w:t>
      </w:r>
      <w:r w:rsidRPr="00E93B83">
        <w:rPr>
          <w:sz w:val="28"/>
          <w:szCs w:val="28"/>
          <w:lang w:eastAsia="en-US"/>
        </w:rPr>
        <w:t>. рублей соответственно.</w:t>
      </w: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основан на  данных статистической налоговой отчетности по форме 5-МН «Отчет о налоговой базе и структуре начислений по местным налогам» за 2018 год, прогноза главного администратора доходов – Межрайонной инспекции федеральной налоговой службы №7 по Амурской области.</w:t>
      </w:r>
    </w:p>
    <w:p w:rsidR="00AE3B4E" w:rsidRDefault="00AE3B4E" w:rsidP="0079330B">
      <w:pPr>
        <w:ind w:firstLine="709"/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lastRenderedPageBreak/>
        <w:t>Государственная пошлина</w:t>
      </w:r>
    </w:p>
    <w:p w:rsidR="0079330B" w:rsidRPr="00E93B83" w:rsidRDefault="0079330B" w:rsidP="0079330B">
      <w:pPr>
        <w:rPr>
          <w:sz w:val="28"/>
          <w:szCs w:val="28"/>
        </w:rPr>
      </w:pPr>
    </w:p>
    <w:p w:rsidR="0079330B" w:rsidRPr="00E93B83" w:rsidRDefault="0079330B" w:rsidP="0079330B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Расчет прогнозной суммы государственной пошлины   выполнен исходя из норм действующего законодательства и прогнозных данных, представленных главным  администратором  доходов  городского бюджета - Межрайонной инспекции федеральной налоговой службы №7 по Амурской области.</w:t>
      </w:r>
    </w:p>
    <w:p w:rsidR="0079330B" w:rsidRPr="00E93B83" w:rsidRDefault="0079330B" w:rsidP="007933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Общий объем поступления государственной пошлины в городской бюджет </w:t>
      </w:r>
      <w:r w:rsidRPr="00E93B83">
        <w:rPr>
          <w:bCs/>
          <w:sz w:val="28"/>
          <w:szCs w:val="28"/>
        </w:rPr>
        <w:t xml:space="preserve">в 2020 год и плановый период 2021-2022 годов </w:t>
      </w:r>
      <w:r w:rsidRPr="00E93B83">
        <w:rPr>
          <w:sz w:val="28"/>
          <w:szCs w:val="28"/>
        </w:rPr>
        <w:t xml:space="preserve"> прогнозируется </w:t>
      </w:r>
      <w:r w:rsidRPr="00E93B83">
        <w:rPr>
          <w:bCs/>
          <w:sz w:val="28"/>
          <w:szCs w:val="28"/>
        </w:rPr>
        <w:t>в сумме 9 286,0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государственная пошлина  по делам, рассматриваемым в судах общей юрисдикции, мировыми судьями (за исключением Верховного Суда Российской Федерации)  - 9 286,0 тыс. 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НЕНАЛОГОВЫЕ ДОХОДЫ</w:t>
      </w:r>
    </w:p>
    <w:p w:rsidR="0079330B" w:rsidRPr="00E93B83" w:rsidRDefault="0079330B" w:rsidP="0079330B">
      <w:pPr>
        <w:ind w:firstLine="709"/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79330B" w:rsidRPr="00E93B83" w:rsidRDefault="0079330B" w:rsidP="0079330B">
      <w:pPr>
        <w:jc w:val="center"/>
        <w:rPr>
          <w:i/>
          <w:sz w:val="28"/>
          <w:szCs w:val="28"/>
        </w:rPr>
      </w:pPr>
    </w:p>
    <w:p w:rsidR="0079330B" w:rsidRPr="00E93B83" w:rsidRDefault="0079330B" w:rsidP="0079330B">
      <w:pPr>
        <w:ind w:firstLine="993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Прогноз доходов городского бюджета от использования имущества, находящегося в государственной и муниципальной собственности, прогнозируются </w:t>
      </w:r>
      <w:r w:rsidRPr="00E93B83">
        <w:rPr>
          <w:bCs/>
          <w:sz w:val="28"/>
          <w:szCs w:val="28"/>
        </w:rPr>
        <w:t>на 2020 год в сумме 52 082,9 тыс. рублей</w:t>
      </w:r>
      <w:r w:rsidRPr="00E93B83">
        <w:rPr>
          <w:sz w:val="28"/>
          <w:szCs w:val="28"/>
        </w:rPr>
        <w:t xml:space="preserve"> на основе данных администратора доходов городского бюджета – Комитета по управлению муниципальным имуществом Администрации города Тынды.</w:t>
      </w:r>
    </w:p>
    <w:p w:rsidR="0079330B" w:rsidRPr="00E93B83" w:rsidRDefault="0079330B" w:rsidP="0079330B">
      <w:pPr>
        <w:ind w:firstLine="993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Основные поступления указанных доходов формируются за счет:</w:t>
      </w:r>
    </w:p>
    <w:p w:rsidR="0079330B" w:rsidRPr="00E93B83" w:rsidRDefault="0079330B" w:rsidP="0079330B">
      <w:pPr>
        <w:pStyle w:val="3"/>
        <w:jc w:val="both"/>
        <w:rPr>
          <w:b w:val="0"/>
        </w:rPr>
      </w:pPr>
      <w:r w:rsidRPr="00E93B83">
        <w:rPr>
          <w:b w:val="0"/>
          <w:iCs/>
        </w:rPr>
        <w:t xml:space="preserve">- доходов,  получаемых в виде арендной платы  за  земельные участки, государственная собственность на которые не разграничена и которые расположены  в  границах  городских  округов, а также средств  от  продажи права на заключение договоров  аренды, указанных земельных участков </w:t>
      </w:r>
      <w:r w:rsidRPr="00E93B83">
        <w:rPr>
          <w:b w:val="0"/>
        </w:rPr>
        <w:t>в сумме 19 000,0 тыс. рублей;</w:t>
      </w:r>
    </w:p>
    <w:p w:rsidR="0079330B" w:rsidRPr="00E93B83" w:rsidRDefault="0079330B" w:rsidP="0079330B">
      <w:pPr>
        <w:pStyle w:val="3"/>
        <w:jc w:val="both"/>
        <w:rPr>
          <w:b w:val="0"/>
        </w:rPr>
      </w:pPr>
      <w:bookmarkStart w:id="4" w:name="_Toc180187488"/>
      <w:r w:rsidRPr="00E93B83">
        <w:rPr>
          <w:b w:val="0"/>
          <w:iCs/>
        </w:rPr>
        <w:t>- доходов, получаемых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bookmarkEnd w:id="4"/>
      <w:r w:rsidRPr="00E93B83">
        <w:rPr>
          <w:b w:val="0"/>
        </w:rPr>
        <w:t>в сумме  2 400,0 тыс. рублей;</w:t>
      </w:r>
    </w:p>
    <w:p w:rsidR="0079330B" w:rsidRPr="00E93B83" w:rsidRDefault="0079330B" w:rsidP="0079330B">
      <w:pPr>
        <w:rPr>
          <w:sz w:val="28"/>
          <w:szCs w:val="28"/>
        </w:rPr>
      </w:pPr>
      <w:r w:rsidRPr="00E93B83">
        <w:rPr>
          <w:sz w:val="28"/>
          <w:szCs w:val="28"/>
        </w:rPr>
        <w:t xml:space="preserve">         - доходов от сдачи в аренду имущества, составляющего казну городских округов (за исключение земельных участков) в сумме 29 000,0 тыс. рублей;</w:t>
      </w:r>
    </w:p>
    <w:p w:rsidR="0079330B" w:rsidRPr="00E93B83" w:rsidRDefault="0079330B" w:rsidP="0079330B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 -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 которые не разграничена и которые расположены в границах городских округов в сумме 2,9 тыс. рублей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-  доходов от перечисления части прибыли, остающейся после уплаты налогов и иных обязательных платежей муниципальных унитарных </w:t>
      </w:r>
      <w:r w:rsidRPr="00E93B83">
        <w:rPr>
          <w:sz w:val="28"/>
          <w:szCs w:val="28"/>
        </w:rPr>
        <w:lastRenderedPageBreak/>
        <w:t>предприятий, созданных городскими округами  в сумме  180,0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Автотранссервис    -  10,0тыс.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ГорЭТС                 -  20,0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Типография           – 50,0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«Чистый город»    -  50,0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МУП  БТИ                      –  50,0 тыс. рублей.</w:t>
      </w:r>
    </w:p>
    <w:p w:rsidR="0079330B" w:rsidRPr="00E93B83" w:rsidRDefault="0079330B" w:rsidP="0079330B">
      <w:pPr>
        <w:pStyle w:val="3"/>
        <w:jc w:val="both"/>
        <w:rPr>
          <w:b w:val="0"/>
        </w:rPr>
      </w:pPr>
      <w:r w:rsidRPr="00E93B83">
        <w:rPr>
          <w:b w:val="0"/>
          <w:iCs/>
        </w:rPr>
        <w:t>- прочих поступлений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 w:rsidRPr="00E93B83">
        <w:rPr>
          <w:b w:val="0"/>
        </w:rPr>
        <w:t xml:space="preserve">  в сумме 1 500,0 тыс. рублей.</w:t>
      </w:r>
    </w:p>
    <w:p w:rsidR="0079330B" w:rsidRPr="00E93B83" w:rsidRDefault="0079330B" w:rsidP="0079330B">
      <w:pPr>
        <w:tabs>
          <w:tab w:val="left" w:pos="0"/>
          <w:tab w:val="left" w:pos="1134"/>
          <w:tab w:val="left" w:pos="1418"/>
        </w:tabs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  <w:t>В 2021 и 2022 годах планируется  получить  доходов  от использования имущества, находящегося в государственной и муниципальной собственности  в  сумме 52 107,9тыс. рублей и 52 095,1 тыс. рублей соответственно.</w:t>
      </w:r>
    </w:p>
    <w:p w:rsidR="0079330B" w:rsidRPr="00E93B83" w:rsidRDefault="0079330B" w:rsidP="0079330B">
      <w:pPr>
        <w:tabs>
          <w:tab w:val="left" w:pos="0"/>
          <w:tab w:val="left" w:pos="1134"/>
          <w:tab w:val="left" w:pos="1418"/>
        </w:tabs>
        <w:jc w:val="both"/>
        <w:rPr>
          <w:sz w:val="28"/>
          <w:szCs w:val="28"/>
        </w:rPr>
      </w:pPr>
    </w:p>
    <w:p w:rsidR="0079330B" w:rsidRDefault="0079330B" w:rsidP="0079330B">
      <w:pPr>
        <w:jc w:val="center"/>
        <w:rPr>
          <w:b/>
          <w:sz w:val="28"/>
          <w:szCs w:val="28"/>
        </w:rPr>
      </w:pPr>
      <w:bookmarkStart w:id="5" w:name="_Toc180187495"/>
      <w:r w:rsidRPr="00E93B83">
        <w:rPr>
          <w:b/>
          <w:sz w:val="28"/>
          <w:szCs w:val="28"/>
        </w:rPr>
        <w:t>Плата за негативное воздействие на окружающую среду</w:t>
      </w:r>
      <w:bookmarkEnd w:id="5"/>
    </w:p>
    <w:p w:rsidR="00E93B83" w:rsidRPr="00E93B83" w:rsidRDefault="00E93B83" w:rsidP="0079330B">
      <w:pPr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color w:val="000000"/>
          <w:sz w:val="28"/>
          <w:szCs w:val="28"/>
        </w:rPr>
        <w:t xml:space="preserve">Прогноз поступлений платы за негативное воздействие на окружающую среду </w:t>
      </w:r>
      <w:r w:rsidRPr="00E93B83">
        <w:rPr>
          <w:sz w:val="28"/>
          <w:szCs w:val="28"/>
        </w:rPr>
        <w:t xml:space="preserve"> выполнен администратором доходов – Управлением Федеральной службы по  надзору в сфере природопользования по Амурской области исходя из  прогнозируемых объемов выбросов (сбросов) вредных веществ и размещения отходов.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  <w:lang w:eastAsia="en-US"/>
        </w:rPr>
        <w:t xml:space="preserve">Общий объем  платы </w:t>
      </w:r>
      <w:r w:rsidRPr="00E93B83">
        <w:rPr>
          <w:snapToGrid w:val="0"/>
          <w:sz w:val="28"/>
          <w:szCs w:val="28"/>
        </w:rPr>
        <w:t>за негативное воздействие на окружающую среду</w:t>
      </w:r>
      <w:r w:rsidRPr="00E93B83">
        <w:rPr>
          <w:sz w:val="28"/>
          <w:szCs w:val="28"/>
          <w:lang w:eastAsia="en-US"/>
        </w:rPr>
        <w:t xml:space="preserve"> в </w:t>
      </w:r>
      <w:r w:rsidRPr="00E93B83">
        <w:rPr>
          <w:sz w:val="28"/>
          <w:szCs w:val="28"/>
        </w:rPr>
        <w:t xml:space="preserve"> 2020 -2022 годах прогнозируется в сумме  по 304,0 тыс. рублей. </w:t>
      </w:r>
    </w:p>
    <w:p w:rsidR="0079330B" w:rsidRPr="00E93B83" w:rsidRDefault="0079330B" w:rsidP="007933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 плате за негативное воздействие на окружающую среду, подлежащей зачислению в городской  бюджет, запланированы следующие поступления: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плата за выбросы загрязняющих веществ в атмосферный воздух стационарными объектами в сумме 48,0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плата за сбросы загрязняющих веществ в водные объекты в сумме  11,0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плата за размещение отходов производства  в сумме 245,0 тыс. рублей.</w:t>
      </w:r>
      <w:bookmarkStart w:id="6" w:name="_Toc180061014"/>
      <w:bookmarkStart w:id="7" w:name="_Toc180187504"/>
    </w:p>
    <w:p w:rsidR="0079330B" w:rsidRPr="00E93B83" w:rsidRDefault="0079330B" w:rsidP="0079330B">
      <w:pPr>
        <w:tabs>
          <w:tab w:val="left" w:pos="0"/>
          <w:tab w:val="left" w:pos="142"/>
        </w:tabs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</w: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Доходы от продажи материальных и нематериальных активов</w:t>
      </w:r>
      <w:bookmarkEnd w:id="6"/>
      <w:bookmarkEnd w:id="7"/>
    </w:p>
    <w:p w:rsidR="0079330B" w:rsidRPr="00E93B83" w:rsidRDefault="0079330B" w:rsidP="0079330B">
      <w:pPr>
        <w:jc w:val="center"/>
        <w:rPr>
          <w:i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Поступление доходов от продажи материальных и нематериальных активов на 2020 год  определены администратором доходов – Комитетом по управлению муниципальным имуществом Администрации города Тынды в сумме 10 000,0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-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 по указанному имуществу составят  8 500,0 тыс. 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- доходы от продажи земельных участков, государственная собственность на которые не разграничена и которые расположены в границах городских </w:t>
      </w:r>
      <w:r w:rsidRPr="00E93B83">
        <w:rPr>
          <w:sz w:val="28"/>
          <w:szCs w:val="28"/>
        </w:rPr>
        <w:lastRenderedPageBreak/>
        <w:t>округов,  составят 1 500,0 тыс. рублей. Продажа земельных участков носит заявительных характер.</w:t>
      </w:r>
    </w:p>
    <w:p w:rsidR="0079330B" w:rsidRPr="00E93B83" w:rsidRDefault="0079330B" w:rsidP="0079330B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ab/>
      </w:r>
      <w:r w:rsidRPr="00E93B83">
        <w:rPr>
          <w:sz w:val="28"/>
          <w:szCs w:val="28"/>
        </w:rPr>
        <w:tab/>
        <w:t>На  2021 и 2022 годы  доходы от продажи материальных и нематериальных активов планируются  в  объеме 10 000 тыс. 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bookmarkStart w:id="8" w:name="_Toc180187509"/>
      <w:r w:rsidRPr="00E93B83">
        <w:rPr>
          <w:b/>
          <w:sz w:val="28"/>
          <w:szCs w:val="28"/>
        </w:rPr>
        <w:t>Платежи, взимаемые органами местного самоуправления (организациями) городских округов за выполнение определенных функций</w:t>
      </w:r>
      <w:bookmarkEnd w:id="8"/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pStyle w:val="a3"/>
      </w:pPr>
      <w:r w:rsidRPr="00E93B83">
        <w:t>Прогноз поступления платежей, взимаемых органами местного самоуправления (организациями) городских округов за выполнение определенных функций  на 2020 – 2022 годы  определен  в объеме по 30,0 тыс. рублей ежегодно  главным администратором  доходов городского бюджета - Администрацией города Тынды.</w:t>
      </w:r>
    </w:p>
    <w:p w:rsidR="0079330B" w:rsidRPr="00E93B83" w:rsidRDefault="0079330B" w:rsidP="0079330B">
      <w:pPr>
        <w:pStyle w:val="a3"/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Штрафы, санкции, возмещение ущерба</w:t>
      </w:r>
    </w:p>
    <w:p w:rsidR="0079330B" w:rsidRPr="00E93B83" w:rsidRDefault="0079330B" w:rsidP="0079330B">
      <w:pPr>
        <w:jc w:val="center"/>
        <w:rPr>
          <w:i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Прогноз поступления штрафов, санкций, возмещение ущерба в городской бюджет на 2020 год и плановый период 2021-2022 годов  определен главными администраторами доходов бюджета в сумме  по 1000,0 тыс. рублей ежегодно.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  <w:bookmarkStart w:id="9" w:name="_Toc180061018"/>
      <w:bookmarkStart w:id="10" w:name="_Toc180187513"/>
      <w:r w:rsidRPr="00E93B83">
        <w:rPr>
          <w:b/>
          <w:sz w:val="28"/>
          <w:szCs w:val="28"/>
        </w:rPr>
        <w:t>БЕЗВОЗМЕЗДНЫЕ  ПОСТУПЛЕНИЯ</w:t>
      </w:r>
      <w:bookmarkEnd w:id="9"/>
      <w:bookmarkEnd w:id="10"/>
    </w:p>
    <w:p w:rsidR="0079330B" w:rsidRPr="00E93B83" w:rsidRDefault="0079330B" w:rsidP="0079330B">
      <w:pPr>
        <w:jc w:val="center"/>
        <w:rPr>
          <w:b/>
          <w:sz w:val="28"/>
          <w:szCs w:val="28"/>
        </w:rPr>
      </w:pP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Безвозмездные поступления на 2020 год прогнозируются в сумме 1 059</w:t>
      </w:r>
      <w:r w:rsidR="00152F39">
        <w:rPr>
          <w:sz w:val="28"/>
          <w:szCs w:val="28"/>
        </w:rPr>
        <w:t> 254,1</w:t>
      </w:r>
      <w:r w:rsidRPr="00E93B83">
        <w:rPr>
          <w:sz w:val="28"/>
          <w:szCs w:val="28"/>
        </w:rPr>
        <w:t xml:space="preserve"> тыс. рублей, в том числе: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дотации бюджетам городских округов на выравнивание бюджетной обеспеченности в сумме 12 705,6 тыс. рублей; 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субсидии бюджетам городских округов в сумме 485 503,5 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рублей, в том числе субсидия на финансовое обеспечение отдельных полномочий  в сумме 301 862,1 тыс. 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субвенции бюджетам городских округов в сумме 560</w:t>
      </w:r>
      <w:r w:rsidR="00152F39">
        <w:rPr>
          <w:sz w:val="28"/>
          <w:szCs w:val="28"/>
        </w:rPr>
        <w:t> 645,0</w:t>
      </w:r>
      <w:r w:rsidRPr="00E93B83">
        <w:rPr>
          <w:sz w:val="28"/>
          <w:szCs w:val="28"/>
        </w:rPr>
        <w:t xml:space="preserve"> 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иные межбюджетные трансферты бюджетам городских округов в сумме 400,0 тыс.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рублей.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На  2021 и 2022 годы  безвозмездные поступления  планируются  в  объеме </w:t>
      </w:r>
      <w:r w:rsidR="00152F39">
        <w:rPr>
          <w:sz w:val="28"/>
          <w:szCs w:val="28"/>
        </w:rPr>
        <w:t>979 972,9</w:t>
      </w:r>
      <w:r w:rsidRPr="00E93B83">
        <w:rPr>
          <w:sz w:val="28"/>
          <w:szCs w:val="28"/>
        </w:rPr>
        <w:t xml:space="preserve"> тыс. рублей и 991</w:t>
      </w:r>
      <w:r w:rsidR="00152F39">
        <w:rPr>
          <w:sz w:val="28"/>
          <w:szCs w:val="28"/>
        </w:rPr>
        <w:t> 161,5</w:t>
      </w:r>
      <w:r w:rsidRPr="00E93B83">
        <w:rPr>
          <w:sz w:val="28"/>
          <w:szCs w:val="28"/>
        </w:rPr>
        <w:t xml:space="preserve"> тыс. рублей соответственно, в том числе: 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дотации бюджетам городских округов на выравнивание бюджетной обеспеченности в сумме 10 008,2 тыс. рублей и 8 266,8 тыс.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 xml:space="preserve">рублей соответственно; 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субсидии бюджетам городских округов  в сумме  384 307,1 тыс. рублей и  373 806,2 тыс. рублей соответственно, на финансовое обеспечение отдельных полномочий  в сумме 326 878,2 тыс.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и 343 651,7 тыс.рублей соответственно;</w:t>
      </w:r>
    </w:p>
    <w:p w:rsidR="0079330B" w:rsidRPr="00E93B83" w:rsidRDefault="0079330B" w:rsidP="0079330B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субвенции бюджетам городских округов в сумме 585</w:t>
      </w:r>
      <w:r w:rsidR="00152F39">
        <w:rPr>
          <w:sz w:val="28"/>
          <w:szCs w:val="28"/>
        </w:rPr>
        <w:t> 657,6</w:t>
      </w:r>
      <w:r w:rsidRPr="00E93B83">
        <w:rPr>
          <w:sz w:val="28"/>
          <w:szCs w:val="28"/>
        </w:rPr>
        <w:t xml:space="preserve"> 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и 609</w:t>
      </w:r>
      <w:r w:rsidR="00152F39">
        <w:rPr>
          <w:sz w:val="28"/>
          <w:szCs w:val="28"/>
        </w:rPr>
        <w:t xml:space="preserve"> 088,5 </w:t>
      </w:r>
      <w:r w:rsidRPr="00E93B83">
        <w:rPr>
          <w:sz w:val="28"/>
          <w:szCs w:val="28"/>
        </w:rPr>
        <w:t>тыс.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рублей соответственно.</w:t>
      </w:r>
    </w:p>
    <w:p w:rsidR="0079330B" w:rsidRPr="00E93B83" w:rsidRDefault="0079330B" w:rsidP="0079330B">
      <w:pPr>
        <w:spacing w:after="120"/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lastRenderedPageBreak/>
        <w:t>Налоговые доходы, являющиеся источником формирования,</w:t>
      </w:r>
      <w:r w:rsidRPr="00E93B83">
        <w:rPr>
          <w:b/>
          <w:sz w:val="28"/>
          <w:szCs w:val="28"/>
        </w:rPr>
        <w:t xml:space="preserve">  дорожного фонда в 2020 году составят 3 911,8 тыс. рублей  </w:t>
      </w:r>
      <w:r w:rsidRPr="00E93B83">
        <w:rPr>
          <w:sz w:val="28"/>
          <w:szCs w:val="28"/>
        </w:rPr>
        <w:t>или 0,</w:t>
      </w:r>
      <w:r w:rsidR="005357BA">
        <w:rPr>
          <w:sz w:val="28"/>
          <w:szCs w:val="28"/>
        </w:rPr>
        <w:t>8</w:t>
      </w:r>
      <w:r w:rsidRPr="00E93B83">
        <w:rPr>
          <w:sz w:val="28"/>
          <w:szCs w:val="28"/>
        </w:rPr>
        <w:t>% налоговых и неналоговых доходов городского бюджета.</w:t>
      </w:r>
    </w:p>
    <w:p w:rsidR="0079330B" w:rsidRPr="00E93B83" w:rsidRDefault="0079330B" w:rsidP="0079330B">
      <w:pPr>
        <w:spacing w:after="120"/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На  2021 и 2022 годы  планируется в объеме  3 895,3 тыс. рублей тыс. рублей соответственно.</w:t>
      </w:r>
    </w:p>
    <w:bookmarkEnd w:id="0"/>
    <w:bookmarkEnd w:id="1"/>
    <w:p w:rsidR="00AD297D" w:rsidRPr="00E93B83" w:rsidRDefault="00AD297D" w:rsidP="00E93B83">
      <w:pPr>
        <w:pStyle w:val="1"/>
        <w:numPr>
          <w:ilvl w:val="0"/>
          <w:numId w:val="27"/>
        </w:numPr>
        <w:spacing w:line="240" w:lineRule="auto"/>
        <w:rPr>
          <w:caps/>
        </w:rPr>
      </w:pPr>
      <w:r w:rsidRPr="00E93B83">
        <w:rPr>
          <w:caps/>
        </w:rPr>
        <w:t>расходы ГОРОДСКОГО БЮДЖЕТА</w:t>
      </w:r>
    </w:p>
    <w:p w:rsidR="00AD297D" w:rsidRPr="00E93B83" w:rsidRDefault="00AD297D" w:rsidP="00AD297D">
      <w:pPr>
        <w:rPr>
          <w:sz w:val="28"/>
          <w:szCs w:val="28"/>
        </w:rPr>
      </w:pPr>
    </w:p>
    <w:p w:rsidR="00AD297D" w:rsidRPr="00E93B83" w:rsidRDefault="00AD297D" w:rsidP="00AD297D">
      <w:pPr>
        <w:pStyle w:val="2"/>
        <w:ind w:left="360"/>
        <w:jc w:val="left"/>
      </w:pPr>
      <w:r w:rsidRPr="00E93B83">
        <w:t>Основные характеристики расходной  части городского бюджета</w:t>
      </w:r>
    </w:p>
    <w:p w:rsidR="0089033F" w:rsidRPr="00E93B83" w:rsidRDefault="0089033F" w:rsidP="0089033F">
      <w:pPr>
        <w:rPr>
          <w:sz w:val="28"/>
          <w:szCs w:val="28"/>
        </w:rPr>
      </w:pPr>
    </w:p>
    <w:p w:rsidR="00AD297D" w:rsidRPr="00E93B83" w:rsidRDefault="00AD297D" w:rsidP="00AD297D">
      <w:pPr>
        <w:rPr>
          <w:sz w:val="28"/>
          <w:szCs w:val="28"/>
        </w:rPr>
      </w:pPr>
    </w:p>
    <w:p w:rsidR="00AD297D" w:rsidRPr="00E93B83" w:rsidRDefault="00AD297D" w:rsidP="00E93B83">
      <w:pPr>
        <w:tabs>
          <w:tab w:val="left" w:pos="567"/>
        </w:tabs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При формировании расходной части городского бюджета учтены основные направления бюджетной политики Амурской области и муниципального образования города Тынды.</w:t>
      </w:r>
    </w:p>
    <w:p w:rsidR="00AD297D" w:rsidRPr="00E93B83" w:rsidRDefault="00AD297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Формирование расходов бюджета осуществлено с учетом следующих основных подходов:</w:t>
      </w:r>
    </w:p>
    <w:p w:rsidR="0079545B" w:rsidRPr="00E93B83" w:rsidRDefault="00AD297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1.Заработная плата работников</w:t>
      </w:r>
      <w:r w:rsidR="001E3528" w:rsidRPr="00E93B83">
        <w:rPr>
          <w:sz w:val="28"/>
          <w:szCs w:val="28"/>
        </w:rPr>
        <w:t xml:space="preserve"> муниципальных учреждений</w:t>
      </w:r>
      <w:r w:rsidR="00AF3B0E" w:rsidRPr="00E93B83">
        <w:rPr>
          <w:sz w:val="28"/>
          <w:szCs w:val="28"/>
        </w:rPr>
        <w:t xml:space="preserve"> предусмотрена в полном объеме с учетом индексации на </w:t>
      </w:r>
      <w:r w:rsidR="00B40FE0" w:rsidRPr="00E93B83">
        <w:rPr>
          <w:sz w:val="28"/>
          <w:szCs w:val="28"/>
        </w:rPr>
        <w:t>3,8</w:t>
      </w:r>
      <w:r w:rsidR="00AF3B0E" w:rsidRPr="00E93B83">
        <w:rPr>
          <w:sz w:val="28"/>
          <w:szCs w:val="28"/>
        </w:rPr>
        <w:t>%</w:t>
      </w:r>
      <w:r w:rsidR="00152F39">
        <w:rPr>
          <w:sz w:val="28"/>
          <w:szCs w:val="28"/>
        </w:rPr>
        <w:t xml:space="preserve"> </w:t>
      </w:r>
      <w:r w:rsidR="00380B64" w:rsidRPr="00E93B83">
        <w:rPr>
          <w:sz w:val="28"/>
          <w:szCs w:val="28"/>
        </w:rPr>
        <w:t>1 октября 20</w:t>
      </w:r>
      <w:r w:rsidR="00B40FE0" w:rsidRPr="00E93B83">
        <w:rPr>
          <w:sz w:val="28"/>
          <w:szCs w:val="28"/>
        </w:rPr>
        <w:t>20</w:t>
      </w:r>
      <w:r w:rsidR="00380B64" w:rsidRPr="00E93B83">
        <w:rPr>
          <w:sz w:val="28"/>
          <w:szCs w:val="28"/>
        </w:rPr>
        <w:t xml:space="preserve"> года </w:t>
      </w:r>
      <w:r w:rsidR="00235A49" w:rsidRPr="00E93B83">
        <w:rPr>
          <w:sz w:val="28"/>
          <w:szCs w:val="28"/>
        </w:rPr>
        <w:t>и не ниже минимального размера оплаты труда</w:t>
      </w:r>
      <w:r w:rsidR="0079545B" w:rsidRPr="00E93B83">
        <w:rPr>
          <w:sz w:val="28"/>
          <w:szCs w:val="28"/>
        </w:rPr>
        <w:t>.</w:t>
      </w:r>
    </w:p>
    <w:p w:rsidR="00AF3B0E" w:rsidRPr="00E93B83" w:rsidRDefault="00AF3B0E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2.</w:t>
      </w:r>
      <w:r w:rsidR="001260C3" w:rsidRPr="00E93B83">
        <w:rPr>
          <w:sz w:val="28"/>
          <w:szCs w:val="28"/>
        </w:rPr>
        <w:t>Р</w:t>
      </w:r>
      <w:r w:rsidRPr="00E93B83">
        <w:rPr>
          <w:sz w:val="28"/>
          <w:szCs w:val="28"/>
        </w:rPr>
        <w:t>аботникам учреждений</w:t>
      </w:r>
      <w:r w:rsidR="001260C3" w:rsidRPr="00E93B83">
        <w:rPr>
          <w:sz w:val="28"/>
          <w:szCs w:val="28"/>
        </w:rPr>
        <w:t>,</w:t>
      </w:r>
      <w:r w:rsidRPr="00E93B83">
        <w:rPr>
          <w:sz w:val="28"/>
          <w:szCs w:val="28"/>
        </w:rPr>
        <w:t xml:space="preserve"> которым</w:t>
      </w:r>
      <w:r w:rsidR="001260C3" w:rsidRPr="00E93B83">
        <w:rPr>
          <w:sz w:val="28"/>
          <w:szCs w:val="28"/>
        </w:rPr>
        <w:t xml:space="preserve"> планируется заработная плата</w:t>
      </w:r>
      <w:r w:rsidR="00203B75" w:rsidRPr="00E93B83">
        <w:rPr>
          <w:sz w:val="28"/>
          <w:szCs w:val="28"/>
        </w:rPr>
        <w:t xml:space="preserve"> в соответствии с указами Президента Российской Федерации от 7 мая 2012 года 597 «О мероприятиях по реализации государственной социальной политики» </w:t>
      </w:r>
      <w:r w:rsidR="007625B8" w:rsidRPr="00E93B83">
        <w:rPr>
          <w:sz w:val="28"/>
          <w:szCs w:val="28"/>
        </w:rPr>
        <w:t>плановые назначения</w:t>
      </w:r>
      <w:r w:rsidR="00203B75" w:rsidRPr="00E93B83">
        <w:rPr>
          <w:sz w:val="28"/>
          <w:szCs w:val="28"/>
        </w:rPr>
        <w:t xml:space="preserve"> сформирован</w:t>
      </w:r>
      <w:r w:rsidR="007625B8" w:rsidRPr="00E93B83">
        <w:rPr>
          <w:sz w:val="28"/>
          <w:szCs w:val="28"/>
        </w:rPr>
        <w:t>ы</w:t>
      </w:r>
      <w:r w:rsidR="00152F39">
        <w:rPr>
          <w:sz w:val="28"/>
          <w:szCs w:val="28"/>
        </w:rPr>
        <w:t xml:space="preserve"> </w:t>
      </w:r>
      <w:r w:rsidR="00B40FE0" w:rsidRPr="00E93B83">
        <w:rPr>
          <w:sz w:val="28"/>
          <w:szCs w:val="28"/>
        </w:rPr>
        <w:t>по утвержденным показателям средней заработной платы, установленным на 2019 год</w:t>
      </w:r>
      <w:r w:rsidR="007625B8" w:rsidRPr="00E93B83">
        <w:rPr>
          <w:sz w:val="28"/>
          <w:szCs w:val="28"/>
        </w:rPr>
        <w:t>.</w:t>
      </w:r>
      <w:r w:rsidR="00B40FE0" w:rsidRPr="00E93B83">
        <w:rPr>
          <w:sz w:val="28"/>
          <w:szCs w:val="28"/>
        </w:rPr>
        <w:t xml:space="preserve"> В 2020 году планируется корректировка по показателям, установленным на 2020 год.</w:t>
      </w:r>
    </w:p>
    <w:p w:rsidR="000608AD" w:rsidRPr="00E93B83" w:rsidRDefault="007625B8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3. Расходы на оплату коммунальных услуг муниципальных учреждений предусмотрены с учетом среднегодового фактического потребления за 201</w:t>
      </w:r>
      <w:r w:rsidR="000E4F48" w:rsidRPr="00E93B83">
        <w:rPr>
          <w:sz w:val="28"/>
          <w:szCs w:val="28"/>
        </w:rPr>
        <w:t>8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год, но не выше лимитов потребления тепловой и электрической энергии в натуральном выражении с учетом роста тарифов на планируемый период по данным региональной службы Амурской области.</w:t>
      </w:r>
    </w:p>
    <w:p w:rsidR="000608AD" w:rsidRPr="00E93B83" w:rsidRDefault="000608A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4.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 приобретение дорогостоящих материальных запасов не предусматривались.</w:t>
      </w:r>
    </w:p>
    <w:p w:rsidR="007625B8" w:rsidRPr="00E93B83" w:rsidRDefault="000608AD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5.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 муниципальные задания предусмотрены в сумме планируемого объема работ</w:t>
      </w:r>
      <w:r w:rsidR="006444B6" w:rsidRPr="00E93B83">
        <w:rPr>
          <w:sz w:val="28"/>
          <w:szCs w:val="28"/>
        </w:rPr>
        <w:t xml:space="preserve"> исходя из возможностей городского бюджета.</w:t>
      </w:r>
    </w:p>
    <w:p w:rsidR="00AD297D" w:rsidRPr="00E93B83" w:rsidRDefault="004644C9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6.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 исполнение полномочий предусмотрены при применении расчетов по минимальным затратам.</w:t>
      </w:r>
    </w:p>
    <w:p w:rsidR="00626705" w:rsidRPr="00E93B83" w:rsidRDefault="00626705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7.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Объем принятых обязательств уточнен с учетом прекращающихся расходных обязательс</w:t>
      </w:r>
      <w:r w:rsidR="00510984" w:rsidRPr="00E93B83">
        <w:rPr>
          <w:sz w:val="28"/>
          <w:szCs w:val="28"/>
        </w:rPr>
        <w:t>тв ограниченного срока действия, изменения контингента получателей и проводимых мероприятий по оптимизации сети и штатной численности муниципальных учреждений.</w:t>
      </w:r>
    </w:p>
    <w:p w:rsidR="008B162C" w:rsidRPr="00E93B83" w:rsidRDefault="00152F39" w:rsidP="00152F3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007CF" w:rsidRPr="00E93B83">
        <w:rPr>
          <w:sz w:val="28"/>
          <w:szCs w:val="28"/>
        </w:rPr>
        <w:t>Б</w:t>
      </w:r>
      <w:r w:rsidR="004644C9" w:rsidRPr="00E93B83">
        <w:rPr>
          <w:sz w:val="28"/>
          <w:szCs w:val="28"/>
        </w:rPr>
        <w:t>юджет муниципального образования на предстоящий период является программным.</w:t>
      </w:r>
      <w:r w:rsidR="00F63DE8" w:rsidRPr="00E93B83">
        <w:rPr>
          <w:sz w:val="28"/>
          <w:szCs w:val="28"/>
        </w:rPr>
        <w:t xml:space="preserve"> В трехлетнем периоде </w:t>
      </w:r>
      <w:r w:rsidR="007541CD" w:rsidRPr="00E93B83">
        <w:rPr>
          <w:sz w:val="28"/>
          <w:szCs w:val="28"/>
        </w:rPr>
        <w:t xml:space="preserve">средства </w:t>
      </w:r>
      <w:r w:rsidR="00F63DE8" w:rsidRPr="00E93B83">
        <w:rPr>
          <w:sz w:val="28"/>
          <w:szCs w:val="28"/>
        </w:rPr>
        <w:t xml:space="preserve">предусмотрены на реализацию </w:t>
      </w:r>
      <w:r w:rsidR="006E215E" w:rsidRPr="00E93B83">
        <w:rPr>
          <w:sz w:val="28"/>
          <w:szCs w:val="28"/>
        </w:rPr>
        <w:t>1</w:t>
      </w:r>
      <w:r w:rsidR="000E4F48" w:rsidRPr="00E93B83">
        <w:rPr>
          <w:sz w:val="28"/>
          <w:szCs w:val="28"/>
        </w:rPr>
        <w:t>8</w:t>
      </w:r>
      <w:r w:rsidR="00F63DE8" w:rsidRPr="00E93B83">
        <w:rPr>
          <w:sz w:val="28"/>
          <w:szCs w:val="28"/>
        </w:rPr>
        <w:t xml:space="preserve"> муниципальных программ.</w:t>
      </w:r>
      <w:r w:rsidR="00CB25A1" w:rsidRPr="00E93B83">
        <w:rPr>
          <w:sz w:val="28"/>
          <w:szCs w:val="28"/>
        </w:rPr>
        <w:t xml:space="preserve"> Объемы финансирования в разрезе муниципальных программ отражены в приложениях к проекту решения « </w:t>
      </w:r>
      <w:r w:rsidR="007541CD" w:rsidRPr="00E93B83">
        <w:rPr>
          <w:sz w:val="28"/>
          <w:szCs w:val="28"/>
        </w:rPr>
        <w:t>О</w:t>
      </w:r>
      <w:r w:rsidR="00CB25A1" w:rsidRPr="00E93B83">
        <w:rPr>
          <w:sz w:val="28"/>
          <w:szCs w:val="28"/>
        </w:rPr>
        <w:t xml:space="preserve"> город</w:t>
      </w:r>
      <w:r w:rsidR="007541CD" w:rsidRPr="00E93B83">
        <w:rPr>
          <w:sz w:val="28"/>
          <w:szCs w:val="28"/>
        </w:rPr>
        <w:t>с</w:t>
      </w:r>
      <w:r w:rsidR="00CB25A1" w:rsidRPr="00E93B83">
        <w:rPr>
          <w:sz w:val="28"/>
          <w:szCs w:val="28"/>
        </w:rPr>
        <w:t>ком бюджете на 20</w:t>
      </w:r>
      <w:r w:rsidR="000E4F48" w:rsidRPr="00E93B83">
        <w:rPr>
          <w:sz w:val="28"/>
          <w:szCs w:val="28"/>
        </w:rPr>
        <w:t>20</w:t>
      </w:r>
      <w:r w:rsidR="00CB25A1" w:rsidRPr="00E93B83">
        <w:rPr>
          <w:sz w:val="28"/>
          <w:szCs w:val="28"/>
        </w:rPr>
        <w:t xml:space="preserve"> год и плановый период 20</w:t>
      </w:r>
      <w:r w:rsidR="009A5312" w:rsidRPr="00E93B83">
        <w:rPr>
          <w:sz w:val="28"/>
          <w:szCs w:val="28"/>
        </w:rPr>
        <w:t>2</w:t>
      </w:r>
      <w:r w:rsidR="000E4F48" w:rsidRPr="00E93B83">
        <w:rPr>
          <w:sz w:val="28"/>
          <w:szCs w:val="28"/>
        </w:rPr>
        <w:t>1</w:t>
      </w:r>
      <w:r w:rsidR="00CB25A1" w:rsidRPr="00E93B83">
        <w:rPr>
          <w:sz w:val="28"/>
          <w:szCs w:val="28"/>
        </w:rPr>
        <w:t xml:space="preserve"> и 202</w:t>
      </w:r>
      <w:r w:rsidR="000E4F48" w:rsidRPr="00E93B83">
        <w:rPr>
          <w:sz w:val="28"/>
          <w:szCs w:val="28"/>
        </w:rPr>
        <w:t>2</w:t>
      </w:r>
      <w:r w:rsidR="00CB25A1" w:rsidRPr="00E93B83">
        <w:rPr>
          <w:sz w:val="28"/>
          <w:szCs w:val="28"/>
        </w:rPr>
        <w:t xml:space="preserve"> годы».</w:t>
      </w:r>
      <w:r w:rsidR="008B4815" w:rsidRPr="00E93B83">
        <w:rPr>
          <w:sz w:val="28"/>
          <w:szCs w:val="28"/>
        </w:rPr>
        <w:t xml:space="preserve"> Копии </w:t>
      </w:r>
      <w:r w:rsidR="008B4815" w:rsidRPr="00E93B83">
        <w:rPr>
          <w:sz w:val="28"/>
          <w:szCs w:val="28"/>
        </w:rPr>
        <w:lastRenderedPageBreak/>
        <w:t>паспортов муниципальных программ (проекты изменений в них) предоставлены одновременно с проектом Решения о бюджете.</w:t>
      </w:r>
    </w:p>
    <w:p w:rsidR="004644C9" w:rsidRPr="00E93B83" w:rsidRDefault="00AB1528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>Вне рамок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муниципальных программ предусмотрены расходы на содержание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Главы муниципального образования, Тындинскую городскую Думу,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расходы на</w:t>
      </w:r>
      <w:r w:rsidR="00152F39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Контрольно – счетную палату</w:t>
      </w:r>
      <w:r w:rsidR="00500422" w:rsidRPr="00E93B83">
        <w:rPr>
          <w:sz w:val="28"/>
          <w:szCs w:val="28"/>
        </w:rPr>
        <w:t xml:space="preserve"> в сумме</w:t>
      </w:r>
      <w:r w:rsidR="00F80E35" w:rsidRPr="00E93B83">
        <w:rPr>
          <w:sz w:val="28"/>
          <w:szCs w:val="28"/>
        </w:rPr>
        <w:t xml:space="preserve"> – </w:t>
      </w:r>
      <w:r w:rsidR="00637B91" w:rsidRPr="00E93B83">
        <w:rPr>
          <w:sz w:val="28"/>
          <w:szCs w:val="28"/>
        </w:rPr>
        <w:t>13 763,4</w:t>
      </w:r>
      <w:r w:rsidR="00F80E35" w:rsidRPr="00E93B83">
        <w:rPr>
          <w:sz w:val="28"/>
          <w:szCs w:val="28"/>
        </w:rPr>
        <w:t xml:space="preserve"> тыс. рублей на 20</w:t>
      </w:r>
      <w:r w:rsidR="000E4F48" w:rsidRPr="00E93B83">
        <w:rPr>
          <w:sz w:val="28"/>
          <w:szCs w:val="28"/>
        </w:rPr>
        <w:t>20</w:t>
      </w:r>
      <w:r w:rsidR="00F80E35" w:rsidRPr="00E93B83">
        <w:rPr>
          <w:sz w:val="28"/>
          <w:szCs w:val="28"/>
        </w:rPr>
        <w:t xml:space="preserve"> год, на 20</w:t>
      </w:r>
      <w:r w:rsidR="00704A27" w:rsidRPr="00E93B83">
        <w:rPr>
          <w:sz w:val="28"/>
          <w:szCs w:val="28"/>
        </w:rPr>
        <w:t>2</w:t>
      </w:r>
      <w:r w:rsidR="000E4F48" w:rsidRPr="00E93B83">
        <w:rPr>
          <w:sz w:val="28"/>
          <w:szCs w:val="28"/>
        </w:rPr>
        <w:t>1</w:t>
      </w:r>
      <w:r w:rsidR="00F80E35" w:rsidRPr="00E93B83">
        <w:rPr>
          <w:sz w:val="28"/>
          <w:szCs w:val="28"/>
        </w:rPr>
        <w:t xml:space="preserve"> год в сумме – </w:t>
      </w:r>
      <w:r w:rsidR="00637B91" w:rsidRPr="00E93B83">
        <w:rPr>
          <w:sz w:val="28"/>
          <w:szCs w:val="28"/>
        </w:rPr>
        <w:t>13 870,0</w:t>
      </w:r>
      <w:r w:rsidR="00F80E35" w:rsidRPr="00E93B83">
        <w:rPr>
          <w:sz w:val="28"/>
          <w:szCs w:val="28"/>
        </w:rPr>
        <w:t xml:space="preserve"> тыс. рублей, на 202</w:t>
      </w:r>
      <w:r w:rsidR="000E4F48" w:rsidRPr="00E93B83">
        <w:rPr>
          <w:sz w:val="28"/>
          <w:szCs w:val="28"/>
        </w:rPr>
        <w:t>2</w:t>
      </w:r>
      <w:r w:rsidR="00F80E35" w:rsidRPr="00E93B83">
        <w:rPr>
          <w:sz w:val="28"/>
          <w:szCs w:val="28"/>
        </w:rPr>
        <w:t xml:space="preserve"> год – </w:t>
      </w:r>
      <w:r w:rsidR="00637B91" w:rsidRPr="00E93B83">
        <w:rPr>
          <w:sz w:val="28"/>
          <w:szCs w:val="28"/>
        </w:rPr>
        <w:t>13 936,5</w:t>
      </w:r>
      <w:r w:rsidR="00F80E35" w:rsidRPr="00E93B83">
        <w:rPr>
          <w:sz w:val="28"/>
          <w:szCs w:val="28"/>
        </w:rPr>
        <w:t xml:space="preserve"> тыс. рублей</w:t>
      </w:r>
      <w:r w:rsidRPr="00E93B83">
        <w:rPr>
          <w:sz w:val="28"/>
          <w:szCs w:val="28"/>
        </w:rPr>
        <w:t>.</w:t>
      </w:r>
    </w:p>
    <w:p w:rsidR="00AE4F07" w:rsidRPr="00E93B83" w:rsidRDefault="00AE4F07" w:rsidP="00AD297D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бюджета муниципального образования сформированы с учетом изменений в части структуры кодов бюджетной классификации Российской Федерации, в соответствии с Приказ</w:t>
      </w:r>
      <w:r w:rsidR="00E93B83" w:rsidRPr="00E93B83">
        <w:rPr>
          <w:sz w:val="28"/>
          <w:szCs w:val="28"/>
        </w:rPr>
        <w:t>ом</w:t>
      </w:r>
      <w:r w:rsidRPr="00E93B83">
        <w:rPr>
          <w:sz w:val="28"/>
          <w:szCs w:val="28"/>
        </w:rPr>
        <w:t xml:space="preserve"> министерства финансов РФ от </w:t>
      </w:r>
      <w:r w:rsidR="00E93B83" w:rsidRPr="00E93B83">
        <w:rPr>
          <w:sz w:val="28"/>
          <w:szCs w:val="28"/>
        </w:rPr>
        <w:t>06.06.2019</w:t>
      </w:r>
      <w:r w:rsidRPr="00E93B83">
        <w:rPr>
          <w:sz w:val="28"/>
          <w:szCs w:val="28"/>
        </w:rPr>
        <w:t xml:space="preserve"> № </w:t>
      </w:r>
      <w:r w:rsidR="00E93B83" w:rsidRPr="00E93B83">
        <w:rPr>
          <w:sz w:val="28"/>
          <w:szCs w:val="28"/>
        </w:rPr>
        <w:t>85</w:t>
      </w:r>
      <w:r w:rsidRPr="00E93B83">
        <w:rPr>
          <w:sz w:val="28"/>
          <w:szCs w:val="28"/>
        </w:rPr>
        <w:t>н.</w:t>
      </w:r>
    </w:p>
    <w:p w:rsidR="009F34D3" w:rsidRDefault="00415880" w:rsidP="00E93B8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Объем расходов бюджета муниципального образования </w:t>
      </w:r>
      <w:r w:rsidR="002B5F35" w:rsidRPr="00E93B83">
        <w:rPr>
          <w:sz w:val="28"/>
          <w:szCs w:val="28"/>
        </w:rPr>
        <w:t xml:space="preserve">город Тында по ведомственной структуре </w:t>
      </w:r>
      <w:r w:rsidRPr="00E93B83">
        <w:rPr>
          <w:sz w:val="28"/>
          <w:szCs w:val="28"/>
        </w:rPr>
        <w:t>на 20</w:t>
      </w:r>
      <w:r w:rsidR="00B71B2D" w:rsidRPr="00E93B83">
        <w:rPr>
          <w:sz w:val="28"/>
          <w:szCs w:val="28"/>
        </w:rPr>
        <w:t>20</w:t>
      </w:r>
      <w:r w:rsidRPr="00E93B83">
        <w:rPr>
          <w:sz w:val="28"/>
          <w:szCs w:val="28"/>
        </w:rPr>
        <w:t xml:space="preserve"> год предусматривается в сумме </w:t>
      </w:r>
      <w:r w:rsidR="00B71B2D" w:rsidRPr="00E93B83">
        <w:rPr>
          <w:sz w:val="28"/>
          <w:szCs w:val="28"/>
        </w:rPr>
        <w:t>1 562</w:t>
      </w:r>
      <w:r w:rsidR="00AE3B4E">
        <w:rPr>
          <w:sz w:val="28"/>
          <w:szCs w:val="28"/>
        </w:rPr>
        <w:t> 982,4</w:t>
      </w:r>
      <w:r w:rsidRPr="00E93B83">
        <w:rPr>
          <w:sz w:val="28"/>
          <w:szCs w:val="28"/>
        </w:rPr>
        <w:t xml:space="preserve"> тыс. рублей, </w:t>
      </w:r>
      <w:r w:rsidR="00E93B83" w:rsidRPr="00E93B83">
        <w:rPr>
          <w:sz w:val="28"/>
          <w:szCs w:val="28"/>
        </w:rPr>
        <w:t>на 2021 год в сумме 1  473</w:t>
      </w:r>
      <w:r w:rsidR="00AE3B4E">
        <w:rPr>
          <w:sz w:val="28"/>
          <w:szCs w:val="28"/>
        </w:rPr>
        <w:t> 565,1</w:t>
      </w:r>
      <w:r w:rsidR="00E93B83" w:rsidRPr="00E93B83">
        <w:rPr>
          <w:sz w:val="28"/>
          <w:szCs w:val="28"/>
        </w:rPr>
        <w:t xml:space="preserve"> тыс. рублей, в том числе условно утвержденные расходы (без учета расходов городского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12 861,0 тыс. рублей и на 2022 год в сумме 1 501</w:t>
      </w:r>
      <w:r w:rsidR="00AE3B4E">
        <w:rPr>
          <w:sz w:val="28"/>
          <w:szCs w:val="28"/>
        </w:rPr>
        <w:t> 317,4</w:t>
      </w:r>
      <w:r w:rsidR="00E93B83" w:rsidRPr="00E93B83">
        <w:rPr>
          <w:sz w:val="28"/>
          <w:szCs w:val="28"/>
        </w:rPr>
        <w:t xml:space="preserve"> тыс. рублей, в том числе условно утвержденные расходы (без учета расходов городского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26 656,1 тыс. рублей</w:t>
      </w:r>
      <w:r w:rsidRPr="00E93B83">
        <w:rPr>
          <w:sz w:val="28"/>
          <w:szCs w:val="28"/>
        </w:rPr>
        <w:t>, в том числе</w:t>
      </w:r>
      <w:r w:rsidR="009F34D3">
        <w:rPr>
          <w:sz w:val="28"/>
          <w:szCs w:val="28"/>
        </w:rPr>
        <w:t>:</w:t>
      </w:r>
    </w:p>
    <w:p w:rsidR="00415880" w:rsidRDefault="009F34D3" w:rsidP="00E93B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415880" w:rsidRPr="00E93B83">
        <w:rPr>
          <w:sz w:val="28"/>
          <w:szCs w:val="28"/>
        </w:rPr>
        <w:t xml:space="preserve"> в разрезе муниципальных программ:</w:t>
      </w:r>
    </w:p>
    <w:p w:rsidR="00EF235A" w:rsidRPr="00E93B83" w:rsidRDefault="00152F39" w:rsidP="00AD297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</w:t>
      </w:r>
      <w:r w:rsidR="001B4B44" w:rsidRPr="00E93B83">
        <w:rPr>
          <w:sz w:val="28"/>
          <w:szCs w:val="28"/>
        </w:rPr>
        <w:t xml:space="preserve"> тыс. рублей</w:t>
      </w:r>
    </w:p>
    <w:tbl>
      <w:tblPr>
        <w:tblStyle w:val="af0"/>
        <w:tblW w:w="0" w:type="auto"/>
        <w:tblLook w:val="04A0"/>
      </w:tblPr>
      <w:tblGrid>
        <w:gridCol w:w="492"/>
        <w:gridCol w:w="5853"/>
        <w:gridCol w:w="1134"/>
        <w:gridCol w:w="1134"/>
        <w:gridCol w:w="1134"/>
      </w:tblGrid>
      <w:tr w:rsidR="001B4B44" w:rsidRPr="00E93B83" w:rsidTr="00152F39">
        <w:tc>
          <w:tcPr>
            <w:tcW w:w="492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53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Наименование программы</w:t>
            </w:r>
          </w:p>
        </w:tc>
        <w:tc>
          <w:tcPr>
            <w:tcW w:w="1134" w:type="dxa"/>
          </w:tcPr>
          <w:p w:rsidR="001B4B44" w:rsidRPr="00E93B83" w:rsidRDefault="001B4B44" w:rsidP="00B71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B71B2D" w:rsidRPr="00E93B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1B4B44" w:rsidRPr="00E93B83" w:rsidRDefault="001B4B44" w:rsidP="00B71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A42288" w:rsidRPr="00E93B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B71B2D" w:rsidRPr="00E93B83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</w:tcPr>
          <w:p w:rsidR="001B4B44" w:rsidRPr="00E93B83" w:rsidRDefault="001B4B44" w:rsidP="00B71B2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B71B2D" w:rsidRPr="00E93B8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Pr="00E93B83">
              <w:rPr>
                <w:rFonts w:ascii="Times New Roman" w:hAnsi="Times New Roman"/>
                <w:b/>
                <w:sz w:val="24"/>
                <w:szCs w:val="24"/>
              </w:rPr>
              <w:t xml:space="preserve"> г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5853" w:type="dxa"/>
          </w:tcPr>
          <w:p w:rsidR="001B4B44" w:rsidRPr="00E93B83" w:rsidRDefault="009C6679" w:rsidP="00152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Модернизация жилищно–коммунального комплекса, энергосбережение и повышение энергетической эффективности в городе Тынде на 2015-202</w:t>
            </w:r>
            <w:r w:rsidR="00A42288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</w:t>
            </w:r>
          </w:p>
        </w:tc>
        <w:tc>
          <w:tcPr>
            <w:tcW w:w="1134" w:type="dxa"/>
          </w:tcPr>
          <w:p w:rsidR="006E215E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136 121,0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132 703,8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133 371,7</w:t>
            </w:r>
          </w:p>
        </w:tc>
      </w:tr>
      <w:tr w:rsidR="001B4B44" w:rsidRPr="00E93B83" w:rsidTr="00152F39">
        <w:trPr>
          <w:trHeight w:val="150"/>
        </w:trPr>
        <w:tc>
          <w:tcPr>
            <w:tcW w:w="492" w:type="dxa"/>
          </w:tcPr>
          <w:p w:rsidR="001B4B44" w:rsidRPr="00E93B83" w:rsidRDefault="001B4B4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5853" w:type="dxa"/>
          </w:tcPr>
          <w:p w:rsidR="001B4B44" w:rsidRPr="00E93B83" w:rsidRDefault="009C6679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Молодежь Тынды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12 583,1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12 997,1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13 640,0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6E215E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60FA5" w:rsidP="006E21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физической культуры и спорта в городе Тынде амурской области на 2015-202</w:t>
            </w:r>
            <w:r w:rsidR="006E215E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110 706,9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131 700,0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109 971,8</w:t>
            </w:r>
          </w:p>
        </w:tc>
      </w:tr>
      <w:tr w:rsidR="003241D4" w:rsidRPr="00E93B83" w:rsidTr="00152F39">
        <w:tc>
          <w:tcPr>
            <w:tcW w:w="492" w:type="dxa"/>
          </w:tcPr>
          <w:p w:rsidR="003241D4" w:rsidRPr="00E93B83" w:rsidRDefault="003241D4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4.</w:t>
            </w:r>
          </w:p>
        </w:tc>
        <w:tc>
          <w:tcPr>
            <w:tcW w:w="5853" w:type="dxa"/>
          </w:tcPr>
          <w:p w:rsidR="003241D4" w:rsidRPr="00E93B83" w:rsidRDefault="003241D4" w:rsidP="00152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Социально–экономическая поддержка молодых специалистов, работающих в учреждениях здравоохранения, образования, культуры, </w:t>
            </w:r>
            <w:r w:rsidR="003A3316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молодежной политики и 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спорта в городе Тынде на 2015-202</w:t>
            </w:r>
            <w:r w:rsidR="0046732D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3241D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3241D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  <w:tc>
          <w:tcPr>
            <w:tcW w:w="1134" w:type="dxa"/>
          </w:tcPr>
          <w:p w:rsidR="003241D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60FA5" w:rsidP="00732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Поддержка и развитие малого и среднего предпринимательства в городе Тынде </w:t>
            </w:r>
            <w:r w:rsidR="00AD2B89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А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мурской области на 2015-202</w:t>
            </w:r>
            <w:r w:rsidR="007320C5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6 580,0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6 480,0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6 598,2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6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60FA5" w:rsidP="00BA03F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Обеспечение доступным и качественным жильем населения города Тынды на 2015-202</w:t>
            </w:r>
            <w:r w:rsidR="00BA03FD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134 110,9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12 500,0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3 000,0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7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197FEA" w:rsidP="008B45E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транспортной системы города Тынды на 2018-202</w:t>
            </w:r>
            <w:r w:rsidR="008B45EB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58 578,7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44 025,0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42 835,0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</w:t>
            </w:r>
            <w:r w:rsidR="001B4B44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722E90" w:rsidP="008B16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Формирование современной городской среды на территории города Тынды на 2018-202</w:t>
            </w:r>
            <w:r w:rsidR="008B162C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1 755,2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1 025,8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1 098,8</w:t>
            </w:r>
          </w:p>
        </w:tc>
      </w:tr>
      <w:tr w:rsidR="001B4B44" w:rsidRPr="00E93B83" w:rsidTr="00152F39">
        <w:tc>
          <w:tcPr>
            <w:tcW w:w="492" w:type="dxa"/>
          </w:tcPr>
          <w:p w:rsidR="001B4B44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9</w:t>
            </w:r>
            <w:r w:rsidR="007E0088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1B4B44" w:rsidRPr="00E93B83" w:rsidRDefault="007E0088" w:rsidP="007320C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Эффективное управление расходами Администрации города Тынды и подведомственных учреждений на 2015-202</w:t>
            </w:r>
            <w:r w:rsidR="007320C5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7320C5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106 673,0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107 117,1</w:t>
            </w:r>
          </w:p>
        </w:tc>
        <w:tc>
          <w:tcPr>
            <w:tcW w:w="1134" w:type="dxa"/>
          </w:tcPr>
          <w:p w:rsidR="001B4B44" w:rsidRPr="00E93B83" w:rsidRDefault="00B71B2D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110 455,7</w:t>
            </w:r>
          </w:p>
        </w:tc>
      </w:tr>
      <w:tr w:rsidR="00313DDC" w:rsidRPr="00E93B83" w:rsidTr="00152F39">
        <w:tc>
          <w:tcPr>
            <w:tcW w:w="492" w:type="dxa"/>
          </w:tcPr>
          <w:p w:rsidR="00313DDC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</w:t>
            </w:r>
            <w:r w:rsidR="00313DDC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313DDC" w:rsidRPr="00E93B83" w:rsidRDefault="00313DDC" w:rsidP="0038785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Повышение эффективности управления муниципальными финансами и муниципальным долгом города Тынды на 2015-202</w:t>
            </w:r>
            <w:r w:rsidR="00387853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годы».</w:t>
            </w:r>
          </w:p>
        </w:tc>
        <w:tc>
          <w:tcPr>
            <w:tcW w:w="1134" w:type="dxa"/>
          </w:tcPr>
          <w:p w:rsidR="00313DDC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24 025,6</w:t>
            </w:r>
          </w:p>
        </w:tc>
        <w:tc>
          <w:tcPr>
            <w:tcW w:w="1134" w:type="dxa"/>
          </w:tcPr>
          <w:p w:rsidR="00313DDC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23 744,6</w:t>
            </w:r>
          </w:p>
        </w:tc>
        <w:tc>
          <w:tcPr>
            <w:tcW w:w="1134" w:type="dxa"/>
          </w:tcPr>
          <w:p w:rsidR="00313DDC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22 213,2</w:t>
            </w:r>
          </w:p>
        </w:tc>
      </w:tr>
      <w:tr w:rsidR="005C775B" w:rsidRPr="00E93B83" w:rsidTr="00152F39">
        <w:tc>
          <w:tcPr>
            <w:tcW w:w="492" w:type="dxa"/>
          </w:tcPr>
          <w:p w:rsidR="005C775B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11</w:t>
            </w:r>
            <w:r w:rsidR="005C775B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5C775B" w:rsidRPr="00E93B83" w:rsidRDefault="005C775B" w:rsidP="00685CEC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Повышение эффективности использования муниципального имущества и земельных участков города Тынды на 2015-202</w:t>
            </w:r>
            <w:r w:rsidR="00685CEC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5C775B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25 379,3</w:t>
            </w:r>
          </w:p>
        </w:tc>
        <w:tc>
          <w:tcPr>
            <w:tcW w:w="1134" w:type="dxa"/>
          </w:tcPr>
          <w:p w:rsidR="005C775B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20 980,7</w:t>
            </w:r>
          </w:p>
        </w:tc>
        <w:tc>
          <w:tcPr>
            <w:tcW w:w="1134" w:type="dxa"/>
          </w:tcPr>
          <w:p w:rsidR="005C775B" w:rsidRPr="00E93B83" w:rsidRDefault="001F4B9B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21 177,9</w:t>
            </w:r>
          </w:p>
        </w:tc>
      </w:tr>
      <w:tr w:rsidR="005C775B" w:rsidRPr="00E93B83" w:rsidTr="00152F39">
        <w:tc>
          <w:tcPr>
            <w:tcW w:w="492" w:type="dxa"/>
          </w:tcPr>
          <w:p w:rsidR="005C775B" w:rsidRPr="00E93B83" w:rsidRDefault="008B162C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lastRenderedPageBreak/>
              <w:t>12</w:t>
            </w:r>
            <w:r w:rsidR="005C775B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5C775B" w:rsidRPr="00E93B83" w:rsidRDefault="005C775B" w:rsidP="006E215E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образования в городе Тынде на 2015-202</w:t>
            </w:r>
            <w:r w:rsidR="006E215E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годы</w:t>
            </w:r>
          </w:p>
        </w:tc>
        <w:tc>
          <w:tcPr>
            <w:tcW w:w="1134" w:type="dxa"/>
          </w:tcPr>
          <w:p w:rsidR="005C775B" w:rsidRPr="00E93B83" w:rsidRDefault="00BA47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819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617,5</w:t>
            </w:r>
          </w:p>
        </w:tc>
        <w:tc>
          <w:tcPr>
            <w:tcW w:w="1134" w:type="dxa"/>
          </w:tcPr>
          <w:p w:rsidR="005C775B" w:rsidRPr="00E93B83" w:rsidRDefault="00BA47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839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738,8</w:t>
            </w:r>
          </w:p>
        </w:tc>
        <w:tc>
          <w:tcPr>
            <w:tcW w:w="1134" w:type="dxa"/>
          </w:tcPr>
          <w:p w:rsidR="005C775B" w:rsidRPr="00E93B83" w:rsidRDefault="00BA47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884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327,9</w:t>
            </w:r>
          </w:p>
        </w:tc>
      </w:tr>
      <w:tr w:rsidR="00600D8E" w:rsidRPr="00E93B83" w:rsidTr="00152F39">
        <w:tc>
          <w:tcPr>
            <w:tcW w:w="492" w:type="dxa"/>
          </w:tcPr>
          <w:p w:rsidR="00600D8E" w:rsidRPr="00E93B83" w:rsidRDefault="00600D8E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13.</w:t>
            </w:r>
          </w:p>
        </w:tc>
        <w:tc>
          <w:tcPr>
            <w:tcW w:w="5853" w:type="dxa"/>
          </w:tcPr>
          <w:p w:rsidR="00600D8E" w:rsidRPr="00E93B83" w:rsidRDefault="00EC352C" w:rsidP="00EC3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сельского хозяйства и регулирования рынков сельскохозяйственной продукции, сырья и продовольствия города Тынды на 2015 – 2024 годы</w:t>
            </w:r>
          </w:p>
        </w:tc>
        <w:tc>
          <w:tcPr>
            <w:tcW w:w="1134" w:type="dxa"/>
          </w:tcPr>
          <w:p w:rsidR="00600D8E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514,0</w:t>
            </w:r>
          </w:p>
        </w:tc>
        <w:tc>
          <w:tcPr>
            <w:tcW w:w="1134" w:type="dxa"/>
          </w:tcPr>
          <w:p w:rsidR="00600D8E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514,0</w:t>
            </w:r>
          </w:p>
        </w:tc>
        <w:tc>
          <w:tcPr>
            <w:tcW w:w="1134" w:type="dxa"/>
          </w:tcPr>
          <w:p w:rsidR="00600D8E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514,0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14.</w:t>
            </w:r>
          </w:p>
        </w:tc>
        <w:tc>
          <w:tcPr>
            <w:tcW w:w="5853" w:type="dxa"/>
          </w:tcPr>
          <w:p w:rsidR="00AE03E4" w:rsidRPr="00E93B83" w:rsidRDefault="00AE03E4" w:rsidP="00AE0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муниципальной службы в городе Тынде на 2020-2024 годы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324,7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339,3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354,4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15.</w:t>
            </w:r>
          </w:p>
        </w:tc>
        <w:tc>
          <w:tcPr>
            <w:tcW w:w="5853" w:type="dxa"/>
          </w:tcPr>
          <w:p w:rsidR="00AE03E4" w:rsidRPr="00E93B83" w:rsidRDefault="00AE03E4" w:rsidP="00EC35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Противодействие злоупотреблению наркотическими средствами и их незаконному обороту на территории горда Тынды Амурской области на 2015-2024 годы.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52,3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54,5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16.</w:t>
            </w:r>
          </w:p>
        </w:tc>
        <w:tc>
          <w:tcPr>
            <w:tcW w:w="5853" w:type="dxa"/>
          </w:tcPr>
          <w:p w:rsidR="00AE03E4" w:rsidRPr="00E93B83" w:rsidRDefault="00AE03E4" w:rsidP="00AE0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Профилактика правонарушений, терроризма и экстремизма в городе Тынде на 2015 – 2024 годы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52,3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54,5</w:t>
            </w:r>
          </w:p>
        </w:tc>
      </w:tr>
      <w:tr w:rsidR="00AE03E4" w:rsidRPr="00E93B83" w:rsidTr="00152F39">
        <w:tc>
          <w:tcPr>
            <w:tcW w:w="492" w:type="dxa"/>
          </w:tcPr>
          <w:p w:rsidR="00AE03E4" w:rsidRPr="00E93B83" w:rsidRDefault="00AE03E4" w:rsidP="008D69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17.</w:t>
            </w:r>
          </w:p>
        </w:tc>
        <w:tc>
          <w:tcPr>
            <w:tcW w:w="5853" w:type="dxa"/>
          </w:tcPr>
          <w:p w:rsidR="00AE03E4" w:rsidRPr="00E93B83" w:rsidRDefault="00AE03E4" w:rsidP="00152F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Поддержка социально–ориентированных некоммерческих организаций на территории муниципального образования город Тында на 2017-2024 годы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  <w:tc>
          <w:tcPr>
            <w:tcW w:w="1134" w:type="dxa"/>
          </w:tcPr>
          <w:p w:rsidR="00AE03E4" w:rsidRPr="00E93B83" w:rsidRDefault="00AE03E4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10,0</w:t>
            </w:r>
          </w:p>
        </w:tc>
      </w:tr>
      <w:tr w:rsidR="005C775B" w:rsidRPr="00E93B83" w:rsidTr="00152F39">
        <w:tc>
          <w:tcPr>
            <w:tcW w:w="492" w:type="dxa"/>
          </w:tcPr>
          <w:p w:rsidR="005C775B" w:rsidRPr="00E93B83" w:rsidRDefault="00AE03E4" w:rsidP="00AE03E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18</w:t>
            </w:r>
            <w:r w:rsidR="008B162C" w:rsidRPr="00E93B83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5853" w:type="dxa"/>
          </w:tcPr>
          <w:p w:rsidR="005C775B" w:rsidRPr="00E93B83" w:rsidRDefault="005C775B" w:rsidP="00387853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Развитие и сохранение культуры и искусства города Тынды на 2015-202</w:t>
            </w:r>
            <w:r w:rsidR="00387853"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4</w:t>
            </w:r>
            <w:r w:rsidRPr="00E93B83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годы</w:t>
            </w:r>
          </w:p>
        </w:tc>
        <w:tc>
          <w:tcPr>
            <w:tcW w:w="1134" w:type="dxa"/>
          </w:tcPr>
          <w:p w:rsidR="005C775B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103 264,9</w:t>
            </w:r>
          </w:p>
        </w:tc>
        <w:tc>
          <w:tcPr>
            <w:tcW w:w="1134" w:type="dxa"/>
          </w:tcPr>
          <w:p w:rsidR="005C775B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103 979,1</w:t>
            </w:r>
          </w:p>
        </w:tc>
        <w:tc>
          <w:tcPr>
            <w:tcW w:w="1134" w:type="dxa"/>
          </w:tcPr>
          <w:p w:rsidR="005C775B" w:rsidRPr="00E93B83" w:rsidRDefault="00BA47F8" w:rsidP="00E93B8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93B83">
              <w:rPr>
                <w:rFonts w:ascii="Times New Roman" w:hAnsi="Times New Roman"/>
                <w:sz w:val="22"/>
                <w:szCs w:val="22"/>
              </w:rPr>
              <w:t>104 743,5</w:t>
            </w:r>
          </w:p>
        </w:tc>
      </w:tr>
    </w:tbl>
    <w:p w:rsidR="007320C5" w:rsidRPr="00E93B83" w:rsidRDefault="007320C5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D3FCE" w:rsidRPr="00E93B83" w:rsidRDefault="009F34D3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в</w:t>
      </w:r>
      <w:r w:rsidR="009D3FCE" w:rsidRPr="00E93B83">
        <w:rPr>
          <w:sz w:val="28"/>
          <w:szCs w:val="28"/>
        </w:rPr>
        <w:t xml:space="preserve"> разрезе отраслевой структуры расходов:</w:t>
      </w:r>
    </w:p>
    <w:p w:rsidR="000A63CB" w:rsidRPr="00E93B83" w:rsidRDefault="00801FF1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</w:t>
      </w:r>
      <w:r w:rsidR="009F34D3" w:rsidRPr="00E93B83">
        <w:rPr>
          <w:sz w:val="28"/>
          <w:szCs w:val="28"/>
        </w:rPr>
        <w:t>тыс. рублей</w:t>
      </w:r>
    </w:p>
    <w:tbl>
      <w:tblPr>
        <w:tblStyle w:val="af0"/>
        <w:tblW w:w="0" w:type="auto"/>
        <w:tblLook w:val="04A0"/>
      </w:tblPr>
      <w:tblGrid>
        <w:gridCol w:w="1048"/>
        <w:gridCol w:w="3880"/>
        <w:gridCol w:w="1571"/>
        <w:gridCol w:w="1571"/>
        <w:gridCol w:w="1571"/>
      </w:tblGrid>
      <w:tr w:rsidR="00B94AF8" w:rsidRPr="00E93B83" w:rsidTr="009F34D3">
        <w:tc>
          <w:tcPr>
            <w:tcW w:w="1048" w:type="dxa"/>
          </w:tcPr>
          <w:p w:rsidR="00B94AF8" w:rsidRPr="00E93B8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3880" w:type="dxa"/>
          </w:tcPr>
          <w:p w:rsidR="00B94AF8" w:rsidRPr="00E93B8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571" w:type="dxa"/>
          </w:tcPr>
          <w:p w:rsidR="00B94AF8" w:rsidRPr="00E93B83" w:rsidRDefault="00B94AF8" w:rsidP="00E4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2020</w:t>
            </w:r>
          </w:p>
        </w:tc>
        <w:tc>
          <w:tcPr>
            <w:tcW w:w="1571" w:type="dxa"/>
          </w:tcPr>
          <w:p w:rsidR="00B94AF8" w:rsidRPr="00E93B83" w:rsidRDefault="00B94AF8" w:rsidP="00B94AF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2021</w:t>
            </w:r>
          </w:p>
        </w:tc>
        <w:tc>
          <w:tcPr>
            <w:tcW w:w="1571" w:type="dxa"/>
          </w:tcPr>
          <w:p w:rsidR="00B94AF8" w:rsidRPr="00E93B83" w:rsidRDefault="00B94AF8" w:rsidP="00E43E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E93B83">
              <w:rPr>
                <w:rFonts w:ascii="Times New Roman" w:hAnsi="Times New Roman"/>
                <w:b/>
                <w:sz w:val="28"/>
                <w:szCs w:val="28"/>
              </w:rPr>
              <w:t>2022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0100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138 343,1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138 922,9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140 503,4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0200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158,8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166,0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173,2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0300</w:t>
            </w:r>
          </w:p>
        </w:tc>
        <w:tc>
          <w:tcPr>
            <w:tcW w:w="3880" w:type="dxa"/>
          </w:tcPr>
          <w:p w:rsidR="00B94AF8" w:rsidRPr="009F34D3" w:rsidRDefault="00B94AF8" w:rsidP="00C473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11 257,2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11 676,6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12 112,7</w:t>
            </w:r>
          </w:p>
        </w:tc>
      </w:tr>
      <w:tr w:rsidR="00B94AF8" w:rsidRPr="00E93B83" w:rsidTr="009F34D3">
        <w:trPr>
          <w:trHeight w:val="58"/>
        </w:trPr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0400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58 444,2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43 182,4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41 299,9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0500</w:t>
            </w:r>
          </w:p>
        </w:tc>
        <w:tc>
          <w:tcPr>
            <w:tcW w:w="3880" w:type="dxa"/>
          </w:tcPr>
          <w:p w:rsidR="00B94AF8" w:rsidRPr="009F34D3" w:rsidRDefault="00B94AF8" w:rsidP="009D3F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Жилищно – коммунальное хозяйство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282 432,2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154 736,2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146 836,0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0600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Охрана окружающей среды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150,0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156,8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163,6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0700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Образование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829 260,8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849 352,5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894 986,6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0800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68 789,3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68 911,5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69 228,0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0900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Здравоохранение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851,9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851,9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851,9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1000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Социальная политика</w:t>
            </w:r>
          </w:p>
        </w:tc>
        <w:tc>
          <w:tcPr>
            <w:tcW w:w="1571" w:type="dxa"/>
          </w:tcPr>
          <w:p w:rsidR="00B94AF8" w:rsidRPr="009F34D3" w:rsidRDefault="00B94A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55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624,6</w:t>
            </w:r>
          </w:p>
        </w:tc>
        <w:tc>
          <w:tcPr>
            <w:tcW w:w="1571" w:type="dxa"/>
          </w:tcPr>
          <w:p w:rsidR="00B94AF8" w:rsidRPr="009F34D3" w:rsidRDefault="00B94A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54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371,7</w:t>
            </w:r>
          </w:p>
        </w:tc>
        <w:tc>
          <w:tcPr>
            <w:tcW w:w="1571" w:type="dxa"/>
          </w:tcPr>
          <w:p w:rsidR="00B94AF8" w:rsidRPr="009F34D3" w:rsidRDefault="00B94AF8" w:rsidP="00AE3B4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53</w:t>
            </w:r>
            <w:r w:rsidR="00AE3B4E">
              <w:rPr>
                <w:rFonts w:ascii="Times New Roman" w:hAnsi="Times New Roman"/>
                <w:sz w:val="22"/>
                <w:szCs w:val="22"/>
              </w:rPr>
              <w:t> 397,9</w:t>
            </w:r>
            <w:bookmarkStart w:id="11" w:name="_GoBack"/>
            <w:bookmarkEnd w:id="11"/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110 721,1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131 714,8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109 987,4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1200</w:t>
            </w:r>
          </w:p>
        </w:tc>
        <w:tc>
          <w:tcPr>
            <w:tcW w:w="3880" w:type="dxa"/>
          </w:tcPr>
          <w:p w:rsidR="00B94AF8" w:rsidRPr="009F34D3" w:rsidRDefault="00B94AF8" w:rsidP="008B409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900,0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940,5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981,9</w:t>
            </w:r>
          </w:p>
        </w:tc>
      </w:tr>
      <w:tr w:rsidR="00B94AF8" w:rsidRPr="00E93B83" w:rsidTr="009F34D3">
        <w:tc>
          <w:tcPr>
            <w:tcW w:w="1048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1300</w:t>
            </w:r>
          </w:p>
        </w:tc>
        <w:tc>
          <w:tcPr>
            <w:tcW w:w="3880" w:type="dxa"/>
          </w:tcPr>
          <w:p w:rsidR="00B94AF8" w:rsidRPr="009F34D3" w:rsidRDefault="00B94AF8" w:rsidP="00B75C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6 049,2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5 720,3</w:t>
            </w:r>
          </w:p>
        </w:tc>
        <w:tc>
          <w:tcPr>
            <w:tcW w:w="1571" w:type="dxa"/>
          </w:tcPr>
          <w:p w:rsidR="00B94AF8" w:rsidRPr="009F34D3" w:rsidRDefault="00B94AF8" w:rsidP="009F34D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9F34D3">
              <w:rPr>
                <w:rFonts w:ascii="Times New Roman" w:hAnsi="Times New Roman"/>
                <w:sz w:val="22"/>
                <w:szCs w:val="22"/>
              </w:rPr>
              <w:t>4 138,8</w:t>
            </w:r>
          </w:p>
        </w:tc>
      </w:tr>
    </w:tbl>
    <w:p w:rsidR="00EF235A" w:rsidRPr="00E93B83" w:rsidRDefault="00EF235A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F34D3" w:rsidRDefault="009F34D3" w:rsidP="000A63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</w:p>
    <w:p w:rsidR="000A63CB" w:rsidRPr="00E93B83" w:rsidRDefault="000A63CB" w:rsidP="000A63CB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Общегосударственные расходы</w:t>
      </w:r>
    </w:p>
    <w:p w:rsidR="000A63CB" w:rsidRPr="00E93B83" w:rsidRDefault="000A63CB" w:rsidP="000A63CB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</w:p>
    <w:p w:rsidR="000A63CB" w:rsidRPr="00E93B83" w:rsidRDefault="000A63CB" w:rsidP="00801FF1">
      <w:pPr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</w:t>
      </w:r>
      <w:r w:rsidR="00801FF1">
        <w:rPr>
          <w:sz w:val="28"/>
          <w:szCs w:val="28"/>
        </w:rPr>
        <w:t xml:space="preserve">        </w:t>
      </w:r>
      <w:r w:rsidRPr="00E93B83">
        <w:rPr>
          <w:sz w:val="28"/>
          <w:szCs w:val="28"/>
        </w:rPr>
        <w:t xml:space="preserve">Расходы по данному разделу будут осуществляться в рамках </w:t>
      </w:r>
      <w:r w:rsidR="00A70C06" w:rsidRPr="00E93B83">
        <w:rPr>
          <w:sz w:val="28"/>
          <w:szCs w:val="28"/>
        </w:rPr>
        <w:t xml:space="preserve"> 3 муниципальных </w:t>
      </w:r>
      <w:r w:rsidRPr="00E93B83">
        <w:rPr>
          <w:sz w:val="28"/>
          <w:szCs w:val="28"/>
        </w:rPr>
        <w:t>программ:</w:t>
      </w:r>
      <w:r w:rsidR="00E219D4">
        <w:rPr>
          <w:sz w:val="28"/>
          <w:szCs w:val="28"/>
        </w:rPr>
        <w:t xml:space="preserve"> </w:t>
      </w:r>
      <w:r w:rsidR="007E0088" w:rsidRPr="00E93B83">
        <w:rPr>
          <w:sz w:val="28"/>
          <w:szCs w:val="28"/>
        </w:rPr>
        <w:t>«Эффективное управление расходами Администрации города Тынды и подведомственных учреждений на 2015-202</w:t>
      </w:r>
      <w:r w:rsidR="00A56012" w:rsidRPr="00E93B83">
        <w:rPr>
          <w:sz w:val="28"/>
          <w:szCs w:val="28"/>
        </w:rPr>
        <w:t>4</w:t>
      </w:r>
      <w:r w:rsidR="007E0088" w:rsidRPr="00E93B83">
        <w:rPr>
          <w:sz w:val="28"/>
          <w:szCs w:val="28"/>
        </w:rPr>
        <w:t xml:space="preserve"> годы»,</w:t>
      </w:r>
      <w:r w:rsidR="00E219D4">
        <w:rPr>
          <w:sz w:val="28"/>
          <w:szCs w:val="28"/>
        </w:rPr>
        <w:t xml:space="preserve"> </w:t>
      </w:r>
      <w:r w:rsidR="00313DDC" w:rsidRPr="00E93B83">
        <w:rPr>
          <w:sz w:val="28"/>
          <w:szCs w:val="28"/>
        </w:rPr>
        <w:t>«Повышение эффективности управления муниципальными финансами и муниципальным долгом города Тынды на 2015-202</w:t>
      </w:r>
      <w:r w:rsidR="00A56012" w:rsidRPr="00E93B83">
        <w:rPr>
          <w:sz w:val="28"/>
          <w:szCs w:val="28"/>
        </w:rPr>
        <w:t>4</w:t>
      </w:r>
      <w:r w:rsidR="00313DDC" w:rsidRPr="00E93B83">
        <w:rPr>
          <w:sz w:val="28"/>
          <w:szCs w:val="28"/>
        </w:rPr>
        <w:t xml:space="preserve"> годы»</w:t>
      </w:r>
      <w:r w:rsidR="00024576" w:rsidRPr="00E93B83">
        <w:rPr>
          <w:sz w:val="28"/>
          <w:szCs w:val="28"/>
        </w:rPr>
        <w:t>, «Повышение эффективности использования муниципального имущества и земельных участков города Тынды на 2015-202</w:t>
      </w:r>
      <w:r w:rsidR="00A56012" w:rsidRPr="00E93B83">
        <w:rPr>
          <w:sz w:val="28"/>
          <w:szCs w:val="28"/>
        </w:rPr>
        <w:t>4</w:t>
      </w:r>
      <w:r w:rsidR="00024576" w:rsidRPr="00E93B83">
        <w:rPr>
          <w:sz w:val="28"/>
          <w:szCs w:val="28"/>
        </w:rPr>
        <w:t xml:space="preserve"> годы»</w:t>
      </w:r>
      <w:r w:rsidR="00A95C93" w:rsidRPr="00E93B83">
        <w:rPr>
          <w:sz w:val="28"/>
          <w:szCs w:val="28"/>
        </w:rPr>
        <w:t xml:space="preserve">, </w:t>
      </w:r>
      <w:r w:rsidR="00935481" w:rsidRPr="00E93B83">
        <w:rPr>
          <w:sz w:val="28"/>
          <w:szCs w:val="28"/>
        </w:rPr>
        <w:t>«</w:t>
      </w:r>
      <w:r w:rsidR="00935481" w:rsidRPr="00E93B83">
        <w:rPr>
          <w:color w:val="000000" w:themeColor="text1"/>
          <w:sz w:val="28"/>
          <w:szCs w:val="28"/>
        </w:rPr>
        <w:t>Социально – 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 на 2015-2024 годы», «Развитие муниципальной службы в городе Тынде на 2020-2024 годы».</w:t>
      </w:r>
    </w:p>
    <w:p w:rsidR="00A95C93" w:rsidRPr="00E93B83" w:rsidRDefault="00E219D4" w:rsidP="00801FF1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1FF1">
        <w:rPr>
          <w:sz w:val="28"/>
          <w:szCs w:val="28"/>
        </w:rPr>
        <w:t xml:space="preserve">        </w:t>
      </w:r>
      <w:r w:rsidR="00C473B0" w:rsidRPr="00E93B83">
        <w:rPr>
          <w:sz w:val="28"/>
          <w:szCs w:val="28"/>
        </w:rPr>
        <w:t xml:space="preserve">В данном разделе </w:t>
      </w:r>
      <w:r w:rsidR="000A63CB" w:rsidRPr="00E93B83">
        <w:rPr>
          <w:sz w:val="28"/>
          <w:szCs w:val="28"/>
        </w:rPr>
        <w:t xml:space="preserve"> запланированы расходы на обеспечение деятельности Главы муниципального образования, Тындинской городской Думы, </w:t>
      </w:r>
      <w:r w:rsidR="000A63CB" w:rsidRPr="00E93B83">
        <w:rPr>
          <w:sz w:val="28"/>
          <w:szCs w:val="28"/>
        </w:rPr>
        <w:lastRenderedPageBreak/>
        <w:t xml:space="preserve">Администрации города, </w:t>
      </w:r>
      <w:r w:rsidR="009F34D3">
        <w:rPr>
          <w:sz w:val="28"/>
          <w:szCs w:val="28"/>
        </w:rPr>
        <w:t>К</w:t>
      </w:r>
      <w:r w:rsidR="000A63CB" w:rsidRPr="00E93B83">
        <w:rPr>
          <w:sz w:val="28"/>
          <w:szCs w:val="28"/>
        </w:rPr>
        <w:t>онтрольно–счетной палаты</w:t>
      </w:r>
      <w:r w:rsidR="00C473B0" w:rsidRPr="00E93B83">
        <w:rPr>
          <w:sz w:val="28"/>
          <w:szCs w:val="28"/>
        </w:rPr>
        <w:t>, обеспечение деятельности финансовых органов,</w:t>
      </w:r>
      <w:r w:rsidR="00D1609B" w:rsidRPr="00E93B83">
        <w:rPr>
          <w:sz w:val="28"/>
          <w:szCs w:val="28"/>
        </w:rPr>
        <w:t xml:space="preserve"> содержание органов местного самоуправления</w:t>
      </w:r>
      <w:r w:rsidR="009F34D3">
        <w:rPr>
          <w:sz w:val="28"/>
          <w:szCs w:val="28"/>
        </w:rPr>
        <w:t>,</w:t>
      </w:r>
      <w:r w:rsidR="009F34D3" w:rsidRPr="009F34D3">
        <w:rPr>
          <w:rFonts w:eastAsia="Calibri"/>
          <w:sz w:val="28"/>
          <w:szCs w:val="28"/>
          <w:lang w:eastAsia="en-US"/>
        </w:rPr>
        <w:t xml:space="preserve"> включая отраслевые функциональные органы</w:t>
      </w:r>
      <w:r w:rsidR="00C473B0" w:rsidRPr="00E93B83">
        <w:rPr>
          <w:sz w:val="28"/>
          <w:szCs w:val="28"/>
        </w:rPr>
        <w:t xml:space="preserve">. </w:t>
      </w:r>
    </w:p>
    <w:p w:rsidR="009A34E2" w:rsidRPr="00E93B83" w:rsidRDefault="009A34E2" w:rsidP="00E21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Данные расходы распределены по соответствующим разделам</w:t>
      </w:r>
      <w:r w:rsidR="00483953" w:rsidRPr="00E93B83">
        <w:rPr>
          <w:sz w:val="28"/>
          <w:szCs w:val="28"/>
        </w:rPr>
        <w:t xml:space="preserve"> бюджетной классификации в соответствии с выполняемыми органами местного самоуправления функциями.</w:t>
      </w:r>
    </w:p>
    <w:p w:rsidR="00EF235A" w:rsidRPr="00E93B83" w:rsidRDefault="00906EB3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Также в разделе </w:t>
      </w:r>
      <w:r w:rsidR="00E07952" w:rsidRPr="00E93B83">
        <w:rPr>
          <w:sz w:val="28"/>
          <w:szCs w:val="28"/>
        </w:rPr>
        <w:t xml:space="preserve"> предусмотрены средства резервного фонда </w:t>
      </w:r>
      <w:r w:rsidR="00935481" w:rsidRPr="00E93B83">
        <w:rPr>
          <w:sz w:val="28"/>
          <w:szCs w:val="28"/>
        </w:rPr>
        <w:t>а</w:t>
      </w:r>
      <w:r w:rsidR="00E07952" w:rsidRPr="00E93B83">
        <w:rPr>
          <w:sz w:val="28"/>
          <w:szCs w:val="28"/>
        </w:rPr>
        <w:t>дминистрации города Тынды на провед</w:t>
      </w:r>
      <w:r w:rsidR="00935481" w:rsidRPr="00E93B83">
        <w:rPr>
          <w:sz w:val="28"/>
          <w:szCs w:val="28"/>
        </w:rPr>
        <w:t>е</w:t>
      </w:r>
      <w:r w:rsidR="00E07952" w:rsidRPr="00E93B83">
        <w:rPr>
          <w:sz w:val="28"/>
          <w:szCs w:val="28"/>
        </w:rPr>
        <w:t>ние мероприя</w:t>
      </w:r>
      <w:r w:rsidR="00935481" w:rsidRPr="00E93B83">
        <w:rPr>
          <w:sz w:val="28"/>
          <w:szCs w:val="28"/>
        </w:rPr>
        <w:t>т</w:t>
      </w:r>
      <w:r w:rsidR="00E07952" w:rsidRPr="00E93B83">
        <w:rPr>
          <w:sz w:val="28"/>
          <w:szCs w:val="28"/>
        </w:rPr>
        <w:t>ий, связанных с ликвидацией последствий стихийных бедствий и других чрезвычайных ситуаций на территории муниципального образования ежегодно в сумме 200,0 тыс. рублей.</w:t>
      </w:r>
    </w:p>
    <w:p w:rsidR="00E54658" w:rsidRPr="00E93B83" w:rsidRDefault="00A95C93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Также в данный раздел вошли расходы</w:t>
      </w:r>
      <w:r w:rsidR="007F18D4" w:rsidRPr="00E93B83">
        <w:rPr>
          <w:sz w:val="28"/>
          <w:szCs w:val="28"/>
        </w:rPr>
        <w:t xml:space="preserve">  содержание помещений МФЦ, </w:t>
      </w:r>
      <w:r w:rsidR="009F34D3">
        <w:rPr>
          <w:sz w:val="28"/>
          <w:szCs w:val="28"/>
        </w:rPr>
        <w:t xml:space="preserve">на выплату подъемных молодым специалистам, </w:t>
      </w:r>
      <w:r w:rsidR="007F18D4" w:rsidRPr="00E93B83">
        <w:rPr>
          <w:sz w:val="28"/>
          <w:szCs w:val="28"/>
        </w:rPr>
        <w:t>на обеспечение деятельности учреждения МКУ «Дирекция транспорта и обслуживания Администрации города Тында».</w:t>
      </w:r>
    </w:p>
    <w:p w:rsidR="00EF235A" w:rsidRPr="00E93B83" w:rsidRDefault="001E3C8B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</w:t>
      </w:r>
      <w:r w:rsidR="007F18D4" w:rsidRPr="00E93B83">
        <w:rPr>
          <w:sz w:val="28"/>
          <w:szCs w:val="28"/>
        </w:rPr>
        <w:t>1</w:t>
      </w:r>
      <w:r w:rsidR="00935481" w:rsidRPr="00E93B83">
        <w:rPr>
          <w:sz w:val="28"/>
          <w:szCs w:val="28"/>
        </w:rPr>
        <w:t>5</w:t>
      </w:r>
      <w:r w:rsidR="009C00E6" w:rsidRPr="00E93B83">
        <w:rPr>
          <w:sz w:val="28"/>
          <w:szCs w:val="28"/>
        </w:rPr>
        <w:t>,</w:t>
      </w:r>
      <w:r w:rsidR="00935481" w:rsidRPr="00E93B83">
        <w:rPr>
          <w:sz w:val="28"/>
          <w:szCs w:val="28"/>
        </w:rPr>
        <w:t>12</w:t>
      </w:r>
      <w:r w:rsidRPr="00E93B83">
        <w:rPr>
          <w:sz w:val="28"/>
          <w:szCs w:val="28"/>
        </w:rPr>
        <w:t xml:space="preserve"> % в бюджете города</w:t>
      </w:r>
      <w:r w:rsidR="00935481" w:rsidRPr="00E93B83">
        <w:rPr>
          <w:sz w:val="28"/>
          <w:szCs w:val="28"/>
        </w:rPr>
        <w:t xml:space="preserve"> в 2020 году.</w:t>
      </w:r>
    </w:p>
    <w:p w:rsidR="00E074F7" w:rsidRPr="00E93B83" w:rsidRDefault="00E074F7" w:rsidP="00B75C5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074F7" w:rsidRPr="00E93B83" w:rsidRDefault="00E074F7" w:rsidP="00E074F7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Национальная оборона</w:t>
      </w:r>
    </w:p>
    <w:p w:rsidR="00E074F7" w:rsidRPr="00E93B83" w:rsidRDefault="00E074F7" w:rsidP="00B75C5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E074F7" w:rsidRPr="00E93B83" w:rsidRDefault="00E074F7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 данному разделу  расходы на мероприятия по обеспечению мобилизационной готовности экономики на 20</w:t>
      </w:r>
      <w:r w:rsidR="0027229B" w:rsidRPr="00E93B83">
        <w:rPr>
          <w:sz w:val="28"/>
          <w:szCs w:val="28"/>
        </w:rPr>
        <w:t>20</w:t>
      </w:r>
      <w:r w:rsidRPr="00E93B83">
        <w:rPr>
          <w:sz w:val="28"/>
          <w:szCs w:val="28"/>
        </w:rPr>
        <w:t xml:space="preserve"> год </w:t>
      </w:r>
      <w:r w:rsidR="0027229B" w:rsidRPr="00E93B83">
        <w:rPr>
          <w:sz w:val="28"/>
          <w:szCs w:val="28"/>
        </w:rPr>
        <w:t xml:space="preserve">в </w:t>
      </w:r>
      <w:r w:rsidRPr="00E93B83">
        <w:rPr>
          <w:sz w:val="28"/>
          <w:szCs w:val="28"/>
        </w:rPr>
        <w:t xml:space="preserve">бюджете города </w:t>
      </w:r>
      <w:r w:rsidR="0027229B" w:rsidRPr="00E93B83">
        <w:rPr>
          <w:sz w:val="28"/>
          <w:szCs w:val="28"/>
        </w:rPr>
        <w:t>составляют</w:t>
      </w:r>
      <w:r w:rsidRPr="00E93B83">
        <w:rPr>
          <w:sz w:val="28"/>
          <w:szCs w:val="28"/>
        </w:rPr>
        <w:t xml:space="preserve"> 0,0</w:t>
      </w:r>
      <w:r w:rsidR="009C00E6" w:rsidRPr="00E93B83">
        <w:rPr>
          <w:sz w:val="28"/>
          <w:szCs w:val="28"/>
        </w:rPr>
        <w:t>1</w:t>
      </w:r>
      <w:r w:rsidRPr="00E93B83">
        <w:rPr>
          <w:sz w:val="28"/>
          <w:szCs w:val="28"/>
        </w:rPr>
        <w:t>%</w:t>
      </w:r>
      <w:r w:rsidR="0027229B" w:rsidRPr="00E93B83">
        <w:rPr>
          <w:sz w:val="28"/>
          <w:szCs w:val="28"/>
        </w:rPr>
        <w:t>.</w:t>
      </w:r>
    </w:p>
    <w:p w:rsidR="00AC05AF" w:rsidRPr="00E93B83" w:rsidRDefault="00AC05AF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473B0" w:rsidRPr="00E93B83" w:rsidRDefault="00C473B0" w:rsidP="00C473B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 xml:space="preserve">      Национальная безопасность и правоохранительная деятельность</w:t>
      </w:r>
    </w:p>
    <w:p w:rsidR="00EF235A" w:rsidRPr="00E93B83" w:rsidRDefault="00EF235A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2648FF" w:rsidRPr="00E93B83" w:rsidRDefault="0092103E" w:rsidP="002648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по данному разделу предусмотрены на содержание  учреждения</w:t>
      </w:r>
      <w:r w:rsidR="008C5DFB" w:rsidRPr="00E93B83">
        <w:rPr>
          <w:sz w:val="28"/>
          <w:szCs w:val="28"/>
        </w:rPr>
        <w:t xml:space="preserve">  МКУ «Управление по делам гражданской обороны и чрезвычайным ситуациям города Тынды»</w:t>
      </w:r>
      <w:r w:rsidRPr="00E93B83">
        <w:rPr>
          <w:sz w:val="28"/>
          <w:szCs w:val="28"/>
        </w:rPr>
        <w:t xml:space="preserve"> и</w:t>
      </w:r>
      <w:r w:rsidR="00801FF1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будут осуществляться в рамках программы «</w:t>
      </w:r>
      <w:r w:rsidR="002648FF" w:rsidRPr="00E93B83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 w:rsidR="00E074F7" w:rsidRPr="00E93B83">
        <w:rPr>
          <w:sz w:val="28"/>
          <w:szCs w:val="28"/>
        </w:rPr>
        <w:t>4</w:t>
      </w:r>
      <w:r w:rsidR="002648FF" w:rsidRPr="00E93B83">
        <w:rPr>
          <w:sz w:val="28"/>
          <w:szCs w:val="28"/>
        </w:rPr>
        <w:t xml:space="preserve"> годы»</w:t>
      </w:r>
      <w:r w:rsidR="008C5DFB" w:rsidRPr="00E93B83">
        <w:rPr>
          <w:sz w:val="28"/>
          <w:szCs w:val="28"/>
        </w:rPr>
        <w:t>.</w:t>
      </w:r>
    </w:p>
    <w:p w:rsidR="00EF235A" w:rsidRPr="00E93B83" w:rsidRDefault="002648FF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на резерв материальных ресурсов для ликвидации чрезвычайных ситуаций в сумме </w:t>
      </w:r>
      <w:r w:rsidR="008C5DFB" w:rsidRPr="00E93B83">
        <w:rPr>
          <w:sz w:val="28"/>
          <w:szCs w:val="28"/>
        </w:rPr>
        <w:t>– 2</w:t>
      </w:r>
      <w:r w:rsidR="00E074F7" w:rsidRPr="00E93B83">
        <w:rPr>
          <w:sz w:val="28"/>
          <w:szCs w:val="28"/>
        </w:rPr>
        <w:t>50</w:t>
      </w:r>
      <w:r w:rsidR="008C5DFB" w:rsidRPr="00E93B83">
        <w:rPr>
          <w:sz w:val="28"/>
          <w:szCs w:val="28"/>
        </w:rPr>
        <w:t>,0</w:t>
      </w:r>
      <w:r w:rsidRPr="00E93B83">
        <w:rPr>
          <w:sz w:val="28"/>
          <w:szCs w:val="28"/>
        </w:rPr>
        <w:t xml:space="preserve">  тыс. рублей</w:t>
      </w:r>
      <w:r w:rsidR="00E074F7" w:rsidRPr="00E93B83">
        <w:rPr>
          <w:sz w:val="28"/>
          <w:szCs w:val="28"/>
        </w:rPr>
        <w:t xml:space="preserve"> на 20</w:t>
      </w:r>
      <w:r w:rsidR="0011629C" w:rsidRPr="00E93B83">
        <w:rPr>
          <w:sz w:val="28"/>
          <w:szCs w:val="28"/>
        </w:rPr>
        <w:t>20</w:t>
      </w:r>
      <w:r w:rsidR="00E074F7" w:rsidRPr="00E93B83">
        <w:rPr>
          <w:sz w:val="28"/>
          <w:szCs w:val="28"/>
        </w:rPr>
        <w:t xml:space="preserve"> год,</w:t>
      </w:r>
      <w:r w:rsidR="008C5DFB" w:rsidRPr="00E93B83">
        <w:rPr>
          <w:sz w:val="28"/>
          <w:szCs w:val="28"/>
        </w:rPr>
        <w:t xml:space="preserve"> 202</w:t>
      </w:r>
      <w:r w:rsidR="0011629C" w:rsidRPr="00E93B83">
        <w:rPr>
          <w:sz w:val="28"/>
          <w:szCs w:val="28"/>
        </w:rPr>
        <w:t>1</w:t>
      </w:r>
      <w:r w:rsidR="008C5DFB" w:rsidRPr="00E93B83">
        <w:rPr>
          <w:sz w:val="28"/>
          <w:szCs w:val="28"/>
        </w:rPr>
        <w:t xml:space="preserve"> год</w:t>
      </w:r>
      <w:r w:rsidR="00E074F7" w:rsidRPr="00E93B83">
        <w:rPr>
          <w:sz w:val="28"/>
          <w:szCs w:val="28"/>
        </w:rPr>
        <w:t xml:space="preserve"> – 2</w:t>
      </w:r>
      <w:r w:rsidR="0011629C" w:rsidRPr="00E93B83">
        <w:rPr>
          <w:sz w:val="28"/>
          <w:szCs w:val="28"/>
        </w:rPr>
        <w:t>61,3</w:t>
      </w:r>
      <w:r w:rsidR="00E074F7" w:rsidRPr="00E93B83">
        <w:rPr>
          <w:sz w:val="28"/>
          <w:szCs w:val="28"/>
        </w:rPr>
        <w:t xml:space="preserve"> тыс. рублей, 2</w:t>
      </w:r>
      <w:r w:rsidR="0011629C" w:rsidRPr="00E93B83">
        <w:rPr>
          <w:sz w:val="28"/>
          <w:szCs w:val="28"/>
        </w:rPr>
        <w:t>72,7</w:t>
      </w:r>
      <w:r w:rsidR="00E074F7" w:rsidRPr="00E93B83">
        <w:rPr>
          <w:sz w:val="28"/>
          <w:szCs w:val="28"/>
        </w:rPr>
        <w:t xml:space="preserve"> тыс. рублей на 202</w:t>
      </w:r>
      <w:r w:rsidR="0011629C" w:rsidRPr="00E93B83">
        <w:rPr>
          <w:sz w:val="28"/>
          <w:szCs w:val="28"/>
        </w:rPr>
        <w:t>2</w:t>
      </w:r>
      <w:r w:rsidR="00E074F7" w:rsidRPr="00E93B83">
        <w:rPr>
          <w:sz w:val="28"/>
          <w:szCs w:val="28"/>
        </w:rPr>
        <w:t xml:space="preserve"> год.</w:t>
      </w:r>
    </w:p>
    <w:p w:rsidR="00EF235A" w:rsidRPr="00E93B83" w:rsidRDefault="001E3C8B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 </w:t>
      </w:r>
      <w:r w:rsidR="002A2334" w:rsidRPr="00E93B83">
        <w:rPr>
          <w:sz w:val="28"/>
          <w:szCs w:val="28"/>
        </w:rPr>
        <w:t>0,</w:t>
      </w:r>
      <w:r w:rsidR="004838CB" w:rsidRPr="00E93B83">
        <w:rPr>
          <w:sz w:val="28"/>
          <w:szCs w:val="28"/>
        </w:rPr>
        <w:t>72</w:t>
      </w:r>
      <w:r w:rsidRPr="00E93B83">
        <w:rPr>
          <w:sz w:val="28"/>
          <w:szCs w:val="28"/>
        </w:rPr>
        <w:t>% в бюджете города.</w:t>
      </w:r>
    </w:p>
    <w:p w:rsidR="002648FF" w:rsidRPr="00E93B83" w:rsidRDefault="002648FF" w:rsidP="00B75C5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A7391" w:rsidRPr="00E93B83" w:rsidRDefault="0092103E" w:rsidP="0092103E">
      <w:pPr>
        <w:ind w:firstLine="709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 xml:space="preserve">                              Национальная экономика</w:t>
      </w:r>
    </w:p>
    <w:p w:rsidR="0092103E" w:rsidRPr="00E93B83" w:rsidRDefault="0092103E" w:rsidP="0092103E">
      <w:pPr>
        <w:ind w:firstLine="709"/>
        <w:rPr>
          <w:b/>
          <w:sz w:val="28"/>
          <w:szCs w:val="28"/>
        </w:rPr>
      </w:pPr>
    </w:p>
    <w:p w:rsidR="004D3338" w:rsidRPr="00E93B83" w:rsidRDefault="004D3338" w:rsidP="000837D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Финансирование данного раздела будет осуществляться  по </w:t>
      </w:r>
      <w:r w:rsidR="00CF7A95" w:rsidRPr="00E93B83">
        <w:rPr>
          <w:sz w:val="28"/>
          <w:szCs w:val="28"/>
        </w:rPr>
        <w:t>6</w:t>
      </w:r>
      <w:r w:rsidRPr="00E93B83">
        <w:rPr>
          <w:sz w:val="28"/>
          <w:szCs w:val="28"/>
        </w:rPr>
        <w:t>муниципальн</w:t>
      </w:r>
      <w:r w:rsidR="000837DE" w:rsidRPr="00E93B83">
        <w:rPr>
          <w:sz w:val="28"/>
          <w:szCs w:val="28"/>
        </w:rPr>
        <w:t>ым</w:t>
      </w:r>
      <w:r w:rsidRPr="00E93B83">
        <w:rPr>
          <w:sz w:val="28"/>
          <w:szCs w:val="28"/>
        </w:rPr>
        <w:t xml:space="preserve"> программ</w:t>
      </w:r>
      <w:r w:rsidR="000837DE" w:rsidRPr="00E93B83">
        <w:rPr>
          <w:sz w:val="28"/>
          <w:szCs w:val="28"/>
        </w:rPr>
        <w:t>ам:</w:t>
      </w:r>
      <w:r w:rsidR="00E219D4">
        <w:rPr>
          <w:sz w:val="28"/>
          <w:szCs w:val="28"/>
        </w:rPr>
        <w:t xml:space="preserve"> </w:t>
      </w:r>
      <w:r w:rsidR="00833F62" w:rsidRPr="00E93B83">
        <w:rPr>
          <w:sz w:val="28"/>
          <w:szCs w:val="28"/>
        </w:rPr>
        <w:t>«Повышение эффективности использования муниципального имущества и земельных участков города Тынды на 2015-202</w:t>
      </w:r>
      <w:r w:rsidR="00387853" w:rsidRPr="00E93B83">
        <w:rPr>
          <w:sz w:val="28"/>
          <w:szCs w:val="28"/>
        </w:rPr>
        <w:t>4</w:t>
      </w:r>
      <w:r w:rsidR="00833F62" w:rsidRPr="00E93B83">
        <w:rPr>
          <w:sz w:val="28"/>
          <w:szCs w:val="28"/>
        </w:rPr>
        <w:t xml:space="preserve"> годы», «Развитие транспортной системы города Тынды на 2018-202</w:t>
      </w:r>
      <w:r w:rsidR="008B45EB" w:rsidRPr="00E93B83">
        <w:rPr>
          <w:sz w:val="28"/>
          <w:szCs w:val="28"/>
        </w:rPr>
        <w:t>4</w:t>
      </w:r>
      <w:r w:rsidR="00833F62" w:rsidRPr="00E93B83">
        <w:rPr>
          <w:sz w:val="28"/>
          <w:szCs w:val="28"/>
        </w:rPr>
        <w:t xml:space="preserve"> годы», </w:t>
      </w:r>
      <w:r w:rsidR="00AD2B89" w:rsidRPr="00E93B83">
        <w:rPr>
          <w:sz w:val="28"/>
          <w:szCs w:val="28"/>
        </w:rPr>
        <w:t>«</w:t>
      </w:r>
      <w:r w:rsidR="00833F62" w:rsidRPr="00E93B83">
        <w:rPr>
          <w:sz w:val="28"/>
          <w:szCs w:val="28"/>
        </w:rPr>
        <w:t xml:space="preserve">Поддержка и развитие малого и среднего предпринимательства в городе Тынде </w:t>
      </w:r>
      <w:r w:rsidR="00AD2B89" w:rsidRPr="00E93B83">
        <w:rPr>
          <w:sz w:val="28"/>
          <w:szCs w:val="28"/>
        </w:rPr>
        <w:t>А</w:t>
      </w:r>
      <w:r w:rsidR="00833F62" w:rsidRPr="00E93B83">
        <w:rPr>
          <w:sz w:val="28"/>
          <w:szCs w:val="28"/>
        </w:rPr>
        <w:t>мурской области на 2015-202</w:t>
      </w:r>
      <w:r w:rsidR="008B45EB" w:rsidRPr="00E93B83">
        <w:rPr>
          <w:sz w:val="28"/>
          <w:szCs w:val="28"/>
        </w:rPr>
        <w:t>4</w:t>
      </w:r>
      <w:r w:rsidR="00833F62" w:rsidRPr="00E93B83">
        <w:rPr>
          <w:sz w:val="28"/>
          <w:szCs w:val="28"/>
        </w:rPr>
        <w:t xml:space="preserve"> годы</w:t>
      </w:r>
      <w:r w:rsidR="00AD2B89" w:rsidRPr="00E93B83">
        <w:rPr>
          <w:sz w:val="28"/>
          <w:szCs w:val="28"/>
        </w:rPr>
        <w:t>»</w:t>
      </w:r>
      <w:r w:rsidR="00833F62" w:rsidRPr="00E93B83">
        <w:rPr>
          <w:sz w:val="28"/>
          <w:szCs w:val="28"/>
        </w:rPr>
        <w:t>,</w:t>
      </w:r>
      <w:r w:rsidR="00E34795" w:rsidRPr="00E93B83">
        <w:rPr>
          <w:sz w:val="28"/>
          <w:szCs w:val="28"/>
        </w:rPr>
        <w:t xml:space="preserve"> «</w:t>
      </w:r>
      <w:r w:rsidR="00833F62" w:rsidRPr="00E93B83">
        <w:rPr>
          <w:sz w:val="28"/>
          <w:szCs w:val="28"/>
        </w:rPr>
        <w:t>Поддержка социально – ориентированных некоммерческих организаций на территории муниципального образования город Тында на 2017-2020 годы</w:t>
      </w:r>
      <w:r w:rsidR="00EB24FC" w:rsidRPr="00E93B83">
        <w:rPr>
          <w:sz w:val="28"/>
          <w:szCs w:val="28"/>
        </w:rPr>
        <w:t>»</w:t>
      </w:r>
      <w:r w:rsidR="00F870A8" w:rsidRPr="00E93B83">
        <w:rPr>
          <w:sz w:val="28"/>
          <w:szCs w:val="28"/>
        </w:rPr>
        <w:t>,«</w:t>
      </w:r>
      <w:r w:rsidR="00F870A8" w:rsidRPr="00E93B83">
        <w:rPr>
          <w:color w:val="000000" w:themeColor="text1"/>
          <w:sz w:val="28"/>
          <w:szCs w:val="28"/>
        </w:rPr>
        <w:t xml:space="preserve">Развитие сельского хозяйства и </w:t>
      </w:r>
      <w:r w:rsidR="00F870A8" w:rsidRPr="00E93B83">
        <w:rPr>
          <w:color w:val="000000" w:themeColor="text1"/>
          <w:sz w:val="28"/>
          <w:szCs w:val="28"/>
        </w:rPr>
        <w:lastRenderedPageBreak/>
        <w:t>регулирования рынков сельскохозяйственной продукции, сырья и продовольствия города Тынды на 2015 – 2024 годы»</w:t>
      </w:r>
      <w:r w:rsidR="00C05663" w:rsidRPr="00E93B83">
        <w:rPr>
          <w:color w:val="000000" w:themeColor="text1"/>
          <w:sz w:val="28"/>
          <w:szCs w:val="28"/>
        </w:rPr>
        <w:t>, «Формирование современной городской среды на территории города Тынды на 2018-2024 годы».</w:t>
      </w:r>
    </w:p>
    <w:p w:rsidR="004D3338" w:rsidRPr="00E93B83" w:rsidRDefault="004D3338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Учтены расходы на содержание автомобильных</w:t>
      </w:r>
      <w:r w:rsidR="000837DE" w:rsidRPr="00E93B83">
        <w:rPr>
          <w:sz w:val="28"/>
          <w:szCs w:val="28"/>
        </w:rPr>
        <w:t xml:space="preserve"> дорог</w:t>
      </w:r>
      <w:r w:rsidR="002648FF" w:rsidRPr="00E93B83">
        <w:rPr>
          <w:sz w:val="28"/>
          <w:szCs w:val="28"/>
        </w:rPr>
        <w:t>и инженерных сооружений на них в границах городских округов</w:t>
      </w:r>
      <w:r w:rsidRPr="00E93B83">
        <w:rPr>
          <w:sz w:val="28"/>
          <w:szCs w:val="28"/>
        </w:rPr>
        <w:t>,</w:t>
      </w:r>
      <w:r w:rsidR="00D94623" w:rsidRPr="00E93B83">
        <w:rPr>
          <w:sz w:val="28"/>
          <w:szCs w:val="28"/>
        </w:rPr>
        <w:t xml:space="preserve"> содержание сетей наружного освещения</w:t>
      </w:r>
      <w:r w:rsidR="008479E6" w:rsidRPr="00E93B83">
        <w:rPr>
          <w:sz w:val="28"/>
          <w:szCs w:val="28"/>
        </w:rPr>
        <w:t xml:space="preserve">, </w:t>
      </w:r>
      <w:r w:rsidR="009F34D3">
        <w:rPr>
          <w:sz w:val="28"/>
          <w:szCs w:val="28"/>
        </w:rPr>
        <w:t xml:space="preserve">светофоров, на </w:t>
      </w:r>
      <w:r w:rsidR="008479E6" w:rsidRPr="00E93B83">
        <w:rPr>
          <w:sz w:val="28"/>
          <w:szCs w:val="28"/>
        </w:rPr>
        <w:t>благоустройство дворовых территорий.</w:t>
      </w:r>
    </w:p>
    <w:p w:rsidR="00E54658" w:rsidRPr="00E93B83" w:rsidRDefault="004D3338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Муниципальный дорожный фонд  </w:t>
      </w:r>
      <w:r w:rsidR="00D94623" w:rsidRPr="00E93B83">
        <w:rPr>
          <w:sz w:val="28"/>
          <w:szCs w:val="28"/>
        </w:rPr>
        <w:t>города Тынды состави</w:t>
      </w:r>
      <w:r w:rsidR="000837DE" w:rsidRPr="00E93B83">
        <w:rPr>
          <w:sz w:val="28"/>
          <w:szCs w:val="28"/>
        </w:rPr>
        <w:t>т</w:t>
      </w:r>
      <w:r w:rsidR="00801FF1">
        <w:rPr>
          <w:sz w:val="28"/>
          <w:szCs w:val="28"/>
        </w:rPr>
        <w:t xml:space="preserve"> </w:t>
      </w:r>
      <w:r w:rsidR="000837DE" w:rsidRPr="00E93B83">
        <w:rPr>
          <w:sz w:val="28"/>
          <w:szCs w:val="28"/>
        </w:rPr>
        <w:t>в 20</w:t>
      </w:r>
      <w:r w:rsidR="008479E6" w:rsidRPr="00E93B83">
        <w:rPr>
          <w:sz w:val="28"/>
          <w:szCs w:val="28"/>
        </w:rPr>
        <w:t>20</w:t>
      </w:r>
      <w:r w:rsidR="000837DE" w:rsidRPr="00E93B83">
        <w:rPr>
          <w:sz w:val="28"/>
          <w:szCs w:val="28"/>
        </w:rPr>
        <w:t xml:space="preserve"> году </w:t>
      </w:r>
      <w:r w:rsidR="008479E6" w:rsidRPr="00E93B83">
        <w:rPr>
          <w:sz w:val="28"/>
          <w:szCs w:val="28"/>
        </w:rPr>
        <w:t>21 637,1</w:t>
      </w:r>
      <w:r w:rsidR="00D94623" w:rsidRPr="00E93B83">
        <w:rPr>
          <w:sz w:val="28"/>
          <w:szCs w:val="28"/>
        </w:rPr>
        <w:t xml:space="preserve">  тыс. рублей</w:t>
      </w:r>
      <w:r w:rsidR="00E43428" w:rsidRPr="00E93B83">
        <w:rPr>
          <w:sz w:val="28"/>
          <w:szCs w:val="28"/>
        </w:rPr>
        <w:t xml:space="preserve">, на плановый период по </w:t>
      </w:r>
      <w:r w:rsidR="008479E6" w:rsidRPr="00E93B83">
        <w:rPr>
          <w:sz w:val="28"/>
          <w:szCs w:val="28"/>
        </w:rPr>
        <w:t>24 400,1</w:t>
      </w:r>
      <w:r w:rsidR="00E43428" w:rsidRPr="00E93B83">
        <w:rPr>
          <w:sz w:val="28"/>
          <w:szCs w:val="28"/>
        </w:rPr>
        <w:t xml:space="preserve"> тыс. рублей.</w:t>
      </w:r>
    </w:p>
    <w:p w:rsidR="004D3338" w:rsidRPr="00E93B83" w:rsidRDefault="00E54658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В данном разделе предусмотрено софинансирование на</w:t>
      </w:r>
      <w:r w:rsidR="00E219D4">
        <w:rPr>
          <w:sz w:val="28"/>
          <w:szCs w:val="28"/>
        </w:rPr>
        <w:t xml:space="preserve"> </w:t>
      </w:r>
      <w:r w:rsidRPr="00E93B83">
        <w:rPr>
          <w:sz w:val="28"/>
          <w:szCs w:val="28"/>
        </w:rPr>
        <w:t>осуществление дорожной деятельности в сумме 1</w:t>
      </w:r>
      <w:r w:rsidR="00885534" w:rsidRPr="00E93B83">
        <w:rPr>
          <w:sz w:val="28"/>
          <w:szCs w:val="28"/>
        </w:rPr>
        <w:t>35</w:t>
      </w:r>
      <w:r w:rsidRPr="00E93B83">
        <w:rPr>
          <w:sz w:val="28"/>
          <w:szCs w:val="28"/>
        </w:rPr>
        <w:t>0</w:t>
      </w:r>
      <w:r w:rsidR="00A73CB0" w:rsidRPr="00E93B83">
        <w:rPr>
          <w:sz w:val="28"/>
          <w:szCs w:val="28"/>
        </w:rPr>
        <w:t>,</w:t>
      </w:r>
      <w:r w:rsidRPr="00E93B83">
        <w:rPr>
          <w:sz w:val="28"/>
          <w:szCs w:val="28"/>
        </w:rPr>
        <w:t>0 тыс</w:t>
      </w:r>
      <w:r w:rsidR="00A40130" w:rsidRPr="00E93B83">
        <w:rPr>
          <w:sz w:val="28"/>
          <w:szCs w:val="28"/>
        </w:rPr>
        <w:t>.</w:t>
      </w:r>
      <w:r w:rsidRPr="00E93B83">
        <w:rPr>
          <w:sz w:val="28"/>
          <w:szCs w:val="28"/>
        </w:rPr>
        <w:t xml:space="preserve"> рублей, на поддержку малого и среднего предпринимательства </w:t>
      </w:r>
      <w:r w:rsidR="009F34D3">
        <w:rPr>
          <w:sz w:val="28"/>
          <w:szCs w:val="28"/>
        </w:rPr>
        <w:t xml:space="preserve">в сумме </w:t>
      </w:r>
      <w:r w:rsidR="008479E6" w:rsidRPr="00E93B83">
        <w:rPr>
          <w:sz w:val="28"/>
          <w:szCs w:val="28"/>
        </w:rPr>
        <w:t>3</w:t>
      </w:r>
      <w:r w:rsidRPr="00E93B83">
        <w:rPr>
          <w:sz w:val="28"/>
          <w:szCs w:val="28"/>
        </w:rPr>
        <w:t>00,0 тыс. рублей</w:t>
      </w:r>
      <w:r w:rsidR="009F34D3">
        <w:rPr>
          <w:sz w:val="28"/>
          <w:szCs w:val="28"/>
        </w:rPr>
        <w:t>,</w:t>
      </w:r>
      <w:r w:rsidR="008479E6" w:rsidRPr="00E93B83">
        <w:rPr>
          <w:sz w:val="28"/>
          <w:szCs w:val="28"/>
        </w:rPr>
        <w:t xml:space="preserve"> на</w:t>
      </w:r>
      <w:r w:rsidR="00885534" w:rsidRPr="00E93B83">
        <w:rPr>
          <w:sz w:val="28"/>
          <w:szCs w:val="28"/>
        </w:rPr>
        <w:t xml:space="preserve"> мероприятия по </w:t>
      </w:r>
      <w:r w:rsidR="008479E6" w:rsidRPr="00E93B83">
        <w:rPr>
          <w:sz w:val="28"/>
          <w:szCs w:val="28"/>
        </w:rPr>
        <w:t xml:space="preserve"> формировани</w:t>
      </w:r>
      <w:r w:rsidR="00885534" w:rsidRPr="00E93B83">
        <w:rPr>
          <w:sz w:val="28"/>
          <w:szCs w:val="28"/>
        </w:rPr>
        <w:t>ю</w:t>
      </w:r>
      <w:r w:rsidR="008479E6" w:rsidRPr="00E93B83">
        <w:rPr>
          <w:sz w:val="28"/>
          <w:szCs w:val="28"/>
        </w:rPr>
        <w:t xml:space="preserve"> современной городской среды </w:t>
      </w:r>
      <w:r w:rsidR="009F34D3">
        <w:rPr>
          <w:sz w:val="28"/>
          <w:szCs w:val="28"/>
        </w:rPr>
        <w:t>в сумме 634,0</w:t>
      </w:r>
      <w:r w:rsidR="00885534" w:rsidRPr="00E93B83">
        <w:rPr>
          <w:sz w:val="28"/>
          <w:szCs w:val="28"/>
        </w:rPr>
        <w:t xml:space="preserve"> тыс. рублей, на мероприятия по обеспечению безопасности дорожного движения в городе Тынде 642,0 тыс. рублей.</w:t>
      </w:r>
    </w:p>
    <w:p w:rsidR="004D3338" w:rsidRPr="00E93B83" w:rsidRDefault="001E3C8B" w:rsidP="0092103E">
      <w:pPr>
        <w:ind w:firstLine="709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 </w:t>
      </w:r>
      <w:r w:rsidR="00885534" w:rsidRPr="00E93B83">
        <w:rPr>
          <w:sz w:val="28"/>
          <w:szCs w:val="28"/>
        </w:rPr>
        <w:t>3,74</w:t>
      </w:r>
      <w:r w:rsidRPr="00E93B83">
        <w:rPr>
          <w:sz w:val="28"/>
          <w:szCs w:val="28"/>
        </w:rPr>
        <w:t>% в бюджете города.</w:t>
      </w:r>
    </w:p>
    <w:p w:rsidR="00235A49" w:rsidRPr="00E93B83" w:rsidRDefault="00235A49" w:rsidP="004D3338">
      <w:pPr>
        <w:ind w:firstLine="709"/>
        <w:jc w:val="center"/>
        <w:rPr>
          <w:b/>
          <w:sz w:val="28"/>
          <w:szCs w:val="28"/>
        </w:rPr>
      </w:pPr>
    </w:p>
    <w:p w:rsidR="004D3338" w:rsidRPr="00E93B83" w:rsidRDefault="004D3338" w:rsidP="004D3338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Жилищно–коммунальное хозяйство</w:t>
      </w:r>
    </w:p>
    <w:p w:rsidR="004D3338" w:rsidRPr="00E93B83" w:rsidRDefault="004D3338" w:rsidP="004D3338">
      <w:pPr>
        <w:ind w:firstLine="709"/>
        <w:jc w:val="center"/>
        <w:rPr>
          <w:b/>
          <w:sz w:val="28"/>
          <w:szCs w:val="28"/>
        </w:rPr>
      </w:pPr>
    </w:p>
    <w:p w:rsidR="00516200" w:rsidRPr="00E93B83" w:rsidRDefault="00516200" w:rsidP="00FC5F0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по данному разделу финансируются по мероприятиям следующих муниципальных программ: «</w:t>
      </w:r>
      <w:r w:rsidR="00D94623" w:rsidRPr="00E93B83">
        <w:rPr>
          <w:sz w:val="28"/>
          <w:szCs w:val="28"/>
        </w:rPr>
        <w:t>Обеспечение доступным и качественным жильем населения города Тынды на 2015-202</w:t>
      </w:r>
      <w:r w:rsidR="00A23958" w:rsidRPr="00E93B83">
        <w:rPr>
          <w:sz w:val="28"/>
          <w:szCs w:val="28"/>
        </w:rPr>
        <w:t>4</w:t>
      </w:r>
      <w:r w:rsidR="00D94623" w:rsidRPr="00E93B83">
        <w:rPr>
          <w:sz w:val="28"/>
          <w:szCs w:val="28"/>
        </w:rPr>
        <w:t xml:space="preserve"> годы», «Модернизация жилищно – коммунального комплекса, энергосбережение  и повышение энергетической эффективности в городе Тынде на 2015-202</w:t>
      </w:r>
      <w:r w:rsidR="00A23958" w:rsidRPr="00E93B83">
        <w:rPr>
          <w:sz w:val="28"/>
          <w:szCs w:val="28"/>
        </w:rPr>
        <w:t>4</w:t>
      </w:r>
      <w:r w:rsidR="00D94623" w:rsidRPr="00E93B83">
        <w:rPr>
          <w:sz w:val="28"/>
          <w:szCs w:val="28"/>
        </w:rPr>
        <w:t xml:space="preserve"> годы», «Эффективное управление расходами Администрации города Тынды и подведомственных учреждений на 2015-202</w:t>
      </w:r>
      <w:r w:rsidR="00A23958" w:rsidRPr="00E93B83">
        <w:rPr>
          <w:sz w:val="28"/>
          <w:szCs w:val="28"/>
        </w:rPr>
        <w:t>4</w:t>
      </w:r>
      <w:r w:rsidR="00D94623" w:rsidRPr="00E93B83">
        <w:rPr>
          <w:sz w:val="28"/>
          <w:szCs w:val="28"/>
        </w:rPr>
        <w:t xml:space="preserve"> годы»</w:t>
      </w:r>
      <w:r w:rsidR="002A5529" w:rsidRPr="00E93B83">
        <w:rPr>
          <w:sz w:val="28"/>
          <w:szCs w:val="28"/>
        </w:rPr>
        <w:t>,</w:t>
      </w:r>
      <w:r w:rsidR="00801FF1">
        <w:rPr>
          <w:sz w:val="28"/>
          <w:szCs w:val="28"/>
        </w:rPr>
        <w:t xml:space="preserve"> </w:t>
      </w:r>
      <w:r w:rsidR="002A5529" w:rsidRPr="00E93B83">
        <w:rPr>
          <w:sz w:val="28"/>
          <w:szCs w:val="28"/>
        </w:rPr>
        <w:t>«Развитие транспортной системы города Тынды на 2018-202</w:t>
      </w:r>
      <w:r w:rsidR="00A23958" w:rsidRPr="00E93B83">
        <w:rPr>
          <w:sz w:val="28"/>
          <w:szCs w:val="28"/>
        </w:rPr>
        <w:t>4</w:t>
      </w:r>
      <w:r w:rsidR="002A5529" w:rsidRPr="00E93B83">
        <w:rPr>
          <w:sz w:val="28"/>
          <w:szCs w:val="28"/>
        </w:rPr>
        <w:t xml:space="preserve"> годы», «Формирование современной городской среды на территории города Тынды на 2018-202</w:t>
      </w:r>
      <w:r w:rsidR="00A23958" w:rsidRPr="00E93B83">
        <w:rPr>
          <w:sz w:val="28"/>
          <w:szCs w:val="28"/>
        </w:rPr>
        <w:t>4</w:t>
      </w:r>
      <w:r w:rsidR="002A5529" w:rsidRPr="00E93B83">
        <w:rPr>
          <w:sz w:val="28"/>
          <w:szCs w:val="28"/>
        </w:rPr>
        <w:t xml:space="preserve"> годы», «Повышение эффективности использования муниципального имущества и земельных участков города Тынды на 2015-202</w:t>
      </w:r>
      <w:r w:rsidR="00A23958" w:rsidRPr="00E93B83">
        <w:rPr>
          <w:sz w:val="28"/>
          <w:szCs w:val="28"/>
        </w:rPr>
        <w:t>4</w:t>
      </w:r>
      <w:r w:rsidR="002A5529" w:rsidRPr="00E93B83">
        <w:rPr>
          <w:sz w:val="28"/>
          <w:szCs w:val="28"/>
        </w:rPr>
        <w:t xml:space="preserve"> годы»</w:t>
      </w:r>
      <w:r w:rsidR="00FC5F04" w:rsidRPr="00E93B83">
        <w:rPr>
          <w:sz w:val="28"/>
          <w:szCs w:val="28"/>
        </w:rPr>
        <w:t>.</w:t>
      </w:r>
    </w:p>
    <w:p w:rsidR="00516200" w:rsidRPr="00E93B83" w:rsidRDefault="009C32EF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По этим программа</w:t>
      </w:r>
      <w:r w:rsidR="00CE6AC0" w:rsidRPr="00E93B83">
        <w:rPr>
          <w:sz w:val="28"/>
          <w:szCs w:val="28"/>
        </w:rPr>
        <w:t>м</w:t>
      </w:r>
      <w:r w:rsidRPr="00E93B83">
        <w:rPr>
          <w:sz w:val="28"/>
          <w:szCs w:val="28"/>
        </w:rPr>
        <w:t xml:space="preserve"> планируются расходы</w:t>
      </w:r>
      <w:r w:rsidR="00516200" w:rsidRPr="00E93B83">
        <w:rPr>
          <w:sz w:val="28"/>
          <w:szCs w:val="28"/>
        </w:rPr>
        <w:t xml:space="preserve"> на организацию уличного освещения, благоустройство территории, содержание мест захоронения</w:t>
      </w:r>
      <w:r w:rsidRPr="00E93B83">
        <w:rPr>
          <w:sz w:val="28"/>
          <w:szCs w:val="28"/>
        </w:rPr>
        <w:t>,   благоустройство дворовых общественных территорий.</w:t>
      </w:r>
    </w:p>
    <w:p w:rsidR="00772F80" w:rsidRPr="00E93B83" w:rsidRDefault="00772F80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По данному разделу предусмотрено софинансирование расходов по переселению граждан из ветхого и аварийного жилья в сумме </w:t>
      </w:r>
      <w:r w:rsidR="00ED2312" w:rsidRPr="00E93B83">
        <w:rPr>
          <w:sz w:val="28"/>
          <w:szCs w:val="28"/>
        </w:rPr>
        <w:t>5 300</w:t>
      </w:r>
      <w:r w:rsidRPr="00E93B83">
        <w:rPr>
          <w:sz w:val="28"/>
          <w:szCs w:val="28"/>
        </w:rPr>
        <w:t>,0 тыс. рублей</w:t>
      </w:r>
      <w:r w:rsidR="009F34D3">
        <w:rPr>
          <w:sz w:val="28"/>
          <w:szCs w:val="28"/>
        </w:rPr>
        <w:t>,</w:t>
      </w:r>
      <w:r w:rsidR="009F34D3" w:rsidRPr="00E93B83">
        <w:rPr>
          <w:sz w:val="28"/>
          <w:szCs w:val="28"/>
        </w:rPr>
        <w:t xml:space="preserve">на мероприятия по  формированию современной городской среды </w:t>
      </w:r>
      <w:r w:rsidR="009F34D3">
        <w:rPr>
          <w:sz w:val="28"/>
          <w:szCs w:val="28"/>
        </w:rPr>
        <w:t>в сумме 1 121,2</w:t>
      </w:r>
      <w:r w:rsidR="009F34D3" w:rsidRPr="00E93B83">
        <w:rPr>
          <w:sz w:val="28"/>
          <w:szCs w:val="28"/>
        </w:rPr>
        <w:t xml:space="preserve"> тыс. рублей</w:t>
      </w:r>
      <w:r w:rsidR="00ED2312" w:rsidRPr="00E93B83">
        <w:rPr>
          <w:sz w:val="28"/>
          <w:szCs w:val="28"/>
        </w:rPr>
        <w:t>.</w:t>
      </w:r>
    </w:p>
    <w:p w:rsidR="000E32AD" w:rsidRPr="00E93B83" w:rsidRDefault="001E3C8B" w:rsidP="00D94623">
      <w:pPr>
        <w:ind w:firstLine="709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Расходы по данному разделу составляют </w:t>
      </w:r>
      <w:r w:rsidR="00896F26" w:rsidRPr="00E93B83">
        <w:rPr>
          <w:sz w:val="28"/>
          <w:szCs w:val="28"/>
        </w:rPr>
        <w:t>18,07</w:t>
      </w:r>
      <w:r w:rsidRPr="00E93B83">
        <w:rPr>
          <w:sz w:val="28"/>
          <w:szCs w:val="28"/>
        </w:rPr>
        <w:t xml:space="preserve"> % в бюджете города.</w:t>
      </w:r>
    </w:p>
    <w:p w:rsidR="00D94623" w:rsidRPr="00E93B83" w:rsidRDefault="00D94623" w:rsidP="00D94623">
      <w:pPr>
        <w:ind w:firstLine="709"/>
        <w:jc w:val="both"/>
        <w:rPr>
          <w:sz w:val="28"/>
          <w:szCs w:val="28"/>
        </w:rPr>
      </w:pPr>
    </w:p>
    <w:p w:rsidR="00D94623" w:rsidRPr="00E93B83" w:rsidRDefault="00D94623" w:rsidP="00D94623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Охрана окружающей среды</w:t>
      </w:r>
    </w:p>
    <w:p w:rsidR="00D94623" w:rsidRPr="00E93B83" w:rsidRDefault="00D94623" w:rsidP="00D94623">
      <w:pPr>
        <w:ind w:firstLine="709"/>
        <w:jc w:val="center"/>
        <w:rPr>
          <w:b/>
          <w:sz w:val="28"/>
          <w:szCs w:val="28"/>
        </w:rPr>
      </w:pPr>
    </w:p>
    <w:p w:rsidR="00D94623" w:rsidRPr="00E93B83" w:rsidRDefault="00D94623" w:rsidP="00540DA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>Расходы по данному разделу предполагается направить на мероприятия по сбору и удалению твердых отходов</w:t>
      </w:r>
      <w:r w:rsidR="00231946" w:rsidRPr="00E93B83">
        <w:rPr>
          <w:sz w:val="28"/>
          <w:szCs w:val="28"/>
        </w:rPr>
        <w:t xml:space="preserve"> и на пожаротушение</w:t>
      </w:r>
      <w:r w:rsidRPr="00E93B83">
        <w:rPr>
          <w:sz w:val="28"/>
          <w:szCs w:val="28"/>
        </w:rPr>
        <w:t xml:space="preserve"> в сумме </w:t>
      </w:r>
      <w:r w:rsidR="00231946" w:rsidRPr="00E93B83">
        <w:rPr>
          <w:sz w:val="28"/>
          <w:szCs w:val="28"/>
        </w:rPr>
        <w:t>150</w:t>
      </w:r>
      <w:r w:rsidR="00C21C77" w:rsidRPr="00E93B83">
        <w:rPr>
          <w:sz w:val="28"/>
          <w:szCs w:val="28"/>
        </w:rPr>
        <w:t>,0 тыс. рублей в 20</w:t>
      </w:r>
      <w:r w:rsidR="00231946" w:rsidRPr="00E93B83">
        <w:rPr>
          <w:sz w:val="28"/>
          <w:szCs w:val="28"/>
        </w:rPr>
        <w:t>20</w:t>
      </w:r>
      <w:r w:rsidR="00C21C77" w:rsidRPr="00E93B83">
        <w:rPr>
          <w:sz w:val="28"/>
          <w:szCs w:val="28"/>
        </w:rPr>
        <w:t xml:space="preserve"> году, </w:t>
      </w:r>
      <w:r w:rsidR="00231946" w:rsidRPr="00E93B83">
        <w:rPr>
          <w:sz w:val="28"/>
          <w:szCs w:val="28"/>
        </w:rPr>
        <w:t>156,8</w:t>
      </w:r>
      <w:r w:rsidR="00C21C77" w:rsidRPr="00E93B83">
        <w:rPr>
          <w:sz w:val="28"/>
          <w:szCs w:val="28"/>
        </w:rPr>
        <w:t xml:space="preserve"> тыс. рублей  в 20</w:t>
      </w:r>
      <w:r w:rsidR="005C5D9E" w:rsidRPr="00E93B83">
        <w:rPr>
          <w:sz w:val="28"/>
          <w:szCs w:val="28"/>
        </w:rPr>
        <w:t>2</w:t>
      </w:r>
      <w:r w:rsidR="00231946" w:rsidRPr="00E93B83">
        <w:rPr>
          <w:sz w:val="28"/>
          <w:szCs w:val="28"/>
        </w:rPr>
        <w:t>1</w:t>
      </w:r>
      <w:r w:rsidR="00C21C77" w:rsidRPr="00E93B83">
        <w:rPr>
          <w:sz w:val="28"/>
          <w:szCs w:val="28"/>
        </w:rPr>
        <w:t xml:space="preserve"> году, </w:t>
      </w:r>
      <w:r w:rsidR="00231946" w:rsidRPr="00E93B83">
        <w:rPr>
          <w:sz w:val="28"/>
          <w:szCs w:val="28"/>
        </w:rPr>
        <w:t>163,6</w:t>
      </w:r>
      <w:r w:rsidR="00C21C77" w:rsidRPr="00E93B83">
        <w:rPr>
          <w:sz w:val="28"/>
          <w:szCs w:val="28"/>
        </w:rPr>
        <w:t xml:space="preserve"> тыс.</w:t>
      </w:r>
      <w:r w:rsidRPr="00E93B83">
        <w:rPr>
          <w:sz w:val="28"/>
          <w:szCs w:val="28"/>
        </w:rPr>
        <w:t>рублей</w:t>
      </w:r>
      <w:r w:rsidR="00C21C77" w:rsidRPr="00E93B83">
        <w:rPr>
          <w:sz w:val="28"/>
          <w:szCs w:val="28"/>
        </w:rPr>
        <w:t xml:space="preserve"> в 202</w:t>
      </w:r>
      <w:r w:rsidR="00231946" w:rsidRPr="00E93B83">
        <w:rPr>
          <w:sz w:val="28"/>
          <w:szCs w:val="28"/>
        </w:rPr>
        <w:t>2</w:t>
      </w:r>
      <w:r w:rsidR="00C21C77" w:rsidRPr="00E93B83">
        <w:rPr>
          <w:sz w:val="28"/>
          <w:szCs w:val="28"/>
        </w:rPr>
        <w:t xml:space="preserve"> году</w:t>
      </w:r>
      <w:r w:rsidRPr="00E93B83">
        <w:rPr>
          <w:sz w:val="28"/>
          <w:szCs w:val="28"/>
        </w:rPr>
        <w:t xml:space="preserve"> в рамках программы «Эффективное управление расходами </w:t>
      </w:r>
      <w:r w:rsidRPr="00E93B83">
        <w:rPr>
          <w:sz w:val="28"/>
          <w:szCs w:val="28"/>
        </w:rPr>
        <w:lastRenderedPageBreak/>
        <w:t>Администрации города Тынды и подведомственных учреждений на 2015-202</w:t>
      </w:r>
      <w:r w:rsidR="005C5D9E" w:rsidRPr="00E93B83">
        <w:rPr>
          <w:sz w:val="28"/>
          <w:szCs w:val="28"/>
        </w:rPr>
        <w:t>4</w:t>
      </w:r>
      <w:r w:rsidRPr="00E93B83">
        <w:rPr>
          <w:sz w:val="28"/>
          <w:szCs w:val="28"/>
        </w:rPr>
        <w:t xml:space="preserve"> годы». </w:t>
      </w:r>
      <w:r w:rsidR="006F6862" w:rsidRPr="00E93B83">
        <w:rPr>
          <w:sz w:val="28"/>
          <w:szCs w:val="28"/>
        </w:rPr>
        <w:t>(0,0</w:t>
      </w:r>
      <w:r w:rsidR="00231946" w:rsidRPr="00E93B83">
        <w:rPr>
          <w:sz w:val="28"/>
          <w:szCs w:val="28"/>
        </w:rPr>
        <w:t>1</w:t>
      </w:r>
      <w:r w:rsidR="006F6862" w:rsidRPr="00E93B83">
        <w:rPr>
          <w:sz w:val="28"/>
          <w:szCs w:val="28"/>
        </w:rPr>
        <w:t>% в бюджете города)</w:t>
      </w:r>
    </w:p>
    <w:p w:rsidR="00D94623" w:rsidRPr="00E93B83" w:rsidRDefault="00D94623" w:rsidP="00D94623">
      <w:pPr>
        <w:ind w:firstLine="709"/>
        <w:jc w:val="both"/>
        <w:rPr>
          <w:sz w:val="28"/>
          <w:szCs w:val="28"/>
        </w:rPr>
      </w:pPr>
    </w:p>
    <w:p w:rsidR="000E32AD" w:rsidRPr="00E93B83" w:rsidRDefault="000E32AD" w:rsidP="000E32AD">
      <w:pPr>
        <w:ind w:firstLine="709"/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Образование</w:t>
      </w:r>
    </w:p>
    <w:p w:rsidR="00540DA3" w:rsidRPr="00E93B83" w:rsidRDefault="00540DA3" w:rsidP="000E32AD">
      <w:pPr>
        <w:ind w:firstLine="709"/>
        <w:jc w:val="center"/>
        <w:rPr>
          <w:b/>
          <w:sz w:val="28"/>
          <w:szCs w:val="28"/>
        </w:rPr>
      </w:pPr>
    </w:p>
    <w:p w:rsidR="00B25264" w:rsidRPr="00E93B83" w:rsidRDefault="00162A9E" w:rsidP="005C44F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Финансирование будет осуществляться по </w:t>
      </w:r>
      <w:r w:rsidR="005C44FE" w:rsidRPr="00E93B83">
        <w:rPr>
          <w:sz w:val="28"/>
          <w:szCs w:val="28"/>
        </w:rPr>
        <w:t>6</w:t>
      </w:r>
      <w:r w:rsidRPr="00E93B83">
        <w:rPr>
          <w:sz w:val="28"/>
          <w:szCs w:val="28"/>
        </w:rPr>
        <w:t xml:space="preserve"> программам</w:t>
      </w:r>
      <w:r w:rsidR="00FC5F04" w:rsidRPr="00E93B83">
        <w:rPr>
          <w:sz w:val="28"/>
          <w:szCs w:val="28"/>
        </w:rPr>
        <w:t>: «Развитие образования в городе Тынде на 2015-202</w:t>
      </w:r>
      <w:r w:rsidR="00B25264" w:rsidRPr="00E93B83">
        <w:rPr>
          <w:sz w:val="28"/>
          <w:szCs w:val="28"/>
        </w:rPr>
        <w:t>4</w:t>
      </w:r>
      <w:r w:rsidR="00FC5F04" w:rsidRPr="00E93B83">
        <w:rPr>
          <w:sz w:val="28"/>
          <w:szCs w:val="28"/>
        </w:rPr>
        <w:t xml:space="preserve"> годы»,</w:t>
      </w:r>
      <w:r w:rsidR="001D47AE" w:rsidRPr="00E93B83">
        <w:rPr>
          <w:sz w:val="28"/>
          <w:szCs w:val="28"/>
        </w:rPr>
        <w:t xml:space="preserve"> «Молодежь Тынды», «Развитие и сохранение культуры и искусства города Тынды на 2015-202</w:t>
      </w:r>
      <w:r w:rsidR="00B25264" w:rsidRPr="00E93B83">
        <w:rPr>
          <w:sz w:val="28"/>
          <w:szCs w:val="28"/>
        </w:rPr>
        <w:t>4</w:t>
      </w:r>
      <w:r w:rsidR="001D47AE" w:rsidRPr="00E93B83">
        <w:rPr>
          <w:sz w:val="28"/>
          <w:szCs w:val="28"/>
        </w:rPr>
        <w:t xml:space="preserve"> годы</w:t>
      </w:r>
      <w:r w:rsidR="00B25264" w:rsidRPr="00E93B83">
        <w:rPr>
          <w:sz w:val="28"/>
          <w:szCs w:val="28"/>
        </w:rPr>
        <w:t>»</w:t>
      </w:r>
      <w:r w:rsidR="005C44FE" w:rsidRPr="00E93B83">
        <w:rPr>
          <w:sz w:val="28"/>
          <w:szCs w:val="28"/>
        </w:rPr>
        <w:t>,</w:t>
      </w:r>
      <w:r w:rsidR="005C44FE" w:rsidRPr="00E93B83">
        <w:rPr>
          <w:color w:val="000000" w:themeColor="text1"/>
          <w:sz w:val="28"/>
          <w:szCs w:val="28"/>
        </w:rPr>
        <w:t xml:space="preserve"> «Противодействие злоупотреблению наркотическими средствами и их незаконному обороту на территории горда Тынды Амурской области на 2015-2024 годы», «Профилактика правонарушений, терроризма и экстремизма в городе Тынде на 2015 – 2024 годы», «Развитие муниципальной службы в городе Тынде на 2020-2024 годы».</w:t>
      </w:r>
    </w:p>
    <w:p w:rsidR="00162A9E" w:rsidRPr="00E93B83" w:rsidRDefault="00162A9E" w:rsidP="00162A9E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На выполнение своих функций предусмотрено финансирование   </w:t>
      </w:r>
      <w:r w:rsidR="00CE6AC0" w:rsidRPr="00E93B83">
        <w:rPr>
          <w:sz w:val="28"/>
          <w:szCs w:val="28"/>
        </w:rPr>
        <w:t>1</w:t>
      </w:r>
      <w:r w:rsidR="00125C9F" w:rsidRPr="00E93B83">
        <w:rPr>
          <w:sz w:val="28"/>
          <w:szCs w:val="28"/>
        </w:rPr>
        <w:t>8</w:t>
      </w:r>
      <w:r w:rsidRPr="00E93B83">
        <w:rPr>
          <w:sz w:val="28"/>
          <w:szCs w:val="28"/>
        </w:rPr>
        <w:t>учреждени</w:t>
      </w:r>
      <w:r w:rsidR="00CE6AC0" w:rsidRPr="00E93B83">
        <w:rPr>
          <w:sz w:val="28"/>
          <w:szCs w:val="28"/>
        </w:rPr>
        <w:t xml:space="preserve">й </w:t>
      </w:r>
      <w:r w:rsidRPr="00E93B83">
        <w:rPr>
          <w:sz w:val="28"/>
          <w:szCs w:val="28"/>
        </w:rPr>
        <w:t xml:space="preserve"> (</w:t>
      </w:r>
      <w:r w:rsidR="00CE6AC0" w:rsidRPr="00E93B83">
        <w:rPr>
          <w:sz w:val="28"/>
          <w:szCs w:val="28"/>
        </w:rPr>
        <w:t>1</w:t>
      </w:r>
      <w:r w:rsidR="00125C9F" w:rsidRPr="00E93B83">
        <w:rPr>
          <w:sz w:val="28"/>
          <w:szCs w:val="28"/>
        </w:rPr>
        <w:t>6</w:t>
      </w:r>
      <w:r w:rsidRPr="00E93B83">
        <w:rPr>
          <w:sz w:val="28"/>
          <w:szCs w:val="28"/>
        </w:rPr>
        <w:t xml:space="preserve"> бюджетных  и </w:t>
      </w:r>
      <w:r w:rsidR="005C44FE" w:rsidRPr="00E93B83">
        <w:rPr>
          <w:sz w:val="28"/>
          <w:szCs w:val="28"/>
        </w:rPr>
        <w:t>2</w:t>
      </w:r>
      <w:r w:rsidRPr="00E93B83">
        <w:rPr>
          <w:sz w:val="28"/>
          <w:szCs w:val="28"/>
        </w:rPr>
        <w:t xml:space="preserve"> автономных).</w:t>
      </w:r>
    </w:p>
    <w:p w:rsidR="00A735AD" w:rsidRPr="00E93B83" w:rsidRDefault="00A735AD" w:rsidP="00162A9E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>За счет средств местного бюджета производятся расходы на оплату труда педагогов дополнительного образования</w:t>
      </w:r>
      <w:r w:rsidR="005C3B23" w:rsidRPr="00E93B83">
        <w:rPr>
          <w:sz w:val="28"/>
          <w:szCs w:val="28"/>
        </w:rPr>
        <w:t xml:space="preserve"> и обслуживающего персонала.</w:t>
      </w:r>
    </w:p>
    <w:p w:rsidR="00FA5B3E" w:rsidRPr="00E93B83" w:rsidRDefault="00E219D4" w:rsidP="00E219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F0390F" w:rsidRPr="00E93B83">
        <w:rPr>
          <w:sz w:val="28"/>
          <w:szCs w:val="28"/>
        </w:rPr>
        <w:t>В данном разделе предусмотрено софинансирование</w:t>
      </w:r>
      <w:r w:rsidR="00FA5B3E" w:rsidRPr="00E93B83">
        <w:rPr>
          <w:sz w:val="28"/>
          <w:szCs w:val="28"/>
        </w:rPr>
        <w:t xml:space="preserve"> на оздоровление детей в каникулярное время – 1</w:t>
      </w:r>
      <w:r w:rsidR="005C44FE" w:rsidRPr="00E93B83">
        <w:rPr>
          <w:sz w:val="28"/>
          <w:szCs w:val="28"/>
        </w:rPr>
        <w:t>650</w:t>
      </w:r>
      <w:r w:rsidR="00FA5B3E" w:rsidRPr="00E93B83">
        <w:rPr>
          <w:sz w:val="28"/>
          <w:szCs w:val="28"/>
        </w:rPr>
        <w:t>,0 тыс</w:t>
      </w:r>
      <w:r w:rsidR="009F34D3">
        <w:rPr>
          <w:sz w:val="28"/>
          <w:szCs w:val="28"/>
        </w:rPr>
        <w:t>.</w:t>
      </w:r>
      <w:r w:rsidR="00FA5B3E" w:rsidRPr="00E93B83">
        <w:rPr>
          <w:sz w:val="28"/>
          <w:szCs w:val="28"/>
        </w:rPr>
        <w:t xml:space="preserve"> рублей.</w:t>
      </w:r>
    </w:p>
    <w:p w:rsidR="00B6744A" w:rsidRPr="00E93B83" w:rsidRDefault="00E219D4" w:rsidP="00162A9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 xml:space="preserve">Расходы по данному разделу составляют </w:t>
      </w:r>
      <w:r w:rsidR="005C44FE" w:rsidRPr="00E93B83">
        <w:rPr>
          <w:sz w:val="28"/>
          <w:szCs w:val="28"/>
        </w:rPr>
        <w:t>53,06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EA7247" w:rsidRPr="00E93B83" w:rsidRDefault="00EA7247" w:rsidP="00162A9E">
      <w:pPr>
        <w:jc w:val="both"/>
        <w:rPr>
          <w:sz w:val="28"/>
          <w:szCs w:val="28"/>
        </w:rPr>
      </w:pPr>
    </w:p>
    <w:p w:rsidR="00B6744A" w:rsidRPr="00E93B83" w:rsidRDefault="00B6744A" w:rsidP="00B6744A">
      <w:pPr>
        <w:jc w:val="center"/>
        <w:rPr>
          <w:b/>
          <w:sz w:val="28"/>
          <w:szCs w:val="28"/>
        </w:rPr>
      </w:pPr>
      <w:r w:rsidRPr="00E93B83">
        <w:rPr>
          <w:b/>
          <w:sz w:val="28"/>
          <w:szCs w:val="28"/>
        </w:rPr>
        <w:t>Культура, кинематография</w:t>
      </w:r>
    </w:p>
    <w:p w:rsidR="00B6744A" w:rsidRPr="00E93B83" w:rsidRDefault="00B6744A" w:rsidP="00B6744A">
      <w:pPr>
        <w:jc w:val="both"/>
        <w:rPr>
          <w:sz w:val="28"/>
          <w:szCs w:val="28"/>
        </w:rPr>
      </w:pPr>
    </w:p>
    <w:p w:rsidR="00B6744A" w:rsidRPr="00E93B83" w:rsidRDefault="00E219D4" w:rsidP="00E219D4">
      <w:pPr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6744A" w:rsidRPr="00E93B83">
        <w:rPr>
          <w:sz w:val="28"/>
          <w:szCs w:val="28"/>
        </w:rPr>
        <w:t>В данном разделе работа</w:t>
      </w:r>
      <w:r w:rsidR="004369AB" w:rsidRPr="00E93B83">
        <w:rPr>
          <w:sz w:val="28"/>
          <w:szCs w:val="28"/>
        </w:rPr>
        <w:t>ю</w:t>
      </w:r>
      <w:r w:rsidR="00B6744A" w:rsidRPr="00E93B83">
        <w:rPr>
          <w:sz w:val="28"/>
          <w:szCs w:val="28"/>
        </w:rPr>
        <w:t>т программ</w:t>
      </w:r>
      <w:r w:rsidR="004369AB" w:rsidRPr="00E93B83">
        <w:rPr>
          <w:sz w:val="28"/>
          <w:szCs w:val="28"/>
        </w:rPr>
        <w:t>ы</w:t>
      </w:r>
      <w:r w:rsidR="00B6744A" w:rsidRPr="00E93B83">
        <w:rPr>
          <w:sz w:val="28"/>
          <w:szCs w:val="28"/>
        </w:rPr>
        <w:t>: «</w:t>
      </w:r>
      <w:r w:rsidR="001D47AE" w:rsidRPr="00E93B83">
        <w:rPr>
          <w:sz w:val="28"/>
          <w:szCs w:val="28"/>
        </w:rPr>
        <w:t>Развитие и сохранение культуры и искусства города Тынды на 2015-202</w:t>
      </w:r>
      <w:r w:rsidR="00B25264" w:rsidRPr="00E93B83">
        <w:rPr>
          <w:sz w:val="28"/>
          <w:szCs w:val="28"/>
        </w:rPr>
        <w:t>4</w:t>
      </w:r>
      <w:r w:rsidR="001D47AE" w:rsidRPr="00E93B83">
        <w:rPr>
          <w:sz w:val="28"/>
          <w:szCs w:val="28"/>
        </w:rPr>
        <w:t xml:space="preserve"> годы»</w:t>
      </w:r>
      <w:r w:rsidR="004369AB" w:rsidRPr="00E93B83">
        <w:rPr>
          <w:sz w:val="28"/>
          <w:szCs w:val="28"/>
        </w:rPr>
        <w:t>, «</w:t>
      </w:r>
      <w:r w:rsidR="005C44FE" w:rsidRPr="00E93B83">
        <w:rPr>
          <w:color w:val="000000" w:themeColor="text1"/>
          <w:sz w:val="28"/>
          <w:szCs w:val="28"/>
        </w:rPr>
        <w:t>Развитие муниципальной службы в городе Тынде на 2020-2024 годы».</w:t>
      </w:r>
    </w:p>
    <w:p w:rsidR="00FA5B3E" w:rsidRPr="00E93B83" w:rsidRDefault="00E219D4" w:rsidP="00E219D4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B6744A" w:rsidRPr="00E93B83">
        <w:rPr>
          <w:bCs/>
          <w:sz w:val="28"/>
          <w:szCs w:val="28"/>
        </w:rPr>
        <w:t>Учтено финансовое обеспечение деятельности муниципальных учреждений</w:t>
      </w:r>
      <w:r w:rsidR="0067428A" w:rsidRPr="00E93B83">
        <w:rPr>
          <w:bCs/>
          <w:sz w:val="28"/>
          <w:szCs w:val="28"/>
        </w:rPr>
        <w:t>:</w:t>
      </w:r>
      <w:r w:rsidR="00B6744A" w:rsidRPr="00E93B83">
        <w:rPr>
          <w:bCs/>
          <w:sz w:val="28"/>
          <w:szCs w:val="28"/>
        </w:rPr>
        <w:t xml:space="preserve">  автономн</w:t>
      </w:r>
      <w:r w:rsidR="0067428A" w:rsidRPr="00E93B83">
        <w:rPr>
          <w:bCs/>
          <w:sz w:val="28"/>
          <w:szCs w:val="28"/>
        </w:rPr>
        <w:t>ое 1</w:t>
      </w:r>
      <w:r w:rsidR="00B6744A" w:rsidRPr="00E93B83">
        <w:rPr>
          <w:bCs/>
          <w:sz w:val="28"/>
          <w:szCs w:val="28"/>
        </w:rPr>
        <w:t xml:space="preserve">  и </w:t>
      </w:r>
      <w:r w:rsidR="0067428A" w:rsidRPr="00E93B83">
        <w:rPr>
          <w:bCs/>
          <w:sz w:val="28"/>
          <w:szCs w:val="28"/>
        </w:rPr>
        <w:t>5</w:t>
      </w:r>
      <w:r w:rsidR="00B6744A" w:rsidRPr="00E93B83">
        <w:rPr>
          <w:bCs/>
          <w:sz w:val="28"/>
          <w:szCs w:val="28"/>
        </w:rPr>
        <w:t xml:space="preserve"> бюджетных</w:t>
      </w:r>
      <w:r w:rsidR="0067428A" w:rsidRPr="00E93B83">
        <w:rPr>
          <w:bCs/>
          <w:sz w:val="28"/>
          <w:szCs w:val="28"/>
        </w:rPr>
        <w:t>.</w:t>
      </w:r>
    </w:p>
    <w:p w:rsidR="00FA5B3E" w:rsidRPr="00E93B83" w:rsidRDefault="00E219D4" w:rsidP="00E219D4">
      <w:pPr>
        <w:tabs>
          <w:tab w:val="left" w:pos="709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FA5B3E" w:rsidRPr="00E93B83">
        <w:rPr>
          <w:bCs/>
          <w:sz w:val="28"/>
          <w:szCs w:val="28"/>
        </w:rPr>
        <w:t xml:space="preserve">На поддержку отрасли культуры </w:t>
      </w:r>
      <w:r w:rsidR="004369AB" w:rsidRPr="00E93B83">
        <w:rPr>
          <w:bCs/>
          <w:sz w:val="28"/>
          <w:szCs w:val="28"/>
        </w:rPr>
        <w:t>(укрепление материально – технической базы домов культуры 696,4</w:t>
      </w:r>
      <w:r w:rsidR="00FA5B3E" w:rsidRPr="00E93B83">
        <w:rPr>
          <w:bCs/>
          <w:sz w:val="28"/>
          <w:szCs w:val="28"/>
        </w:rPr>
        <w:t xml:space="preserve"> тыс. рублей.</w:t>
      </w:r>
    </w:p>
    <w:p w:rsidR="00B6744A" w:rsidRPr="00E93B83" w:rsidRDefault="00E219D4" w:rsidP="00E219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 xml:space="preserve">Расходы по данному разделу составляют </w:t>
      </w:r>
      <w:r w:rsidR="004369AB" w:rsidRPr="00E93B83">
        <w:rPr>
          <w:sz w:val="28"/>
          <w:szCs w:val="28"/>
        </w:rPr>
        <w:t>4,4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E219D4" w:rsidRDefault="00E219D4" w:rsidP="009F34D3">
      <w:pPr>
        <w:jc w:val="both"/>
        <w:rPr>
          <w:b/>
          <w:sz w:val="28"/>
          <w:szCs w:val="28"/>
        </w:rPr>
      </w:pPr>
    </w:p>
    <w:p w:rsidR="000968F2" w:rsidRPr="00E93B83" w:rsidRDefault="00E219D4" w:rsidP="009F34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 w:rsidR="000968F2" w:rsidRPr="00E93B83">
        <w:rPr>
          <w:b/>
          <w:sz w:val="28"/>
          <w:szCs w:val="28"/>
        </w:rPr>
        <w:t>Здравоохранение</w:t>
      </w:r>
    </w:p>
    <w:p w:rsidR="000968F2" w:rsidRPr="00E93B83" w:rsidRDefault="000968F2" w:rsidP="000968F2">
      <w:pPr>
        <w:jc w:val="center"/>
        <w:rPr>
          <w:b/>
          <w:sz w:val="28"/>
          <w:szCs w:val="28"/>
        </w:rPr>
      </w:pPr>
    </w:p>
    <w:p w:rsidR="000968F2" w:rsidRPr="00E93B83" w:rsidRDefault="000968F2" w:rsidP="000968F2">
      <w:pPr>
        <w:jc w:val="both"/>
        <w:rPr>
          <w:sz w:val="28"/>
          <w:szCs w:val="28"/>
        </w:rPr>
      </w:pPr>
      <w:r w:rsidRPr="00E93B83">
        <w:rPr>
          <w:sz w:val="28"/>
          <w:szCs w:val="28"/>
        </w:rPr>
        <w:t xml:space="preserve">       По данному разделу предусмотрены  расходы на 20</w:t>
      </w:r>
      <w:r w:rsidR="007D7073" w:rsidRPr="00E93B83">
        <w:rPr>
          <w:sz w:val="28"/>
          <w:szCs w:val="28"/>
        </w:rPr>
        <w:t>20-2022</w:t>
      </w:r>
      <w:r w:rsidRPr="00E93B83">
        <w:rPr>
          <w:sz w:val="28"/>
          <w:szCs w:val="28"/>
        </w:rPr>
        <w:t xml:space="preserve"> год</w:t>
      </w:r>
      <w:r w:rsidR="007D7073" w:rsidRPr="00E93B83">
        <w:rPr>
          <w:sz w:val="28"/>
          <w:szCs w:val="28"/>
        </w:rPr>
        <w:t>ы</w:t>
      </w:r>
      <w:r w:rsidRPr="00E93B83">
        <w:rPr>
          <w:sz w:val="28"/>
          <w:szCs w:val="28"/>
        </w:rPr>
        <w:t xml:space="preserve"> в сумме </w:t>
      </w:r>
      <w:r w:rsidR="007D7073" w:rsidRPr="00E93B83">
        <w:rPr>
          <w:sz w:val="28"/>
          <w:szCs w:val="28"/>
        </w:rPr>
        <w:t>851,9 тыс.р</w:t>
      </w:r>
      <w:r w:rsidRPr="00E93B83">
        <w:rPr>
          <w:sz w:val="28"/>
          <w:szCs w:val="28"/>
        </w:rPr>
        <w:t>ублей</w:t>
      </w:r>
      <w:r w:rsidR="007D7073" w:rsidRPr="00E93B83">
        <w:rPr>
          <w:sz w:val="28"/>
          <w:szCs w:val="28"/>
        </w:rPr>
        <w:t>.</w:t>
      </w:r>
      <w:r w:rsidRPr="00E93B83">
        <w:rPr>
          <w:sz w:val="28"/>
          <w:szCs w:val="28"/>
        </w:rPr>
        <w:t xml:space="preserve"> Исполнение полномочий на организацию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средствами.  </w:t>
      </w:r>
      <w:r w:rsidR="007413C7" w:rsidRPr="00E93B83">
        <w:rPr>
          <w:sz w:val="28"/>
          <w:szCs w:val="28"/>
        </w:rPr>
        <w:t>Расходы в бюджете города составляют 0,0</w:t>
      </w:r>
      <w:r w:rsidR="007D7073" w:rsidRPr="00E93B83">
        <w:rPr>
          <w:sz w:val="28"/>
          <w:szCs w:val="28"/>
        </w:rPr>
        <w:t>5</w:t>
      </w:r>
      <w:r w:rsidR="007413C7" w:rsidRPr="00E93B83">
        <w:rPr>
          <w:sz w:val="28"/>
          <w:szCs w:val="28"/>
        </w:rPr>
        <w:t xml:space="preserve"> %.</w:t>
      </w:r>
    </w:p>
    <w:p w:rsidR="00C1538E" w:rsidRPr="00E93B83" w:rsidRDefault="00C1538E" w:rsidP="00B6744A">
      <w:pPr>
        <w:jc w:val="both"/>
        <w:rPr>
          <w:bCs/>
          <w:sz w:val="28"/>
          <w:szCs w:val="28"/>
        </w:rPr>
      </w:pPr>
    </w:p>
    <w:p w:rsidR="00B6744A" w:rsidRPr="00E93B83" w:rsidRDefault="00B6744A" w:rsidP="00B6744A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Социальная политика</w:t>
      </w:r>
    </w:p>
    <w:p w:rsidR="00B6744A" w:rsidRPr="00E93B83" w:rsidRDefault="00B6744A" w:rsidP="00B6744A">
      <w:pPr>
        <w:jc w:val="center"/>
        <w:rPr>
          <w:b/>
          <w:bCs/>
          <w:sz w:val="28"/>
          <w:szCs w:val="28"/>
        </w:rPr>
      </w:pPr>
    </w:p>
    <w:p w:rsidR="00B6744A" w:rsidRPr="00E93B83" w:rsidRDefault="00C1538E" w:rsidP="00EA724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 xml:space="preserve"> Расходы </w:t>
      </w:r>
      <w:r w:rsidR="0071046F" w:rsidRPr="00E93B83">
        <w:rPr>
          <w:bCs/>
          <w:sz w:val="28"/>
          <w:szCs w:val="28"/>
        </w:rPr>
        <w:t xml:space="preserve">по данному разделу </w:t>
      </w:r>
      <w:r w:rsidRPr="00E93B83">
        <w:rPr>
          <w:bCs/>
          <w:sz w:val="28"/>
          <w:szCs w:val="28"/>
        </w:rPr>
        <w:t>будут производиться по следующим программам «</w:t>
      </w:r>
      <w:r w:rsidRPr="00E93B83">
        <w:rPr>
          <w:sz w:val="28"/>
          <w:szCs w:val="28"/>
        </w:rPr>
        <w:t xml:space="preserve">Эффективное управление расходами Администрации города </w:t>
      </w:r>
      <w:r w:rsidRPr="00E93B83">
        <w:rPr>
          <w:sz w:val="28"/>
          <w:szCs w:val="28"/>
        </w:rPr>
        <w:lastRenderedPageBreak/>
        <w:t>Тынды и подведомственных учреждений на 2015-202</w:t>
      </w:r>
      <w:r w:rsidR="00B25264" w:rsidRPr="00E93B83">
        <w:rPr>
          <w:sz w:val="28"/>
          <w:szCs w:val="28"/>
        </w:rPr>
        <w:t>4</w:t>
      </w:r>
      <w:r w:rsidRPr="00E93B83">
        <w:rPr>
          <w:sz w:val="28"/>
          <w:szCs w:val="28"/>
        </w:rPr>
        <w:t xml:space="preserve"> годы», </w:t>
      </w:r>
      <w:r w:rsidR="00EA7247" w:rsidRPr="00E93B83">
        <w:rPr>
          <w:sz w:val="28"/>
          <w:szCs w:val="28"/>
        </w:rPr>
        <w:t>«Обеспечение доступным и качественным жильем населения города Тынды на 2015-202</w:t>
      </w:r>
      <w:r w:rsidR="00B25264" w:rsidRPr="00E93B83">
        <w:rPr>
          <w:sz w:val="28"/>
          <w:szCs w:val="28"/>
        </w:rPr>
        <w:t>4</w:t>
      </w:r>
      <w:r w:rsidR="00EA7247" w:rsidRPr="00E93B83">
        <w:rPr>
          <w:sz w:val="28"/>
          <w:szCs w:val="28"/>
        </w:rPr>
        <w:t xml:space="preserve"> годы»</w:t>
      </w:r>
      <w:r w:rsidR="007D41E3" w:rsidRPr="00E93B83">
        <w:rPr>
          <w:sz w:val="28"/>
          <w:szCs w:val="28"/>
        </w:rPr>
        <w:t xml:space="preserve">, </w:t>
      </w:r>
      <w:r w:rsidR="00EA7247" w:rsidRPr="00E93B83">
        <w:rPr>
          <w:sz w:val="28"/>
          <w:szCs w:val="28"/>
        </w:rPr>
        <w:t>«Развитие образования в городе Тынде на 2015-202</w:t>
      </w:r>
      <w:r w:rsidR="00B25264" w:rsidRPr="00E93B83">
        <w:rPr>
          <w:sz w:val="28"/>
          <w:szCs w:val="28"/>
        </w:rPr>
        <w:t>4</w:t>
      </w:r>
      <w:r w:rsidR="00EA7247" w:rsidRPr="00E93B83">
        <w:rPr>
          <w:sz w:val="28"/>
          <w:szCs w:val="28"/>
        </w:rPr>
        <w:t xml:space="preserve"> годы».</w:t>
      </w:r>
    </w:p>
    <w:p w:rsidR="00687396" w:rsidRPr="00E93B83" w:rsidRDefault="00E219D4" w:rsidP="007D41E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87396" w:rsidRPr="00E93B83">
        <w:rPr>
          <w:bCs/>
          <w:sz w:val="28"/>
          <w:szCs w:val="28"/>
        </w:rPr>
        <w:t xml:space="preserve">Предусмотрено софинансирование по данному разделу на расходы по обеспечению жильем молодых семей в сумме </w:t>
      </w:r>
      <w:r w:rsidR="0071046F" w:rsidRPr="00E93B83">
        <w:rPr>
          <w:bCs/>
          <w:sz w:val="28"/>
          <w:szCs w:val="28"/>
        </w:rPr>
        <w:t xml:space="preserve">1 </w:t>
      </w:r>
      <w:r w:rsidR="00687396" w:rsidRPr="00E93B83">
        <w:rPr>
          <w:bCs/>
          <w:sz w:val="28"/>
          <w:szCs w:val="28"/>
        </w:rPr>
        <w:t>500,0 тыс. рублей.</w:t>
      </w:r>
    </w:p>
    <w:p w:rsidR="00087497" w:rsidRPr="00E93B83" w:rsidRDefault="00E219D4" w:rsidP="00E219D4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>Расходы по данному разделу составляют</w:t>
      </w:r>
      <w:r w:rsidR="0071046F" w:rsidRPr="00E93B83">
        <w:rPr>
          <w:sz w:val="28"/>
          <w:szCs w:val="28"/>
        </w:rPr>
        <w:t xml:space="preserve"> 3,56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0577F4" w:rsidRPr="00E93B83" w:rsidRDefault="000577F4" w:rsidP="008D66F4">
      <w:pPr>
        <w:jc w:val="both"/>
        <w:rPr>
          <w:bCs/>
          <w:sz w:val="28"/>
          <w:szCs w:val="28"/>
        </w:rPr>
      </w:pPr>
    </w:p>
    <w:p w:rsidR="000577F4" w:rsidRPr="00E93B83" w:rsidRDefault="000577F4" w:rsidP="00755AB8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Физическая культура и спорт</w:t>
      </w:r>
    </w:p>
    <w:p w:rsidR="000577F4" w:rsidRPr="00E93B83" w:rsidRDefault="000577F4" w:rsidP="000577F4">
      <w:pPr>
        <w:rPr>
          <w:b/>
          <w:bCs/>
          <w:sz w:val="28"/>
          <w:szCs w:val="28"/>
        </w:rPr>
      </w:pPr>
    </w:p>
    <w:p w:rsidR="005C44FE" w:rsidRPr="00E93B83" w:rsidRDefault="00E219D4" w:rsidP="00E219D4">
      <w:pPr>
        <w:tabs>
          <w:tab w:val="left" w:pos="56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0577F4" w:rsidRPr="00E93B83">
        <w:rPr>
          <w:bCs/>
          <w:sz w:val="28"/>
          <w:szCs w:val="28"/>
        </w:rPr>
        <w:t xml:space="preserve">Расходы по данному разделу планируется осуществлять по </w:t>
      </w:r>
      <w:r w:rsidR="00755AB8" w:rsidRPr="00E93B83">
        <w:rPr>
          <w:bCs/>
          <w:sz w:val="28"/>
          <w:szCs w:val="28"/>
        </w:rPr>
        <w:t>муниципальной</w:t>
      </w:r>
      <w:r w:rsidR="00801FF1">
        <w:rPr>
          <w:bCs/>
          <w:sz w:val="28"/>
          <w:szCs w:val="28"/>
        </w:rPr>
        <w:t xml:space="preserve"> </w:t>
      </w:r>
      <w:r w:rsidR="000577F4" w:rsidRPr="00E93B83">
        <w:rPr>
          <w:bCs/>
          <w:sz w:val="28"/>
          <w:szCs w:val="28"/>
        </w:rPr>
        <w:t>программе</w:t>
      </w:r>
      <w:r w:rsidR="00755AB8" w:rsidRPr="00E93B83">
        <w:rPr>
          <w:bCs/>
          <w:sz w:val="28"/>
          <w:szCs w:val="28"/>
        </w:rPr>
        <w:t xml:space="preserve"> «Развитие физической культуры и спорта в городе Тынде Амурской области на 2015-202</w:t>
      </w:r>
      <w:r w:rsidR="00B25264" w:rsidRPr="00E93B83">
        <w:rPr>
          <w:bCs/>
          <w:sz w:val="28"/>
          <w:szCs w:val="28"/>
        </w:rPr>
        <w:t>4</w:t>
      </w:r>
      <w:r w:rsidR="00755AB8" w:rsidRPr="00E93B83">
        <w:rPr>
          <w:bCs/>
          <w:sz w:val="28"/>
          <w:szCs w:val="28"/>
        </w:rPr>
        <w:t xml:space="preserve"> годы»</w:t>
      </w:r>
      <w:r w:rsidR="00836E8B" w:rsidRPr="00E93B83">
        <w:rPr>
          <w:bCs/>
          <w:sz w:val="28"/>
          <w:szCs w:val="28"/>
        </w:rPr>
        <w:t>, «</w:t>
      </w:r>
      <w:r w:rsidR="005C44FE" w:rsidRPr="00E93B83">
        <w:rPr>
          <w:color w:val="000000" w:themeColor="text1"/>
          <w:sz w:val="28"/>
          <w:szCs w:val="28"/>
        </w:rPr>
        <w:t>Развитие муниципальной службы в городе Тынде на 2020-2024 годы».</w:t>
      </w:r>
    </w:p>
    <w:p w:rsidR="000577F4" w:rsidRPr="00E93B83" w:rsidRDefault="00E219D4" w:rsidP="00F16D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0577F4" w:rsidRPr="00E93B83">
        <w:rPr>
          <w:bCs/>
          <w:sz w:val="28"/>
          <w:szCs w:val="28"/>
        </w:rPr>
        <w:t xml:space="preserve">Финансирование будет направляться на обеспечение деятельности </w:t>
      </w:r>
      <w:r w:rsidR="00755AB8" w:rsidRPr="00E93B83">
        <w:rPr>
          <w:bCs/>
          <w:sz w:val="28"/>
          <w:szCs w:val="28"/>
        </w:rPr>
        <w:t>спортивных учреждений</w:t>
      </w:r>
      <w:r w:rsidR="005A33ED" w:rsidRPr="00E93B83">
        <w:rPr>
          <w:bCs/>
          <w:sz w:val="28"/>
          <w:szCs w:val="28"/>
        </w:rPr>
        <w:t xml:space="preserve">, </w:t>
      </w:r>
      <w:r w:rsidR="000577F4" w:rsidRPr="00E93B83">
        <w:rPr>
          <w:bCs/>
          <w:sz w:val="28"/>
          <w:szCs w:val="28"/>
        </w:rPr>
        <w:t xml:space="preserve"> на массовый и детский спорт</w:t>
      </w:r>
      <w:r w:rsidR="005A33ED" w:rsidRPr="00E93B83">
        <w:rPr>
          <w:bCs/>
          <w:sz w:val="28"/>
          <w:szCs w:val="28"/>
        </w:rPr>
        <w:t>.</w:t>
      </w:r>
    </w:p>
    <w:p w:rsidR="001E5D98" w:rsidRPr="00E93B83" w:rsidRDefault="00E219D4" w:rsidP="00F16D5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1E5D98" w:rsidRPr="00E93B83">
        <w:rPr>
          <w:bCs/>
          <w:sz w:val="28"/>
          <w:szCs w:val="28"/>
        </w:rPr>
        <w:t xml:space="preserve">Софинансирование по данному разделу предусмотрено в сумме 449,1 тыс. рублей на мероприятия по совершенствованию материально – технической базы и поддержку спортивных организаций, осуществляющих подготовку спортивного резерва. </w:t>
      </w:r>
    </w:p>
    <w:p w:rsidR="00E269DB" w:rsidRPr="00E93B83" w:rsidRDefault="00E219D4" w:rsidP="00E219D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E3C8B" w:rsidRPr="00E93B83">
        <w:rPr>
          <w:sz w:val="28"/>
          <w:szCs w:val="28"/>
        </w:rPr>
        <w:t>Расходы по данному разделу составляют</w:t>
      </w:r>
      <w:r w:rsidR="001E5D98" w:rsidRPr="00E93B83">
        <w:rPr>
          <w:sz w:val="28"/>
          <w:szCs w:val="28"/>
        </w:rPr>
        <w:t xml:space="preserve"> 7,08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9061E0" w:rsidRPr="00E93B83" w:rsidRDefault="009061E0" w:rsidP="000577F4">
      <w:pPr>
        <w:rPr>
          <w:sz w:val="28"/>
          <w:szCs w:val="28"/>
        </w:rPr>
      </w:pPr>
    </w:p>
    <w:p w:rsidR="009061E0" w:rsidRPr="00E93B83" w:rsidRDefault="009061E0" w:rsidP="009061E0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Средства массовой информации</w:t>
      </w:r>
    </w:p>
    <w:p w:rsidR="009061E0" w:rsidRPr="00E93B83" w:rsidRDefault="009061E0" w:rsidP="009061E0">
      <w:pPr>
        <w:jc w:val="center"/>
        <w:rPr>
          <w:b/>
          <w:bCs/>
          <w:sz w:val="28"/>
          <w:szCs w:val="28"/>
        </w:rPr>
      </w:pPr>
    </w:p>
    <w:p w:rsidR="009061E0" w:rsidRPr="00E93B83" w:rsidRDefault="009061E0" w:rsidP="009061E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93B83">
        <w:rPr>
          <w:bCs/>
          <w:sz w:val="28"/>
          <w:szCs w:val="28"/>
        </w:rPr>
        <w:t xml:space="preserve">Расходы по данному разделу осуществляются в рамках программы </w:t>
      </w:r>
      <w:r w:rsidRPr="00E93B83">
        <w:rPr>
          <w:sz w:val="28"/>
          <w:szCs w:val="28"/>
        </w:rPr>
        <w:t>«Эффективное управление расходами Администрации города Тынды и подведомственных учреждений на 2015-202</w:t>
      </w:r>
      <w:r w:rsidR="009D4A11" w:rsidRPr="00E93B83">
        <w:rPr>
          <w:sz w:val="28"/>
          <w:szCs w:val="28"/>
        </w:rPr>
        <w:t>4</w:t>
      </w:r>
      <w:r w:rsidRPr="00E93B83">
        <w:rPr>
          <w:sz w:val="28"/>
          <w:szCs w:val="28"/>
        </w:rPr>
        <w:t xml:space="preserve"> годы»  в сумме </w:t>
      </w:r>
      <w:r w:rsidR="009A35E7" w:rsidRPr="00E93B83">
        <w:rPr>
          <w:sz w:val="28"/>
          <w:szCs w:val="28"/>
        </w:rPr>
        <w:t>900,0</w:t>
      </w:r>
      <w:r w:rsidR="005A33ED" w:rsidRPr="00E93B83">
        <w:rPr>
          <w:sz w:val="28"/>
          <w:szCs w:val="28"/>
        </w:rPr>
        <w:t xml:space="preserve"> тыс. рублей на 20</w:t>
      </w:r>
      <w:r w:rsidR="009A35E7" w:rsidRPr="00E93B83">
        <w:rPr>
          <w:sz w:val="28"/>
          <w:szCs w:val="28"/>
        </w:rPr>
        <w:t>20</w:t>
      </w:r>
      <w:r w:rsidR="005A33ED" w:rsidRPr="00E93B83">
        <w:rPr>
          <w:sz w:val="28"/>
          <w:szCs w:val="28"/>
        </w:rPr>
        <w:t xml:space="preserve"> год, на 20</w:t>
      </w:r>
      <w:r w:rsidR="009D4A11" w:rsidRPr="00E93B83">
        <w:rPr>
          <w:sz w:val="28"/>
          <w:szCs w:val="28"/>
        </w:rPr>
        <w:t>2</w:t>
      </w:r>
      <w:r w:rsidR="009A35E7" w:rsidRPr="00E93B83">
        <w:rPr>
          <w:sz w:val="28"/>
          <w:szCs w:val="28"/>
        </w:rPr>
        <w:t>1</w:t>
      </w:r>
      <w:r w:rsidR="005A33ED" w:rsidRPr="00E93B83">
        <w:rPr>
          <w:sz w:val="28"/>
          <w:szCs w:val="28"/>
        </w:rPr>
        <w:t xml:space="preserve"> год- </w:t>
      </w:r>
      <w:r w:rsidR="009A35E7" w:rsidRPr="00E93B83">
        <w:rPr>
          <w:sz w:val="28"/>
          <w:szCs w:val="28"/>
        </w:rPr>
        <w:t>940,5</w:t>
      </w:r>
      <w:r w:rsidRPr="00E93B83">
        <w:rPr>
          <w:sz w:val="28"/>
          <w:szCs w:val="28"/>
        </w:rPr>
        <w:t xml:space="preserve"> тыс. рублей</w:t>
      </w:r>
      <w:r w:rsidR="005A33ED" w:rsidRPr="00E93B83">
        <w:rPr>
          <w:sz w:val="28"/>
          <w:szCs w:val="28"/>
        </w:rPr>
        <w:t>, на 202</w:t>
      </w:r>
      <w:r w:rsidR="009A35E7" w:rsidRPr="00E93B83">
        <w:rPr>
          <w:sz w:val="28"/>
          <w:szCs w:val="28"/>
        </w:rPr>
        <w:t>2</w:t>
      </w:r>
      <w:r w:rsidR="005A33ED" w:rsidRPr="00E93B83">
        <w:rPr>
          <w:sz w:val="28"/>
          <w:szCs w:val="28"/>
        </w:rPr>
        <w:t xml:space="preserve"> тыс. рублей в сумме </w:t>
      </w:r>
      <w:r w:rsidR="009A35E7" w:rsidRPr="00E93B83">
        <w:rPr>
          <w:sz w:val="28"/>
          <w:szCs w:val="28"/>
        </w:rPr>
        <w:t>981,9</w:t>
      </w:r>
      <w:r w:rsidR="005A33ED" w:rsidRPr="00E93B83">
        <w:rPr>
          <w:sz w:val="28"/>
          <w:szCs w:val="28"/>
        </w:rPr>
        <w:t>тыс. рублей</w:t>
      </w:r>
      <w:r w:rsidRPr="00E93B83">
        <w:rPr>
          <w:sz w:val="28"/>
          <w:szCs w:val="28"/>
        </w:rPr>
        <w:t>. Финансирование направляется на мероприятия в области средств массовой информации.</w:t>
      </w:r>
      <w:r w:rsidR="00E40C15" w:rsidRPr="00E93B83">
        <w:rPr>
          <w:sz w:val="28"/>
          <w:szCs w:val="28"/>
        </w:rPr>
        <w:t>(0,0</w:t>
      </w:r>
      <w:r w:rsidR="009A35E7" w:rsidRPr="00E93B83">
        <w:rPr>
          <w:sz w:val="28"/>
          <w:szCs w:val="28"/>
        </w:rPr>
        <w:t>6</w:t>
      </w:r>
      <w:r w:rsidR="00E40C15" w:rsidRPr="00E93B83">
        <w:rPr>
          <w:sz w:val="28"/>
          <w:szCs w:val="28"/>
        </w:rPr>
        <w:t>%).</w:t>
      </w:r>
    </w:p>
    <w:p w:rsidR="00874B35" w:rsidRPr="00E93B83" w:rsidRDefault="00874B35" w:rsidP="000577F4">
      <w:pPr>
        <w:rPr>
          <w:bCs/>
          <w:sz w:val="28"/>
          <w:szCs w:val="28"/>
        </w:rPr>
      </w:pPr>
    </w:p>
    <w:p w:rsidR="00E269DB" w:rsidRPr="00E93B83" w:rsidRDefault="00E269DB" w:rsidP="00E269DB">
      <w:pPr>
        <w:jc w:val="center"/>
        <w:rPr>
          <w:b/>
          <w:bCs/>
          <w:sz w:val="28"/>
          <w:szCs w:val="28"/>
        </w:rPr>
      </w:pPr>
      <w:r w:rsidRPr="00E93B83">
        <w:rPr>
          <w:b/>
          <w:bCs/>
          <w:sz w:val="28"/>
          <w:szCs w:val="28"/>
        </w:rPr>
        <w:t>Обслуживание государственного и муниципального долга</w:t>
      </w:r>
    </w:p>
    <w:p w:rsidR="00E269DB" w:rsidRPr="00E93B83" w:rsidRDefault="00E269DB" w:rsidP="00E269DB">
      <w:pPr>
        <w:rPr>
          <w:b/>
          <w:bCs/>
          <w:sz w:val="28"/>
          <w:szCs w:val="28"/>
        </w:rPr>
      </w:pPr>
    </w:p>
    <w:p w:rsidR="00E219D4" w:rsidRDefault="00E219D4" w:rsidP="006750A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E269DB" w:rsidRPr="00E93B83">
        <w:rPr>
          <w:bCs/>
          <w:sz w:val="28"/>
          <w:szCs w:val="28"/>
        </w:rPr>
        <w:t>Расходы на обслуживание муниципального долга будут производиться по программе «</w:t>
      </w:r>
      <w:r w:rsidR="00C46A42" w:rsidRPr="00E93B83">
        <w:rPr>
          <w:bCs/>
          <w:sz w:val="28"/>
          <w:szCs w:val="28"/>
        </w:rPr>
        <w:t>Повышение эффективности управления муниципальными финансами и муниципальным долгом города Тынды на 2015-202</w:t>
      </w:r>
      <w:r w:rsidR="00C71432" w:rsidRPr="00E93B83">
        <w:rPr>
          <w:bCs/>
          <w:sz w:val="28"/>
          <w:szCs w:val="28"/>
        </w:rPr>
        <w:t>4</w:t>
      </w:r>
      <w:r w:rsidR="00C46A42" w:rsidRPr="00E93B83">
        <w:rPr>
          <w:bCs/>
          <w:sz w:val="28"/>
          <w:szCs w:val="28"/>
        </w:rPr>
        <w:t xml:space="preserve"> годы</w:t>
      </w:r>
      <w:r w:rsidR="00E269DB" w:rsidRPr="00E93B83">
        <w:rPr>
          <w:bCs/>
          <w:sz w:val="28"/>
          <w:szCs w:val="28"/>
        </w:rPr>
        <w:t>».</w:t>
      </w:r>
    </w:p>
    <w:p w:rsidR="00E269DB" w:rsidRPr="00E93B83" w:rsidRDefault="006750A7" w:rsidP="006750A7">
      <w:pPr>
        <w:jc w:val="both"/>
        <w:rPr>
          <w:bCs/>
          <w:sz w:val="28"/>
          <w:szCs w:val="28"/>
        </w:rPr>
      </w:pPr>
      <w:r w:rsidRPr="00E93B83">
        <w:rPr>
          <w:bCs/>
          <w:sz w:val="28"/>
          <w:szCs w:val="28"/>
        </w:rPr>
        <w:t xml:space="preserve"> </w:t>
      </w:r>
      <w:r w:rsidR="00E219D4">
        <w:rPr>
          <w:bCs/>
          <w:sz w:val="28"/>
          <w:szCs w:val="28"/>
        </w:rPr>
        <w:t xml:space="preserve">      </w:t>
      </w:r>
      <w:r w:rsidRPr="00E93B83">
        <w:rPr>
          <w:bCs/>
          <w:sz w:val="28"/>
          <w:szCs w:val="28"/>
        </w:rPr>
        <w:t>Расходы денежных средств учтены на оплату процентных платежей по долговым обязательствам муниципального образования.</w:t>
      </w:r>
      <w:r w:rsidR="00874B35" w:rsidRPr="00E93B83">
        <w:rPr>
          <w:bCs/>
          <w:sz w:val="28"/>
          <w:szCs w:val="28"/>
        </w:rPr>
        <w:t xml:space="preserve"> Кредиты служат источником финансирования дефицита бюджета города.</w:t>
      </w:r>
    </w:p>
    <w:p w:rsidR="00626705" w:rsidRPr="00E93B83" w:rsidRDefault="00E219D4" w:rsidP="00E219D4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E3C8B" w:rsidRPr="00E93B83">
        <w:rPr>
          <w:sz w:val="28"/>
          <w:szCs w:val="28"/>
        </w:rPr>
        <w:t xml:space="preserve">Расходы по данному разделу составляют </w:t>
      </w:r>
      <w:r w:rsidR="00C46A42" w:rsidRPr="00E93B83">
        <w:rPr>
          <w:sz w:val="28"/>
          <w:szCs w:val="28"/>
        </w:rPr>
        <w:t>0,</w:t>
      </w:r>
      <w:r w:rsidR="006A7601" w:rsidRPr="00E93B83">
        <w:rPr>
          <w:sz w:val="28"/>
          <w:szCs w:val="28"/>
        </w:rPr>
        <w:t>39</w:t>
      </w:r>
      <w:r w:rsidR="001E3C8B" w:rsidRPr="00E93B83">
        <w:rPr>
          <w:sz w:val="28"/>
          <w:szCs w:val="28"/>
        </w:rPr>
        <w:t xml:space="preserve"> % в бюджете города.</w:t>
      </w:r>
    </w:p>
    <w:p w:rsidR="001E3C8B" w:rsidRPr="00E93B83" w:rsidRDefault="001E3C8B" w:rsidP="006750A7">
      <w:pPr>
        <w:jc w:val="both"/>
        <w:rPr>
          <w:bCs/>
          <w:sz w:val="28"/>
          <w:szCs w:val="28"/>
        </w:rPr>
      </w:pPr>
    </w:p>
    <w:p w:rsidR="00626705" w:rsidRPr="00E93B83" w:rsidRDefault="00E219D4" w:rsidP="00C71432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6A7601" w:rsidRPr="00E93B83">
        <w:rPr>
          <w:bCs/>
          <w:sz w:val="28"/>
          <w:szCs w:val="28"/>
        </w:rPr>
        <w:t>Показатели б</w:t>
      </w:r>
      <w:r w:rsidR="00626705" w:rsidRPr="00E93B83">
        <w:rPr>
          <w:bCs/>
          <w:sz w:val="28"/>
          <w:szCs w:val="28"/>
        </w:rPr>
        <w:t>юджет</w:t>
      </w:r>
      <w:r w:rsidR="006A7601" w:rsidRPr="00E93B83">
        <w:rPr>
          <w:bCs/>
          <w:sz w:val="28"/>
          <w:szCs w:val="28"/>
        </w:rPr>
        <w:t>а</w:t>
      </w:r>
      <w:r w:rsidR="00626705" w:rsidRPr="00E93B83">
        <w:rPr>
          <w:bCs/>
          <w:sz w:val="28"/>
          <w:szCs w:val="28"/>
        </w:rPr>
        <w:t xml:space="preserve"> города Тынды </w:t>
      </w:r>
      <w:r w:rsidR="00825EEC" w:rsidRPr="00E93B83">
        <w:rPr>
          <w:bCs/>
          <w:sz w:val="28"/>
          <w:szCs w:val="28"/>
        </w:rPr>
        <w:t xml:space="preserve"> на 20</w:t>
      </w:r>
      <w:r w:rsidR="006A7601" w:rsidRPr="00E93B83">
        <w:rPr>
          <w:bCs/>
          <w:sz w:val="28"/>
          <w:szCs w:val="28"/>
        </w:rPr>
        <w:t>20</w:t>
      </w:r>
      <w:r w:rsidR="00825EEC" w:rsidRPr="00E93B83">
        <w:rPr>
          <w:bCs/>
          <w:sz w:val="28"/>
          <w:szCs w:val="28"/>
        </w:rPr>
        <w:t xml:space="preserve"> год </w:t>
      </w:r>
      <w:r w:rsidR="006A7601" w:rsidRPr="00E93B83">
        <w:rPr>
          <w:bCs/>
          <w:sz w:val="28"/>
          <w:szCs w:val="28"/>
        </w:rPr>
        <w:t>сбалансированы.</w:t>
      </w:r>
      <w:r w:rsidR="00C24D5B">
        <w:rPr>
          <w:bCs/>
          <w:sz w:val="28"/>
          <w:szCs w:val="28"/>
        </w:rPr>
        <w:t xml:space="preserve"> </w:t>
      </w:r>
      <w:r w:rsidR="006A7601" w:rsidRPr="00E93B83">
        <w:rPr>
          <w:bCs/>
          <w:sz w:val="28"/>
          <w:szCs w:val="28"/>
        </w:rPr>
        <w:t>Н</w:t>
      </w:r>
      <w:r w:rsidR="00C71432" w:rsidRPr="00E93B83">
        <w:rPr>
          <w:bCs/>
          <w:sz w:val="28"/>
          <w:szCs w:val="28"/>
        </w:rPr>
        <w:t>а 202</w:t>
      </w:r>
      <w:r w:rsidR="006A7601" w:rsidRPr="00E93B83">
        <w:rPr>
          <w:bCs/>
          <w:sz w:val="28"/>
          <w:szCs w:val="28"/>
        </w:rPr>
        <w:t>1</w:t>
      </w:r>
      <w:r w:rsidR="00C71432" w:rsidRPr="00E93B83">
        <w:rPr>
          <w:bCs/>
          <w:sz w:val="28"/>
          <w:szCs w:val="28"/>
        </w:rPr>
        <w:t xml:space="preserve"> год </w:t>
      </w:r>
      <w:r w:rsidR="009F34D3">
        <w:rPr>
          <w:bCs/>
          <w:sz w:val="28"/>
          <w:szCs w:val="28"/>
        </w:rPr>
        <w:t xml:space="preserve">бюджет сформирован </w:t>
      </w:r>
      <w:r w:rsidR="00C71432" w:rsidRPr="00E93B83">
        <w:rPr>
          <w:bCs/>
          <w:sz w:val="28"/>
          <w:szCs w:val="28"/>
        </w:rPr>
        <w:t xml:space="preserve">с профицитом </w:t>
      </w:r>
      <w:r w:rsidR="00825EEC" w:rsidRPr="00E93B83">
        <w:rPr>
          <w:bCs/>
          <w:sz w:val="28"/>
          <w:szCs w:val="28"/>
        </w:rPr>
        <w:t xml:space="preserve">сумме </w:t>
      </w:r>
      <w:r w:rsidR="006A7601" w:rsidRPr="00E93B83">
        <w:rPr>
          <w:bCs/>
          <w:sz w:val="28"/>
          <w:szCs w:val="28"/>
        </w:rPr>
        <w:t>10 840,0</w:t>
      </w:r>
      <w:r w:rsidR="00825EEC" w:rsidRPr="00E93B83">
        <w:rPr>
          <w:bCs/>
          <w:sz w:val="28"/>
          <w:szCs w:val="28"/>
        </w:rPr>
        <w:t xml:space="preserve"> тыс. рублей,  202</w:t>
      </w:r>
      <w:r w:rsidR="006A7601" w:rsidRPr="00E93B83">
        <w:rPr>
          <w:bCs/>
          <w:sz w:val="28"/>
          <w:szCs w:val="28"/>
        </w:rPr>
        <w:t>2</w:t>
      </w:r>
      <w:r w:rsidR="00825EEC" w:rsidRPr="00E93B83">
        <w:rPr>
          <w:bCs/>
          <w:sz w:val="28"/>
          <w:szCs w:val="28"/>
        </w:rPr>
        <w:t xml:space="preserve"> год бюджет </w:t>
      </w:r>
      <w:r w:rsidR="00B83E5F" w:rsidRPr="00E93B83">
        <w:rPr>
          <w:bCs/>
          <w:sz w:val="28"/>
          <w:szCs w:val="28"/>
        </w:rPr>
        <w:t>профицитный</w:t>
      </w:r>
      <w:r w:rsidR="00825EEC" w:rsidRPr="00E93B83">
        <w:rPr>
          <w:bCs/>
          <w:sz w:val="28"/>
          <w:szCs w:val="28"/>
        </w:rPr>
        <w:t xml:space="preserve"> в сумме  </w:t>
      </w:r>
      <w:r w:rsidR="006A7601" w:rsidRPr="00E93B83">
        <w:rPr>
          <w:bCs/>
          <w:sz w:val="28"/>
          <w:szCs w:val="28"/>
        </w:rPr>
        <w:t>14 700,0</w:t>
      </w:r>
      <w:r w:rsidR="00825EEC" w:rsidRPr="00E93B83">
        <w:rPr>
          <w:bCs/>
          <w:sz w:val="28"/>
          <w:szCs w:val="28"/>
        </w:rPr>
        <w:t xml:space="preserve"> тыс. рублей.</w:t>
      </w:r>
    </w:p>
    <w:p w:rsidR="00C1538E" w:rsidRDefault="00C1538E" w:rsidP="006750A7">
      <w:pPr>
        <w:jc w:val="both"/>
        <w:rPr>
          <w:bCs/>
          <w:sz w:val="28"/>
          <w:szCs w:val="28"/>
        </w:rPr>
      </w:pPr>
    </w:p>
    <w:p w:rsidR="000D1018" w:rsidRDefault="000D1018" w:rsidP="006750A7">
      <w:pPr>
        <w:jc w:val="both"/>
        <w:rPr>
          <w:bCs/>
          <w:sz w:val="28"/>
          <w:szCs w:val="28"/>
        </w:rPr>
      </w:pPr>
    </w:p>
    <w:sectPr w:rsidR="000D1018" w:rsidSect="0089033F">
      <w:headerReference w:type="default" r:id="rId8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6A18" w:rsidRDefault="00676A18">
      <w:r>
        <w:separator/>
      </w:r>
    </w:p>
  </w:endnote>
  <w:endnote w:type="continuationSeparator" w:id="1">
    <w:p w:rsidR="00676A18" w:rsidRDefault="00676A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6A18" w:rsidRDefault="00676A18">
      <w:r>
        <w:separator/>
      </w:r>
    </w:p>
  </w:footnote>
  <w:footnote w:type="continuationSeparator" w:id="1">
    <w:p w:rsidR="00676A18" w:rsidRDefault="00676A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22308172"/>
      <w:docPartObj>
        <w:docPartGallery w:val="Page Numbers (Top of Page)"/>
        <w:docPartUnique/>
      </w:docPartObj>
    </w:sdtPr>
    <w:sdtContent>
      <w:p w:rsidR="00152F39" w:rsidRDefault="00B57552">
        <w:pPr>
          <w:pStyle w:val="a8"/>
          <w:jc w:val="right"/>
        </w:pPr>
        <w:fldSimple w:instr="PAGE   \* MERGEFORMAT">
          <w:r w:rsidR="00801FF1">
            <w:rPr>
              <w:noProof/>
            </w:rPr>
            <w:t>15</w:t>
          </w:r>
        </w:fldSimple>
      </w:p>
    </w:sdtContent>
  </w:sdt>
  <w:p w:rsidR="00152F39" w:rsidRDefault="00152F3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ufo.ulntc.ru/images/abzac.jpg" style="width:.6pt;height:.6pt;visibility:visible;mso-wrap-style:square" o:bullet="t">
        <v:imagedata r:id="rId1" o:title="abzac"/>
      </v:shape>
    </w:pict>
  </w:numPicBullet>
  <w:abstractNum w:abstractNumId="0">
    <w:nsid w:val="04FA10EF"/>
    <w:multiLevelType w:val="hybridMultilevel"/>
    <w:tmpl w:val="692E9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2343"/>
    <w:multiLevelType w:val="hybridMultilevel"/>
    <w:tmpl w:val="E766D4E0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cs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07197A6E"/>
    <w:multiLevelType w:val="hybridMultilevel"/>
    <w:tmpl w:val="C70CB45E"/>
    <w:lvl w:ilvl="0" w:tplc="1E76D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A6B594D"/>
    <w:multiLevelType w:val="multilevel"/>
    <w:tmpl w:val="762A9A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C5D7136"/>
    <w:multiLevelType w:val="multilevel"/>
    <w:tmpl w:val="57DE344C"/>
    <w:lvl w:ilvl="0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2160"/>
      </w:pPr>
      <w:rPr>
        <w:rFonts w:hint="default"/>
      </w:rPr>
    </w:lvl>
  </w:abstractNum>
  <w:abstractNum w:abstractNumId="5">
    <w:nsid w:val="0E7563AB"/>
    <w:multiLevelType w:val="hybridMultilevel"/>
    <w:tmpl w:val="D250E18A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2D0A04"/>
    <w:multiLevelType w:val="hybridMultilevel"/>
    <w:tmpl w:val="3A567A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E12D4C"/>
    <w:multiLevelType w:val="hybridMultilevel"/>
    <w:tmpl w:val="77742D44"/>
    <w:lvl w:ilvl="0" w:tplc="AC04C50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D4F29E2"/>
    <w:multiLevelType w:val="hybridMultilevel"/>
    <w:tmpl w:val="D0804FF8"/>
    <w:lvl w:ilvl="0" w:tplc="B66A8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0F0695"/>
    <w:multiLevelType w:val="hybridMultilevel"/>
    <w:tmpl w:val="350A1ED0"/>
    <w:lvl w:ilvl="0" w:tplc="C3B2078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202E2B28"/>
    <w:multiLevelType w:val="hybridMultilevel"/>
    <w:tmpl w:val="D2A4787E"/>
    <w:lvl w:ilvl="0" w:tplc="F61E77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27C32F7"/>
    <w:multiLevelType w:val="multilevel"/>
    <w:tmpl w:val="6DEE9F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24EE7050"/>
    <w:multiLevelType w:val="hybridMultilevel"/>
    <w:tmpl w:val="8E62D70E"/>
    <w:lvl w:ilvl="0" w:tplc="A1106AE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6F4DA0"/>
    <w:multiLevelType w:val="hybridMultilevel"/>
    <w:tmpl w:val="6B5E5212"/>
    <w:lvl w:ilvl="0" w:tplc="D528F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A204017"/>
    <w:multiLevelType w:val="hybridMultilevel"/>
    <w:tmpl w:val="5BF2AE16"/>
    <w:lvl w:ilvl="0" w:tplc="77F2DAD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A313CE"/>
    <w:multiLevelType w:val="hybridMultilevel"/>
    <w:tmpl w:val="F3B2884E"/>
    <w:lvl w:ilvl="0" w:tplc="8F8C8F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E732171"/>
    <w:multiLevelType w:val="hybridMultilevel"/>
    <w:tmpl w:val="245430EE"/>
    <w:lvl w:ilvl="0" w:tplc="E8B61FD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5802221"/>
    <w:multiLevelType w:val="hybridMultilevel"/>
    <w:tmpl w:val="69CE9652"/>
    <w:lvl w:ilvl="0" w:tplc="04190005">
      <w:start w:val="1"/>
      <w:numFmt w:val="bullet"/>
      <w:lvlText w:val=""/>
      <w:lvlJc w:val="left"/>
      <w:pPr>
        <w:tabs>
          <w:tab w:val="num" w:pos="1461"/>
        </w:tabs>
        <w:ind w:left="146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18">
    <w:nsid w:val="44595182"/>
    <w:multiLevelType w:val="hybridMultilevel"/>
    <w:tmpl w:val="9794B602"/>
    <w:lvl w:ilvl="0" w:tplc="D840AA08">
      <w:start w:val="1"/>
      <w:numFmt w:val="decimal"/>
      <w:lvlText w:val="%1)"/>
      <w:lvlJc w:val="left"/>
      <w:pPr>
        <w:ind w:left="1683" w:hanging="9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5A63381"/>
    <w:multiLevelType w:val="hybridMultilevel"/>
    <w:tmpl w:val="70B08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8C3ADE"/>
    <w:multiLevelType w:val="hybridMultilevel"/>
    <w:tmpl w:val="2C6460F6"/>
    <w:lvl w:ilvl="0" w:tplc="6CE4C4C4">
      <w:start w:val="3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>
    <w:nsid w:val="4AD04A63"/>
    <w:multiLevelType w:val="hybridMultilevel"/>
    <w:tmpl w:val="10A846FC"/>
    <w:lvl w:ilvl="0" w:tplc="86E207B6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BE0243E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E2FA1818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B90CA23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70A046F0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F376B96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DB5CD3E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53A4AF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8F92352E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2">
    <w:nsid w:val="57006913"/>
    <w:multiLevelType w:val="hybridMultilevel"/>
    <w:tmpl w:val="351CC416"/>
    <w:lvl w:ilvl="0" w:tplc="E752C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44C7949"/>
    <w:multiLevelType w:val="hybridMultilevel"/>
    <w:tmpl w:val="148C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ED1EC8"/>
    <w:multiLevelType w:val="hybridMultilevel"/>
    <w:tmpl w:val="86CEF23A"/>
    <w:lvl w:ilvl="0" w:tplc="71BCCC4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847134"/>
    <w:multiLevelType w:val="hybridMultilevel"/>
    <w:tmpl w:val="E1842FD8"/>
    <w:lvl w:ilvl="0" w:tplc="90C2F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2154C"/>
    <w:multiLevelType w:val="multilevel"/>
    <w:tmpl w:val="6B981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num w:numId="1">
    <w:abstractNumId w:val="1"/>
  </w:num>
  <w:num w:numId="2">
    <w:abstractNumId w:val="17"/>
  </w:num>
  <w:num w:numId="3">
    <w:abstractNumId w:val="2"/>
  </w:num>
  <w:num w:numId="4">
    <w:abstractNumId w:val="10"/>
  </w:num>
  <w:num w:numId="5">
    <w:abstractNumId w:val="7"/>
  </w:num>
  <w:num w:numId="6">
    <w:abstractNumId w:val="13"/>
  </w:num>
  <w:num w:numId="7">
    <w:abstractNumId w:val="4"/>
  </w:num>
  <w:num w:numId="8">
    <w:abstractNumId w:val="9"/>
  </w:num>
  <w:num w:numId="9">
    <w:abstractNumId w:val="16"/>
  </w:num>
  <w:num w:numId="10">
    <w:abstractNumId w:val="12"/>
  </w:num>
  <w:num w:numId="11">
    <w:abstractNumId w:val="22"/>
  </w:num>
  <w:num w:numId="12">
    <w:abstractNumId w:val="24"/>
  </w:num>
  <w:num w:numId="13">
    <w:abstractNumId w:val="0"/>
  </w:num>
  <w:num w:numId="14">
    <w:abstractNumId w:val="25"/>
  </w:num>
  <w:num w:numId="15">
    <w:abstractNumId w:val="21"/>
  </w:num>
  <w:num w:numId="16">
    <w:abstractNumId w:val="19"/>
  </w:num>
  <w:num w:numId="17">
    <w:abstractNumId w:val="14"/>
  </w:num>
  <w:num w:numId="18">
    <w:abstractNumId w:val="26"/>
  </w:num>
  <w:num w:numId="19">
    <w:abstractNumId w:val="20"/>
  </w:num>
  <w:num w:numId="20">
    <w:abstractNumId w:val="3"/>
  </w:num>
  <w:num w:numId="21">
    <w:abstractNumId w:val="5"/>
  </w:num>
  <w:num w:numId="22">
    <w:abstractNumId w:val="11"/>
  </w:num>
  <w:num w:numId="23">
    <w:abstractNumId w:val="18"/>
  </w:num>
  <w:num w:numId="24">
    <w:abstractNumId w:val="15"/>
  </w:num>
  <w:num w:numId="25">
    <w:abstractNumId w:val="23"/>
  </w:num>
  <w:num w:numId="26">
    <w:abstractNumId w:val="6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C50FAA"/>
    <w:rsid w:val="000007CF"/>
    <w:rsid w:val="00001407"/>
    <w:rsid w:val="00002809"/>
    <w:rsid w:val="00003457"/>
    <w:rsid w:val="000053D5"/>
    <w:rsid w:val="000064A2"/>
    <w:rsid w:val="00011BD2"/>
    <w:rsid w:val="000127F0"/>
    <w:rsid w:val="000131B5"/>
    <w:rsid w:val="0001356F"/>
    <w:rsid w:val="00020551"/>
    <w:rsid w:val="00021C92"/>
    <w:rsid w:val="00022762"/>
    <w:rsid w:val="00024576"/>
    <w:rsid w:val="00030A04"/>
    <w:rsid w:val="000369A8"/>
    <w:rsid w:val="0003713B"/>
    <w:rsid w:val="00037393"/>
    <w:rsid w:val="00037FA0"/>
    <w:rsid w:val="00043E12"/>
    <w:rsid w:val="00044B15"/>
    <w:rsid w:val="0004517E"/>
    <w:rsid w:val="00047704"/>
    <w:rsid w:val="000509ED"/>
    <w:rsid w:val="00052172"/>
    <w:rsid w:val="0005226F"/>
    <w:rsid w:val="000536A0"/>
    <w:rsid w:val="000554A5"/>
    <w:rsid w:val="00055F57"/>
    <w:rsid w:val="00056E70"/>
    <w:rsid w:val="000577F4"/>
    <w:rsid w:val="000608AD"/>
    <w:rsid w:val="00060A14"/>
    <w:rsid w:val="0006134F"/>
    <w:rsid w:val="00061ED9"/>
    <w:rsid w:val="00065424"/>
    <w:rsid w:val="00065749"/>
    <w:rsid w:val="0006741F"/>
    <w:rsid w:val="00073E01"/>
    <w:rsid w:val="0007621F"/>
    <w:rsid w:val="00076364"/>
    <w:rsid w:val="00080056"/>
    <w:rsid w:val="0008290C"/>
    <w:rsid w:val="000837DE"/>
    <w:rsid w:val="00087497"/>
    <w:rsid w:val="00093AE2"/>
    <w:rsid w:val="00093FC2"/>
    <w:rsid w:val="000940F1"/>
    <w:rsid w:val="0009412A"/>
    <w:rsid w:val="000968F2"/>
    <w:rsid w:val="000A3507"/>
    <w:rsid w:val="000A5974"/>
    <w:rsid w:val="000A63CB"/>
    <w:rsid w:val="000A675D"/>
    <w:rsid w:val="000B074D"/>
    <w:rsid w:val="000B3354"/>
    <w:rsid w:val="000B5E38"/>
    <w:rsid w:val="000C092E"/>
    <w:rsid w:val="000C0B68"/>
    <w:rsid w:val="000C0BD1"/>
    <w:rsid w:val="000C1111"/>
    <w:rsid w:val="000C5579"/>
    <w:rsid w:val="000C5CFF"/>
    <w:rsid w:val="000C7CF1"/>
    <w:rsid w:val="000D1018"/>
    <w:rsid w:val="000D107C"/>
    <w:rsid w:val="000D38F3"/>
    <w:rsid w:val="000D645E"/>
    <w:rsid w:val="000E21B6"/>
    <w:rsid w:val="000E2325"/>
    <w:rsid w:val="000E29E5"/>
    <w:rsid w:val="000E32AD"/>
    <w:rsid w:val="000E3E95"/>
    <w:rsid w:val="000E437B"/>
    <w:rsid w:val="000E4F48"/>
    <w:rsid w:val="000E5C26"/>
    <w:rsid w:val="000E6727"/>
    <w:rsid w:val="000E7123"/>
    <w:rsid w:val="000E7181"/>
    <w:rsid w:val="000E79BA"/>
    <w:rsid w:val="000F26E6"/>
    <w:rsid w:val="000F27B2"/>
    <w:rsid w:val="000F760D"/>
    <w:rsid w:val="000F79F3"/>
    <w:rsid w:val="000F7A5F"/>
    <w:rsid w:val="001005A3"/>
    <w:rsid w:val="00101685"/>
    <w:rsid w:val="001057D3"/>
    <w:rsid w:val="001061F5"/>
    <w:rsid w:val="0010744D"/>
    <w:rsid w:val="0011145C"/>
    <w:rsid w:val="00112560"/>
    <w:rsid w:val="001125FF"/>
    <w:rsid w:val="00116108"/>
    <w:rsid w:val="0011629C"/>
    <w:rsid w:val="00116C44"/>
    <w:rsid w:val="001206B8"/>
    <w:rsid w:val="00120C1D"/>
    <w:rsid w:val="00121B4C"/>
    <w:rsid w:val="00124FF6"/>
    <w:rsid w:val="00125326"/>
    <w:rsid w:val="00125C9F"/>
    <w:rsid w:val="001260C3"/>
    <w:rsid w:val="001264DC"/>
    <w:rsid w:val="00126BCD"/>
    <w:rsid w:val="001327AF"/>
    <w:rsid w:val="001349C5"/>
    <w:rsid w:val="001368F2"/>
    <w:rsid w:val="00136F06"/>
    <w:rsid w:val="00137852"/>
    <w:rsid w:val="00137AAE"/>
    <w:rsid w:val="00141DB7"/>
    <w:rsid w:val="00141F9F"/>
    <w:rsid w:val="00142D9D"/>
    <w:rsid w:val="00143EB4"/>
    <w:rsid w:val="00145D04"/>
    <w:rsid w:val="00151D14"/>
    <w:rsid w:val="00152F39"/>
    <w:rsid w:val="00154CAB"/>
    <w:rsid w:val="0015594E"/>
    <w:rsid w:val="001574B1"/>
    <w:rsid w:val="00160FA5"/>
    <w:rsid w:val="00162A9E"/>
    <w:rsid w:val="00163717"/>
    <w:rsid w:val="001644E8"/>
    <w:rsid w:val="00164A1A"/>
    <w:rsid w:val="0016524D"/>
    <w:rsid w:val="0016588C"/>
    <w:rsid w:val="00167C35"/>
    <w:rsid w:val="001701D4"/>
    <w:rsid w:val="00171216"/>
    <w:rsid w:val="001716F4"/>
    <w:rsid w:val="00174687"/>
    <w:rsid w:val="00176346"/>
    <w:rsid w:val="00176C1E"/>
    <w:rsid w:val="0017762B"/>
    <w:rsid w:val="001804AC"/>
    <w:rsid w:val="00182E87"/>
    <w:rsid w:val="00182F94"/>
    <w:rsid w:val="00183D2D"/>
    <w:rsid w:val="00183F33"/>
    <w:rsid w:val="00185097"/>
    <w:rsid w:val="00187FE6"/>
    <w:rsid w:val="00191423"/>
    <w:rsid w:val="00193713"/>
    <w:rsid w:val="00196480"/>
    <w:rsid w:val="00196DF1"/>
    <w:rsid w:val="001974A2"/>
    <w:rsid w:val="00197FEA"/>
    <w:rsid w:val="001A0871"/>
    <w:rsid w:val="001A352A"/>
    <w:rsid w:val="001A4658"/>
    <w:rsid w:val="001A536A"/>
    <w:rsid w:val="001A60D0"/>
    <w:rsid w:val="001B0B10"/>
    <w:rsid w:val="001B18F9"/>
    <w:rsid w:val="001B4B44"/>
    <w:rsid w:val="001B6148"/>
    <w:rsid w:val="001C00EF"/>
    <w:rsid w:val="001C1131"/>
    <w:rsid w:val="001C2A9F"/>
    <w:rsid w:val="001C2C21"/>
    <w:rsid w:val="001C3C28"/>
    <w:rsid w:val="001C4328"/>
    <w:rsid w:val="001C4980"/>
    <w:rsid w:val="001C7D14"/>
    <w:rsid w:val="001D06A2"/>
    <w:rsid w:val="001D24CD"/>
    <w:rsid w:val="001D3B85"/>
    <w:rsid w:val="001D47AE"/>
    <w:rsid w:val="001D53D1"/>
    <w:rsid w:val="001D66A6"/>
    <w:rsid w:val="001D773B"/>
    <w:rsid w:val="001D77D2"/>
    <w:rsid w:val="001E16A2"/>
    <w:rsid w:val="001E1836"/>
    <w:rsid w:val="001E1C0B"/>
    <w:rsid w:val="001E2B39"/>
    <w:rsid w:val="001E3528"/>
    <w:rsid w:val="001E35E5"/>
    <w:rsid w:val="001E3C8B"/>
    <w:rsid w:val="001E5D98"/>
    <w:rsid w:val="001E6E83"/>
    <w:rsid w:val="001E7F35"/>
    <w:rsid w:val="001F050C"/>
    <w:rsid w:val="001F164F"/>
    <w:rsid w:val="001F2853"/>
    <w:rsid w:val="001F300B"/>
    <w:rsid w:val="001F4B9B"/>
    <w:rsid w:val="001F4C02"/>
    <w:rsid w:val="001F5B55"/>
    <w:rsid w:val="001F6032"/>
    <w:rsid w:val="001F625E"/>
    <w:rsid w:val="001F746B"/>
    <w:rsid w:val="001F7EB9"/>
    <w:rsid w:val="0020366B"/>
    <w:rsid w:val="00203737"/>
    <w:rsid w:val="00203B75"/>
    <w:rsid w:val="00204A83"/>
    <w:rsid w:val="002053A0"/>
    <w:rsid w:val="002101E7"/>
    <w:rsid w:val="00210FEA"/>
    <w:rsid w:val="00213A74"/>
    <w:rsid w:val="00213B57"/>
    <w:rsid w:val="00215DE5"/>
    <w:rsid w:val="00217456"/>
    <w:rsid w:val="00220DC8"/>
    <w:rsid w:val="002220AE"/>
    <w:rsid w:val="00224AC8"/>
    <w:rsid w:val="0022601C"/>
    <w:rsid w:val="002261C9"/>
    <w:rsid w:val="00227783"/>
    <w:rsid w:val="00227FFB"/>
    <w:rsid w:val="002312D4"/>
    <w:rsid w:val="00231946"/>
    <w:rsid w:val="00234BAB"/>
    <w:rsid w:val="00234E95"/>
    <w:rsid w:val="00235A49"/>
    <w:rsid w:val="00236339"/>
    <w:rsid w:val="00237556"/>
    <w:rsid w:val="00241047"/>
    <w:rsid w:val="00242B21"/>
    <w:rsid w:val="00243B47"/>
    <w:rsid w:val="00244028"/>
    <w:rsid w:val="00247F5C"/>
    <w:rsid w:val="0025007C"/>
    <w:rsid w:val="00251404"/>
    <w:rsid w:val="0025583A"/>
    <w:rsid w:val="00260847"/>
    <w:rsid w:val="00262101"/>
    <w:rsid w:val="00262795"/>
    <w:rsid w:val="00264137"/>
    <w:rsid w:val="002648FF"/>
    <w:rsid w:val="00264903"/>
    <w:rsid w:val="00265B38"/>
    <w:rsid w:val="00266AE2"/>
    <w:rsid w:val="00270E51"/>
    <w:rsid w:val="00271CFD"/>
    <w:rsid w:val="0027229B"/>
    <w:rsid w:val="002748E5"/>
    <w:rsid w:val="00275E5A"/>
    <w:rsid w:val="00276341"/>
    <w:rsid w:val="00281E78"/>
    <w:rsid w:val="0028585A"/>
    <w:rsid w:val="00287ACD"/>
    <w:rsid w:val="00292B28"/>
    <w:rsid w:val="002933C0"/>
    <w:rsid w:val="00296F29"/>
    <w:rsid w:val="002A1902"/>
    <w:rsid w:val="002A2334"/>
    <w:rsid w:val="002A39C9"/>
    <w:rsid w:val="002A4F35"/>
    <w:rsid w:val="002A5529"/>
    <w:rsid w:val="002A7017"/>
    <w:rsid w:val="002B0281"/>
    <w:rsid w:val="002B0341"/>
    <w:rsid w:val="002B093C"/>
    <w:rsid w:val="002B2921"/>
    <w:rsid w:val="002B5F35"/>
    <w:rsid w:val="002B6219"/>
    <w:rsid w:val="002B6758"/>
    <w:rsid w:val="002C03B6"/>
    <w:rsid w:val="002C11D3"/>
    <w:rsid w:val="002C18D1"/>
    <w:rsid w:val="002C4AB2"/>
    <w:rsid w:val="002C5EDB"/>
    <w:rsid w:val="002C6397"/>
    <w:rsid w:val="002C74A3"/>
    <w:rsid w:val="002D05BC"/>
    <w:rsid w:val="002D0C0A"/>
    <w:rsid w:val="002D0D2B"/>
    <w:rsid w:val="002D3156"/>
    <w:rsid w:val="002E156E"/>
    <w:rsid w:val="002E54E8"/>
    <w:rsid w:val="002E6C33"/>
    <w:rsid w:val="002E7366"/>
    <w:rsid w:val="002F00D3"/>
    <w:rsid w:val="002F0BE1"/>
    <w:rsid w:val="002F0D1B"/>
    <w:rsid w:val="002F166A"/>
    <w:rsid w:val="002F16CA"/>
    <w:rsid w:val="002F29C4"/>
    <w:rsid w:val="002F2A4C"/>
    <w:rsid w:val="002F4DCC"/>
    <w:rsid w:val="002F64EE"/>
    <w:rsid w:val="002F6B09"/>
    <w:rsid w:val="002F6F8A"/>
    <w:rsid w:val="00300E86"/>
    <w:rsid w:val="00301D19"/>
    <w:rsid w:val="003116A3"/>
    <w:rsid w:val="003116C1"/>
    <w:rsid w:val="0031236D"/>
    <w:rsid w:val="00312CAF"/>
    <w:rsid w:val="00313601"/>
    <w:rsid w:val="003137C7"/>
    <w:rsid w:val="00313DDC"/>
    <w:rsid w:val="00315BD8"/>
    <w:rsid w:val="00316261"/>
    <w:rsid w:val="00317AC5"/>
    <w:rsid w:val="00321D8F"/>
    <w:rsid w:val="00321EC7"/>
    <w:rsid w:val="003241D4"/>
    <w:rsid w:val="00326A7C"/>
    <w:rsid w:val="003271FF"/>
    <w:rsid w:val="003305B5"/>
    <w:rsid w:val="003322DF"/>
    <w:rsid w:val="003330BD"/>
    <w:rsid w:val="003336E5"/>
    <w:rsid w:val="00336844"/>
    <w:rsid w:val="0033735A"/>
    <w:rsid w:val="003403C1"/>
    <w:rsid w:val="00340B08"/>
    <w:rsid w:val="003448A8"/>
    <w:rsid w:val="003556EA"/>
    <w:rsid w:val="003564B9"/>
    <w:rsid w:val="00356BE5"/>
    <w:rsid w:val="003603D4"/>
    <w:rsid w:val="003604C7"/>
    <w:rsid w:val="00365ADC"/>
    <w:rsid w:val="0037108E"/>
    <w:rsid w:val="003711D2"/>
    <w:rsid w:val="00372E52"/>
    <w:rsid w:val="0037391E"/>
    <w:rsid w:val="00374340"/>
    <w:rsid w:val="00374B0B"/>
    <w:rsid w:val="00376BB4"/>
    <w:rsid w:val="00376E05"/>
    <w:rsid w:val="00380B64"/>
    <w:rsid w:val="00387853"/>
    <w:rsid w:val="00391C1C"/>
    <w:rsid w:val="00392AFC"/>
    <w:rsid w:val="003955BE"/>
    <w:rsid w:val="0039596F"/>
    <w:rsid w:val="00396435"/>
    <w:rsid w:val="00397919"/>
    <w:rsid w:val="003A210C"/>
    <w:rsid w:val="003A3316"/>
    <w:rsid w:val="003A4159"/>
    <w:rsid w:val="003A5499"/>
    <w:rsid w:val="003A54E6"/>
    <w:rsid w:val="003A565C"/>
    <w:rsid w:val="003B2A6E"/>
    <w:rsid w:val="003B3B25"/>
    <w:rsid w:val="003B4FEC"/>
    <w:rsid w:val="003B5601"/>
    <w:rsid w:val="003B626C"/>
    <w:rsid w:val="003B68DD"/>
    <w:rsid w:val="003C1AC1"/>
    <w:rsid w:val="003D0120"/>
    <w:rsid w:val="003D342E"/>
    <w:rsid w:val="003D4C69"/>
    <w:rsid w:val="003D7A6C"/>
    <w:rsid w:val="003E00FB"/>
    <w:rsid w:val="003E475F"/>
    <w:rsid w:val="003E49F5"/>
    <w:rsid w:val="003E4A67"/>
    <w:rsid w:val="003E5DF2"/>
    <w:rsid w:val="003F05FB"/>
    <w:rsid w:val="003F70D8"/>
    <w:rsid w:val="004002B7"/>
    <w:rsid w:val="00400A1C"/>
    <w:rsid w:val="00403204"/>
    <w:rsid w:val="00403EF3"/>
    <w:rsid w:val="00406B4A"/>
    <w:rsid w:val="0040787C"/>
    <w:rsid w:val="00407C0D"/>
    <w:rsid w:val="0041313B"/>
    <w:rsid w:val="00413AAE"/>
    <w:rsid w:val="00413C57"/>
    <w:rsid w:val="00414BCD"/>
    <w:rsid w:val="00415880"/>
    <w:rsid w:val="00417153"/>
    <w:rsid w:val="004206BF"/>
    <w:rsid w:val="00421657"/>
    <w:rsid w:val="0042261E"/>
    <w:rsid w:val="004234B2"/>
    <w:rsid w:val="00425026"/>
    <w:rsid w:val="004259C8"/>
    <w:rsid w:val="004266A5"/>
    <w:rsid w:val="00427289"/>
    <w:rsid w:val="00430916"/>
    <w:rsid w:val="004313D4"/>
    <w:rsid w:val="00432C37"/>
    <w:rsid w:val="00433510"/>
    <w:rsid w:val="00433A34"/>
    <w:rsid w:val="0043425A"/>
    <w:rsid w:val="004356D8"/>
    <w:rsid w:val="00435C1B"/>
    <w:rsid w:val="0043681B"/>
    <w:rsid w:val="004369AB"/>
    <w:rsid w:val="00436B1B"/>
    <w:rsid w:val="0043757E"/>
    <w:rsid w:val="004409DD"/>
    <w:rsid w:val="0044169F"/>
    <w:rsid w:val="00442247"/>
    <w:rsid w:val="00442F35"/>
    <w:rsid w:val="00444E25"/>
    <w:rsid w:val="00445811"/>
    <w:rsid w:val="00445ED1"/>
    <w:rsid w:val="00450656"/>
    <w:rsid w:val="00450B26"/>
    <w:rsid w:val="00453E54"/>
    <w:rsid w:val="004550B3"/>
    <w:rsid w:val="0045517D"/>
    <w:rsid w:val="004554A5"/>
    <w:rsid w:val="004568E2"/>
    <w:rsid w:val="004573A6"/>
    <w:rsid w:val="004578CC"/>
    <w:rsid w:val="00457CC5"/>
    <w:rsid w:val="00462590"/>
    <w:rsid w:val="004644C9"/>
    <w:rsid w:val="00465988"/>
    <w:rsid w:val="004668A2"/>
    <w:rsid w:val="00466DC8"/>
    <w:rsid w:val="0046732D"/>
    <w:rsid w:val="00467C1F"/>
    <w:rsid w:val="004704EC"/>
    <w:rsid w:val="00470EC8"/>
    <w:rsid w:val="00471919"/>
    <w:rsid w:val="00471D23"/>
    <w:rsid w:val="00472AF3"/>
    <w:rsid w:val="00472DBB"/>
    <w:rsid w:val="00474591"/>
    <w:rsid w:val="00475A46"/>
    <w:rsid w:val="0048297A"/>
    <w:rsid w:val="004838CB"/>
    <w:rsid w:val="00483953"/>
    <w:rsid w:val="004840D5"/>
    <w:rsid w:val="00484B2C"/>
    <w:rsid w:val="004855FA"/>
    <w:rsid w:val="00485849"/>
    <w:rsid w:val="004863D0"/>
    <w:rsid w:val="00490FAD"/>
    <w:rsid w:val="00494C78"/>
    <w:rsid w:val="00495BB0"/>
    <w:rsid w:val="004961AD"/>
    <w:rsid w:val="00497F7C"/>
    <w:rsid w:val="00497FBE"/>
    <w:rsid w:val="004A3266"/>
    <w:rsid w:val="004A4B3B"/>
    <w:rsid w:val="004A5E57"/>
    <w:rsid w:val="004A7116"/>
    <w:rsid w:val="004B2601"/>
    <w:rsid w:val="004B2AF3"/>
    <w:rsid w:val="004B3066"/>
    <w:rsid w:val="004C22E9"/>
    <w:rsid w:val="004C2422"/>
    <w:rsid w:val="004C39DA"/>
    <w:rsid w:val="004C5052"/>
    <w:rsid w:val="004C5334"/>
    <w:rsid w:val="004C64A5"/>
    <w:rsid w:val="004D3338"/>
    <w:rsid w:val="004D391C"/>
    <w:rsid w:val="004D4B0E"/>
    <w:rsid w:val="004D5254"/>
    <w:rsid w:val="004D573A"/>
    <w:rsid w:val="004E08C1"/>
    <w:rsid w:val="004E25F4"/>
    <w:rsid w:val="004E293C"/>
    <w:rsid w:val="004E6A31"/>
    <w:rsid w:val="004F0D43"/>
    <w:rsid w:val="004F312D"/>
    <w:rsid w:val="004F4993"/>
    <w:rsid w:val="004F4CDB"/>
    <w:rsid w:val="004F5DD3"/>
    <w:rsid w:val="004F757D"/>
    <w:rsid w:val="004F77E3"/>
    <w:rsid w:val="00500422"/>
    <w:rsid w:val="005018CA"/>
    <w:rsid w:val="00502D59"/>
    <w:rsid w:val="00503DAB"/>
    <w:rsid w:val="00505B74"/>
    <w:rsid w:val="005067F0"/>
    <w:rsid w:val="00510024"/>
    <w:rsid w:val="00510984"/>
    <w:rsid w:val="00510FD9"/>
    <w:rsid w:val="005134D6"/>
    <w:rsid w:val="0051365D"/>
    <w:rsid w:val="00516200"/>
    <w:rsid w:val="0051722B"/>
    <w:rsid w:val="00517B1F"/>
    <w:rsid w:val="00520181"/>
    <w:rsid w:val="00521E18"/>
    <w:rsid w:val="00522A5E"/>
    <w:rsid w:val="00527E88"/>
    <w:rsid w:val="00530069"/>
    <w:rsid w:val="00530A6A"/>
    <w:rsid w:val="00531675"/>
    <w:rsid w:val="0053538D"/>
    <w:rsid w:val="005357BA"/>
    <w:rsid w:val="00537DE4"/>
    <w:rsid w:val="00540DA3"/>
    <w:rsid w:val="005417A1"/>
    <w:rsid w:val="005450EE"/>
    <w:rsid w:val="00550D9F"/>
    <w:rsid w:val="005519D5"/>
    <w:rsid w:val="00551C88"/>
    <w:rsid w:val="005521FB"/>
    <w:rsid w:val="005562E4"/>
    <w:rsid w:val="00563B99"/>
    <w:rsid w:val="00563E9B"/>
    <w:rsid w:val="0056431D"/>
    <w:rsid w:val="00564D6A"/>
    <w:rsid w:val="005651F5"/>
    <w:rsid w:val="00566B2D"/>
    <w:rsid w:val="00570D2F"/>
    <w:rsid w:val="00571181"/>
    <w:rsid w:val="00571BC3"/>
    <w:rsid w:val="00571F28"/>
    <w:rsid w:val="00572A3F"/>
    <w:rsid w:val="005738AF"/>
    <w:rsid w:val="00575744"/>
    <w:rsid w:val="0057577E"/>
    <w:rsid w:val="005768BF"/>
    <w:rsid w:val="00577E14"/>
    <w:rsid w:val="00581DAC"/>
    <w:rsid w:val="00582C64"/>
    <w:rsid w:val="00583ACB"/>
    <w:rsid w:val="00584E21"/>
    <w:rsid w:val="005855A9"/>
    <w:rsid w:val="00585778"/>
    <w:rsid w:val="00586E7B"/>
    <w:rsid w:val="005870FE"/>
    <w:rsid w:val="005905F7"/>
    <w:rsid w:val="00591937"/>
    <w:rsid w:val="00593FB4"/>
    <w:rsid w:val="00595513"/>
    <w:rsid w:val="005956ED"/>
    <w:rsid w:val="005A00F4"/>
    <w:rsid w:val="005A33ED"/>
    <w:rsid w:val="005A3DBE"/>
    <w:rsid w:val="005A3E4B"/>
    <w:rsid w:val="005A4B0D"/>
    <w:rsid w:val="005A64C4"/>
    <w:rsid w:val="005A6BAF"/>
    <w:rsid w:val="005A7067"/>
    <w:rsid w:val="005A7485"/>
    <w:rsid w:val="005B5741"/>
    <w:rsid w:val="005B750E"/>
    <w:rsid w:val="005C075E"/>
    <w:rsid w:val="005C136D"/>
    <w:rsid w:val="005C1CC8"/>
    <w:rsid w:val="005C275E"/>
    <w:rsid w:val="005C2C5A"/>
    <w:rsid w:val="005C365E"/>
    <w:rsid w:val="005C3B23"/>
    <w:rsid w:val="005C44FE"/>
    <w:rsid w:val="005C5D9E"/>
    <w:rsid w:val="005C775B"/>
    <w:rsid w:val="005C7861"/>
    <w:rsid w:val="005C78E2"/>
    <w:rsid w:val="005D0A9D"/>
    <w:rsid w:val="005D0D45"/>
    <w:rsid w:val="005D19D1"/>
    <w:rsid w:val="005D3AB3"/>
    <w:rsid w:val="005D4A9A"/>
    <w:rsid w:val="005D5E28"/>
    <w:rsid w:val="005E297E"/>
    <w:rsid w:val="005E36F2"/>
    <w:rsid w:val="005F0636"/>
    <w:rsid w:val="005F2FE0"/>
    <w:rsid w:val="005F3FB7"/>
    <w:rsid w:val="005F3FCA"/>
    <w:rsid w:val="005F4DEB"/>
    <w:rsid w:val="005F51CA"/>
    <w:rsid w:val="005F7D94"/>
    <w:rsid w:val="0060002B"/>
    <w:rsid w:val="00600BDD"/>
    <w:rsid w:val="00600D8E"/>
    <w:rsid w:val="006031BD"/>
    <w:rsid w:val="0060392F"/>
    <w:rsid w:val="00605C5D"/>
    <w:rsid w:val="00610A5D"/>
    <w:rsid w:val="00612595"/>
    <w:rsid w:val="00613CB4"/>
    <w:rsid w:val="00615408"/>
    <w:rsid w:val="00616963"/>
    <w:rsid w:val="00617829"/>
    <w:rsid w:val="006208F9"/>
    <w:rsid w:val="00622368"/>
    <w:rsid w:val="00625167"/>
    <w:rsid w:val="00626705"/>
    <w:rsid w:val="00634617"/>
    <w:rsid w:val="00637786"/>
    <w:rsid w:val="00637B91"/>
    <w:rsid w:val="00637B92"/>
    <w:rsid w:val="00641B82"/>
    <w:rsid w:val="00643936"/>
    <w:rsid w:val="006444B6"/>
    <w:rsid w:val="006465E1"/>
    <w:rsid w:val="00646FE6"/>
    <w:rsid w:val="006479CF"/>
    <w:rsid w:val="00647A0F"/>
    <w:rsid w:val="00650506"/>
    <w:rsid w:val="00652420"/>
    <w:rsid w:val="00653CC3"/>
    <w:rsid w:val="00663C05"/>
    <w:rsid w:val="00663D36"/>
    <w:rsid w:val="0067428A"/>
    <w:rsid w:val="00674793"/>
    <w:rsid w:val="00674DC6"/>
    <w:rsid w:val="006750A7"/>
    <w:rsid w:val="00676A18"/>
    <w:rsid w:val="00680510"/>
    <w:rsid w:val="0068391A"/>
    <w:rsid w:val="006848CD"/>
    <w:rsid w:val="00684B36"/>
    <w:rsid w:val="00685CEC"/>
    <w:rsid w:val="00687303"/>
    <w:rsid w:val="00687396"/>
    <w:rsid w:val="00690166"/>
    <w:rsid w:val="00693D24"/>
    <w:rsid w:val="00694089"/>
    <w:rsid w:val="00694699"/>
    <w:rsid w:val="00694951"/>
    <w:rsid w:val="006959F1"/>
    <w:rsid w:val="006972BB"/>
    <w:rsid w:val="006A5EEC"/>
    <w:rsid w:val="006A7601"/>
    <w:rsid w:val="006B0B6E"/>
    <w:rsid w:val="006B1EF1"/>
    <w:rsid w:val="006B4526"/>
    <w:rsid w:val="006B4B62"/>
    <w:rsid w:val="006B54F4"/>
    <w:rsid w:val="006B61B6"/>
    <w:rsid w:val="006B61E0"/>
    <w:rsid w:val="006B63D2"/>
    <w:rsid w:val="006C149F"/>
    <w:rsid w:val="006C2BDF"/>
    <w:rsid w:val="006C336E"/>
    <w:rsid w:val="006C4433"/>
    <w:rsid w:val="006C56F6"/>
    <w:rsid w:val="006D0681"/>
    <w:rsid w:val="006D10BE"/>
    <w:rsid w:val="006D1260"/>
    <w:rsid w:val="006D1CEC"/>
    <w:rsid w:val="006D741B"/>
    <w:rsid w:val="006D7DDF"/>
    <w:rsid w:val="006E1F12"/>
    <w:rsid w:val="006E215E"/>
    <w:rsid w:val="006E7B49"/>
    <w:rsid w:val="006E7B87"/>
    <w:rsid w:val="006F0E70"/>
    <w:rsid w:val="006F2B6B"/>
    <w:rsid w:val="006F415F"/>
    <w:rsid w:val="006F4DF5"/>
    <w:rsid w:val="006F551D"/>
    <w:rsid w:val="006F5F68"/>
    <w:rsid w:val="006F6514"/>
    <w:rsid w:val="006F6862"/>
    <w:rsid w:val="006F68E3"/>
    <w:rsid w:val="006F71A8"/>
    <w:rsid w:val="006F7D11"/>
    <w:rsid w:val="00702160"/>
    <w:rsid w:val="00704A27"/>
    <w:rsid w:val="00705DF3"/>
    <w:rsid w:val="00705F38"/>
    <w:rsid w:val="00707BA9"/>
    <w:rsid w:val="0071046F"/>
    <w:rsid w:val="00713265"/>
    <w:rsid w:val="007138C0"/>
    <w:rsid w:val="00720DB9"/>
    <w:rsid w:val="0072114E"/>
    <w:rsid w:val="007218A3"/>
    <w:rsid w:val="00722E90"/>
    <w:rsid w:val="007232A3"/>
    <w:rsid w:val="00724849"/>
    <w:rsid w:val="00726C20"/>
    <w:rsid w:val="0072778C"/>
    <w:rsid w:val="0073177E"/>
    <w:rsid w:val="007320C5"/>
    <w:rsid w:val="00732310"/>
    <w:rsid w:val="00733E3D"/>
    <w:rsid w:val="00740286"/>
    <w:rsid w:val="007413C7"/>
    <w:rsid w:val="00744B2E"/>
    <w:rsid w:val="00744C72"/>
    <w:rsid w:val="00746030"/>
    <w:rsid w:val="0074710E"/>
    <w:rsid w:val="00750585"/>
    <w:rsid w:val="007541CD"/>
    <w:rsid w:val="00754535"/>
    <w:rsid w:val="00754C31"/>
    <w:rsid w:val="00755AB8"/>
    <w:rsid w:val="007625B8"/>
    <w:rsid w:val="0076376F"/>
    <w:rsid w:val="007638C3"/>
    <w:rsid w:val="00763D81"/>
    <w:rsid w:val="00763D89"/>
    <w:rsid w:val="00770946"/>
    <w:rsid w:val="00771674"/>
    <w:rsid w:val="00772F80"/>
    <w:rsid w:val="007736D7"/>
    <w:rsid w:val="00775BDE"/>
    <w:rsid w:val="00776719"/>
    <w:rsid w:val="00776D17"/>
    <w:rsid w:val="00777CE3"/>
    <w:rsid w:val="007809DE"/>
    <w:rsid w:val="0078443A"/>
    <w:rsid w:val="0078450F"/>
    <w:rsid w:val="007868F1"/>
    <w:rsid w:val="00787CAD"/>
    <w:rsid w:val="0079192B"/>
    <w:rsid w:val="0079330B"/>
    <w:rsid w:val="00793794"/>
    <w:rsid w:val="0079545B"/>
    <w:rsid w:val="00795893"/>
    <w:rsid w:val="007A35B6"/>
    <w:rsid w:val="007A4EEB"/>
    <w:rsid w:val="007A688E"/>
    <w:rsid w:val="007B0BFB"/>
    <w:rsid w:val="007B1229"/>
    <w:rsid w:val="007B27B7"/>
    <w:rsid w:val="007B4A49"/>
    <w:rsid w:val="007B790D"/>
    <w:rsid w:val="007C57F6"/>
    <w:rsid w:val="007C5F11"/>
    <w:rsid w:val="007D382D"/>
    <w:rsid w:val="007D41E3"/>
    <w:rsid w:val="007D4D7E"/>
    <w:rsid w:val="007D4D82"/>
    <w:rsid w:val="007D7073"/>
    <w:rsid w:val="007E0088"/>
    <w:rsid w:val="007E2060"/>
    <w:rsid w:val="007E2BA2"/>
    <w:rsid w:val="007E34B3"/>
    <w:rsid w:val="007E5683"/>
    <w:rsid w:val="007E70BB"/>
    <w:rsid w:val="007F00E0"/>
    <w:rsid w:val="007F18D4"/>
    <w:rsid w:val="007F207E"/>
    <w:rsid w:val="007F21C1"/>
    <w:rsid w:val="007F299F"/>
    <w:rsid w:val="007F4033"/>
    <w:rsid w:val="007F5164"/>
    <w:rsid w:val="007F548C"/>
    <w:rsid w:val="007F5570"/>
    <w:rsid w:val="007F78B5"/>
    <w:rsid w:val="00800889"/>
    <w:rsid w:val="00801FF1"/>
    <w:rsid w:val="008026FE"/>
    <w:rsid w:val="00803C91"/>
    <w:rsid w:val="00804F13"/>
    <w:rsid w:val="00805266"/>
    <w:rsid w:val="0080768F"/>
    <w:rsid w:val="00812BDA"/>
    <w:rsid w:val="00815FEE"/>
    <w:rsid w:val="0081675A"/>
    <w:rsid w:val="0082193E"/>
    <w:rsid w:val="00825589"/>
    <w:rsid w:val="00825EEC"/>
    <w:rsid w:val="00827798"/>
    <w:rsid w:val="008333C2"/>
    <w:rsid w:val="00833F62"/>
    <w:rsid w:val="00836E8B"/>
    <w:rsid w:val="0084124C"/>
    <w:rsid w:val="008455D9"/>
    <w:rsid w:val="00846082"/>
    <w:rsid w:val="00846EA0"/>
    <w:rsid w:val="008479E6"/>
    <w:rsid w:val="00851561"/>
    <w:rsid w:val="00852BD3"/>
    <w:rsid w:val="00853067"/>
    <w:rsid w:val="00854342"/>
    <w:rsid w:val="00855F79"/>
    <w:rsid w:val="00857786"/>
    <w:rsid w:val="00862814"/>
    <w:rsid w:val="00863830"/>
    <w:rsid w:val="00863C2D"/>
    <w:rsid w:val="0086565A"/>
    <w:rsid w:val="00871832"/>
    <w:rsid w:val="00871EDF"/>
    <w:rsid w:val="00874B35"/>
    <w:rsid w:val="00880DBC"/>
    <w:rsid w:val="0088170A"/>
    <w:rsid w:val="00881E81"/>
    <w:rsid w:val="00885534"/>
    <w:rsid w:val="0089033F"/>
    <w:rsid w:val="008926EC"/>
    <w:rsid w:val="00895E1F"/>
    <w:rsid w:val="0089686D"/>
    <w:rsid w:val="00896F26"/>
    <w:rsid w:val="008979A1"/>
    <w:rsid w:val="008A25E0"/>
    <w:rsid w:val="008A2FEE"/>
    <w:rsid w:val="008A3F68"/>
    <w:rsid w:val="008A42D9"/>
    <w:rsid w:val="008A5CFA"/>
    <w:rsid w:val="008A7388"/>
    <w:rsid w:val="008A7C08"/>
    <w:rsid w:val="008B162C"/>
    <w:rsid w:val="008B2317"/>
    <w:rsid w:val="008B2520"/>
    <w:rsid w:val="008B409E"/>
    <w:rsid w:val="008B45EB"/>
    <w:rsid w:val="008B4815"/>
    <w:rsid w:val="008C07FE"/>
    <w:rsid w:val="008C105C"/>
    <w:rsid w:val="008C106D"/>
    <w:rsid w:val="008C1F83"/>
    <w:rsid w:val="008C3C52"/>
    <w:rsid w:val="008C3D4C"/>
    <w:rsid w:val="008C4F02"/>
    <w:rsid w:val="008C5040"/>
    <w:rsid w:val="008C55BB"/>
    <w:rsid w:val="008C5DFB"/>
    <w:rsid w:val="008D0C9C"/>
    <w:rsid w:val="008D2378"/>
    <w:rsid w:val="008D2AE0"/>
    <w:rsid w:val="008D2BB5"/>
    <w:rsid w:val="008D4738"/>
    <w:rsid w:val="008D5AB0"/>
    <w:rsid w:val="008D66F4"/>
    <w:rsid w:val="008D69F3"/>
    <w:rsid w:val="008D7C80"/>
    <w:rsid w:val="008E1329"/>
    <w:rsid w:val="008E157E"/>
    <w:rsid w:val="008E34ED"/>
    <w:rsid w:val="008E3B40"/>
    <w:rsid w:val="008E4FFB"/>
    <w:rsid w:val="008E5DFD"/>
    <w:rsid w:val="008F1034"/>
    <w:rsid w:val="008F1707"/>
    <w:rsid w:val="008F2FCB"/>
    <w:rsid w:val="008F44D6"/>
    <w:rsid w:val="008F6428"/>
    <w:rsid w:val="008F7205"/>
    <w:rsid w:val="00900E24"/>
    <w:rsid w:val="00901574"/>
    <w:rsid w:val="009031D9"/>
    <w:rsid w:val="00903F77"/>
    <w:rsid w:val="009051A5"/>
    <w:rsid w:val="00905BE0"/>
    <w:rsid w:val="009061E0"/>
    <w:rsid w:val="00906EB3"/>
    <w:rsid w:val="00911FBD"/>
    <w:rsid w:val="00912FE8"/>
    <w:rsid w:val="009133F8"/>
    <w:rsid w:val="009163E0"/>
    <w:rsid w:val="00916627"/>
    <w:rsid w:val="00917A3E"/>
    <w:rsid w:val="0092080B"/>
    <w:rsid w:val="0092103E"/>
    <w:rsid w:val="00921E24"/>
    <w:rsid w:val="009236BC"/>
    <w:rsid w:val="009236E9"/>
    <w:rsid w:val="00923AE4"/>
    <w:rsid w:val="0092451D"/>
    <w:rsid w:val="00935481"/>
    <w:rsid w:val="00935619"/>
    <w:rsid w:val="00935819"/>
    <w:rsid w:val="009370D7"/>
    <w:rsid w:val="00943AF2"/>
    <w:rsid w:val="0094639B"/>
    <w:rsid w:val="00946534"/>
    <w:rsid w:val="009467CF"/>
    <w:rsid w:val="00950A86"/>
    <w:rsid w:val="00953C86"/>
    <w:rsid w:val="00955B29"/>
    <w:rsid w:val="00956C20"/>
    <w:rsid w:val="009577F1"/>
    <w:rsid w:val="00965176"/>
    <w:rsid w:val="00965721"/>
    <w:rsid w:val="00973009"/>
    <w:rsid w:val="009732BC"/>
    <w:rsid w:val="0097466B"/>
    <w:rsid w:val="00974B79"/>
    <w:rsid w:val="00975678"/>
    <w:rsid w:val="009770D7"/>
    <w:rsid w:val="00977B06"/>
    <w:rsid w:val="00982BDA"/>
    <w:rsid w:val="00986215"/>
    <w:rsid w:val="00993587"/>
    <w:rsid w:val="00993730"/>
    <w:rsid w:val="009944AA"/>
    <w:rsid w:val="00994D5F"/>
    <w:rsid w:val="009A206B"/>
    <w:rsid w:val="009A2072"/>
    <w:rsid w:val="009A2D62"/>
    <w:rsid w:val="009A34E2"/>
    <w:rsid w:val="009A35E7"/>
    <w:rsid w:val="009A4EF1"/>
    <w:rsid w:val="009A5312"/>
    <w:rsid w:val="009A7307"/>
    <w:rsid w:val="009A7B5C"/>
    <w:rsid w:val="009B23FD"/>
    <w:rsid w:val="009B258D"/>
    <w:rsid w:val="009B2CC4"/>
    <w:rsid w:val="009B2E66"/>
    <w:rsid w:val="009B6626"/>
    <w:rsid w:val="009B6C56"/>
    <w:rsid w:val="009C00E6"/>
    <w:rsid w:val="009C0D22"/>
    <w:rsid w:val="009C32EF"/>
    <w:rsid w:val="009C437D"/>
    <w:rsid w:val="009C6679"/>
    <w:rsid w:val="009C7ABA"/>
    <w:rsid w:val="009C7BF2"/>
    <w:rsid w:val="009C7DFC"/>
    <w:rsid w:val="009D058A"/>
    <w:rsid w:val="009D1D21"/>
    <w:rsid w:val="009D3FCE"/>
    <w:rsid w:val="009D4A11"/>
    <w:rsid w:val="009D4EDB"/>
    <w:rsid w:val="009D6789"/>
    <w:rsid w:val="009D7B4D"/>
    <w:rsid w:val="009E0453"/>
    <w:rsid w:val="009E292F"/>
    <w:rsid w:val="009E3298"/>
    <w:rsid w:val="009E391F"/>
    <w:rsid w:val="009E4C53"/>
    <w:rsid w:val="009E5701"/>
    <w:rsid w:val="009E6846"/>
    <w:rsid w:val="009F07E4"/>
    <w:rsid w:val="009F1B67"/>
    <w:rsid w:val="009F34D3"/>
    <w:rsid w:val="009F41C6"/>
    <w:rsid w:val="009F67D7"/>
    <w:rsid w:val="00A028FA"/>
    <w:rsid w:val="00A06CC2"/>
    <w:rsid w:val="00A1217D"/>
    <w:rsid w:val="00A14802"/>
    <w:rsid w:val="00A15753"/>
    <w:rsid w:val="00A168F4"/>
    <w:rsid w:val="00A205E5"/>
    <w:rsid w:val="00A20B4E"/>
    <w:rsid w:val="00A20CE0"/>
    <w:rsid w:val="00A22424"/>
    <w:rsid w:val="00A23958"/>
    <w:rsid w:val="00A23D59"/>
    <w:rsid w:val="00A26F2F"/>
    <w:rsid w:val="00A27276"/>
    <w:rsid w:val="00A27890"/>
    <w:rsid w:val="00A30ED8"/>
    <w:rsid w:val="00A34635"/>
    <w:rsid w:val="00A357D3"/>
    <w:rsid w:val="00A36110"/>
    <w:rsid w:val="00A40130"/>
    <w:rsid w:val="00A42288"/>
    <w:rsid w:val="00A42317"/>
    <w:rsid w:val="00A42693"/>
    <w:rsid w:val="00A43DBF"/>
    <w:rsid w:val="00A44DA7"/>
    <w:rsid w:val="00A45F38"/>
    <w:rsid w:val="00A467A3"/>
    <w:rsid w:val="00A51F55"/>
    <w:rsid w:val="00A52590"/>
    <w:rsid w:val="00A534F0"/>
    <w:rsid w:val="00A55382"/>
    <w:rsid w:val="00A56012"/>
    <w:rsid w:val="00A576C7"/>
    <w:rsid w:val="00A600BC"/>
    <w:rsid w:val="00A600E0"/>
    <w:rsid w:val="00A616B8"/>
    <w:rsid w:val="00A66467"/>
    <w:rsid w:val="00A6715A"/>
    <w:rsid w:val="00A6778E"/>
    <w:rsid w:val="00A6798B"/>
    <w:rsid w:val="00A70B59"/>
    <w:rsid w:val="00A70BFE"/>
    <w:rsid w:val="00A70C06"/>
    <w:rsid w:val="00A72424"/>
    <w:rsid w:val="00A72797"/>
    <w:rsid w:val="00A735AD"/>
    <w:rsid w:val="00A73CB0"/>
    <w:rsid w:val="00A744E2"/>
    <w:rsid w:val="00A75482"/>
    <w:rsid w:val="00A76DF5"/>
    <w:rsid w:val="00A776AE"/>
    <w:rsid w:val="00A80A47"/>
    <w:rsid w:val="00A8180A"/>
    <w:rsid w:val="00A82FE2"/>
    <w:rsid w:val="00A8342C"/>
    <w:rsid w:val="00A83DD9"/>
    <w:rsid w:val="00A85C14"/>
    <w:rsid w:val="00A85FC5"/>
    <w:rsid w:val="00A9077B"/>
    <w:rsid w:val="00A911D2"/>
    <w:rsid w:val="00A91AB1"/>
    <w:rsid w:val="00A94D13"/>
    <w:rsid w:val="00A95C93"/>
    <w:rsid w:val="00A96136"/>
    <w:rsid w:val="00AA19BE"/>
    <w:rsid w:val="00AA3FD7"/>
    <w:rsid w:val="00AB1528"/>
    <w:rsid w:val="00AB15A5"/>
    <w:rsid w:val="00AB1FB1"/>
    <w:rsid w:val="00AB236B"/>
    <w:rsid w:val="00AB2716"/>
    <w:rsid w:val="00AB3ADD"/>
    <w:rsid w:val="00AB412A"/>
    <w:rsid w:val="00AB4263"/>
    <w:rsid w:val="00AB4356"/>
    <w:rsid w:val="00AB4585"/>
    <w:rsid w:val="00AB52FF"/>
    <w:rsid w:val="00AB5DBA"/>
    <w:rsid w:val="00AB665C"/>
    <w:rsid w:val="00AB6F15"/>
    <w:rsid w:val="00AC05AF"/>
    <w:rsid w:val="00AC065D"/>
    <w:rsid w:val="00AC0D17"/>
    <w:rsid w:val="00AC136C"/>
    <w:rsid w:val="00AC3373"/>
    <w:rsid w:val="00AC428F"/>
    <w:rsid w:val="00AC49C4"/>
    <w:rsid w:val="00AC6F9B"/>
    <w:rsid w:val="00AD0C4E"/>
    <w:rsid w:val="00AD297D"/>
    <w:rsid w:val="00AD2B89"/>
    <w:rsid w:val="00AD4E89"/>
    <w:rsid w:val="00AE03E4"/>
    <w:rsid w:val="00AE3656"/>
    <w:rsid w:val="00AE3B4E"/>
    <w:rsid w:val="00AE4F07"/>
    <w:rsid w:val="00AE56F1"/>
    <w:rsid w:val="00AE5C85"/>
    <w:rsid w:val="00AE617E"/>
    <w:rsid w:val="00AF3B0E"/>
    <w:rsid w:val="00AF57DB"/>
    <w:rsid w:val="00B01038"/>
    <w:rsid w:val="00B018D4"/>
    <w:rsid w:val="00B02181"/>
    <w:rsid w:val="00B02A1E"/>
    <w:rsid w:val="00B05513"/>
    <w:rsid w:val="00B057D7"/>
    <w:rsid w:val="00B10614"/>
    <w:rsid w:val="00B10910"/>
    <w:rsid w:val="00B1511C"/>
    <w:rsid w:val="00B15DF9"/>
    <w:rsid w:val="00B17A42"/>
    <w:rsid w:val="00B21A9F"/>
    <w:rsid w:val="00B232BB"/>
    <w:rsid w:val="00B2366E"/>
    <w:rsid w:val="00B24263"/>
    <w:rsid w:val="00B25264"/>
    <w:rsid w:val="00B26736"/>
    <w:rsid w:val="00B2755F"/>
    <w:rsid w:val="00B278AE"/>
    <w:rsid w:val="00B3087B"/>
    <w:rsid w:val="00B31E29"/>
    <w:rsid w:val="00B40FE0"/>
    <w:rsid w:val="00B4393B"/>
    <w:rsid w:val="00B550AF"/>
    <w:rsid w:val="00B555A6"/>
    <w:rsid w:val="00B56563"/>
    <w:rsid w:val="00B56D3D"/>
    <w:rsid w:val="00B57552"/>
    <w:rsid w:val="00B60A89"/>
    <w:rsid w:val="00B61026"/>
    <w:rsid w:val="00B621DA"/>
    <w:rsid w:val="00B64299"/>
    <w:rsid w:val="00B66427"/>
    <w:rsid w:val="00B6744A"/>
    <w:rsid w:val="00B7129A"/>
    <w:rsid w:val="00B71849"/>
    <w:rsid w:val="00B71B2D"/>
    <w:rsid w:val="00B7575A"/>
    <w:rsid w:val="00B75C5A"/>
    <w:rsid w:val="00B761E7"/>
    <w:rsid w:val="00B77E96"/>
    <w:rsid w:val="00B82721"/>
    <w:rsid w:val="00B83273"/>
    <w:rsid w:val="00B83E5F"/>
    <w:rsid w:val="00B91985"/>
    <w:rsid w:val="00B91FF4"/>
    <w:rsid w:val="00B94AF8"/>
    <w:rsid w:val="00B94BC5"/>
    <w:rsid w:val="00B94C3C"/>
    <w:rsid w:val="00B96C6C"/>
    <w:rsid w:val="00B972FA"/>
    <w:rsid w:val="00BA03FD"/>
    <w:rsid w:val="00BA0E4F"/>
    <w:rsid w:val="00BA2C2B"/>
    <w:rsid w:val="00BA47F8"/>
    <w:rsid w:val="00BA4BD7"/>
    <w:rsid w:val="00BA6DC6"/>
    <w:rsid w:val="00BA7391"/>
    <w:rsid w:val="00BB1286"/>
    <w:rsid w:val="00BB178E"/>
    <w:rsid w:val="00BB40A7"/>
    <w:rsid w:val="00BC0221"/>
    <w:rsid w:val="00BC0645"/>
    <w:rsid w:val="00BC1F48"/>
    <w:rsid w:val="00BC3D32"/>
    <w:rsid w:val="00BC42E4"/>
    <w:rsid w:val="00BC437C"/>
    <w:rsid w:val="00BC4477"/>
    <w:rsid w:val="00BC7C3E"/>
    <w:rsid w:val="00BD0723"/>
    <w:rsid w:val="00BD08D5"/>
    <w:rsid w:val="00BD41CB"/>
    <w:rsid w:val="00BD5C90"/>
    <w:rsid w:val="00BD64B5"/>
    <w:rsid w:val="00BE5282"/>
    <w:rsid w:val="00BE5AA6"/>
    <w:rsid w:val="00BE7CA7"/>
    <w:rsid w:val="00BF15EA"/>
    <w:rsid w:val="00BF1824"/>
    <w:rsid w:val="00BF575A"/>
    <w:rsid w:val="00BF7559"/>
    <w:rsid w:val="00C015B7"/>
    <w:rsid w:val="00C02F02"/>
    <w:rsid w:val="00C04049"/>
    <w:rsid w:val="00C05663"/>
    <w:rsid w:val="00C071D6"/>
    <w:rsid w:val="00C11DFF"/>
    <w:rsid w:val="00C140D9"/>
    <w:rsid w:val="00C1538E"/>
    <w:rsid w:val="00C2044B"/>
    <w:rsid w:val="00C21675"/>
    <w:rsid w:val="00C21C77"/>
    <w:rsid w:val="00C24D5B"/>
    <w:rsid w:val="00C26AC8"/>
    <w:rsid w:val="00C310B8"/>
    <w:rsid w:val="00C32DD2"/>
    <w:rsid w:val="00C342CE"/>
    <w:rsid w:val="00C364D1"/>
    <w:rsid w:val="00C414C6"/>
    <w:rsid w:val="00C415CC"/>
    <w:rsid w:val="00C41A40"/>
    <w:rsid w:val="00C42D87"/>
    <w:rsid w:val="00C42FC8"/>
    <w:rsid w:val="00C44168"/>
    <w:rsid w:val="00C446C4"/>
    <w:rsid w:val="00C46A42"/>
    <w:rsid w:val="00C473B0"/>
    <w:rsid w:val="00C50FAA"/>
    <w:rsid w:val="00C52993"/>
    <w:rsid w:val="00C55A8E"/>
    <w:rsid w:val="00C61CA9"/>
    <w:rsid w:val="00C63E78"/>
    <w:rsid w:val="00C6480D"/>
    <w:rsid w:val="00C669F3"/>
    <w:rsid w:val="00C66C1D"/>
    <w:rsid w:val="00C70428"/>
    <w:rsid w:val="00C71432"/>
    <w:rsid w:val="00C72F55"/>
    <w:rsid w:val="00C73B9F"/>
    <w:rsid w:val="00C74365"/>
    <w:rsid w:val="00C74442"/>
    <w:rsid w:val="00C74559"/>
    <w:rsid w:val="00C74710"/>
    <w:rsid w:val="00C77247"/>
    <w:rsid w:val="00C807BD"/>
    <w:rsid w:val="00C80FE0"/>
    <w:rsid w:val="00C82057"/>
    <w:rsid w:val="00C82466"/>
    <w:rsid w:val="00C825CA"/>
    <w:rsid w:val="00C82C8B"/>
    <w:rsid w:val="00C844A1"/>
    <w:rsid w:val="00C8456B"/>
    <w:rsid w:val="00C8503C"/>
    <w:rsid w:val="00C85A1C"/>
    <w:rsid w:val="00C94A08"/>
    <w:rsid w:val="00C94DEA"/>
    <w:rsid w:val="00C95058"/>
    <w:rsid w:val="00CA1080"/>
    <w:rsid w:val="00CA1AB7"/>
    <w:rsid w:val="00CA1B7F"/>
    <w:rsid w:val="00CA1EA7"/>
    <w:rsid w:val="00CA4963"/>
    <w:rsid w:val="00CA5C2E"/>
    <w:rsid w:val="00CB0469"/>
    <w:rsid w:val="00CB25A1"/>
    <w:rsid w:val="00CB2B90"/>
    <w:rsid w:val="00CB3985"/>
    <w:rsid w:val="00CB5E05"/>
    <w:rsid w:val="00CC027B"/>
    <w:rsid w:val="00CC4E4C"/>
    <w:rsid w:val="00CC5CCA"/>
    <w:rsid w:val="00CC789B"/>
    <w:rsid w:val="00CD043F"/>
    <w:rsid w:val="00CD2112"/>
    <w:rsid w:val="00CD2F93"/>
    <w:rsid w:val="00CD6108"/>
    <w:rsid w:val="00CD677E"/>
    <w:rsid w:val="00CD6F73"/>
    <w:rsid w:val="00CD76E8"/>
    <w:rsid w:val="00CE0B3E"/>
    <w:rsid w:val="00CE3E18"/>
    <w:rsid w:val="00CE4B9D"/>
    <w:rsid w:val="00CE6AC0"/>
    <w:rsid w:val="00CE6E7E"/>
    <w:rsid w:val="00CE72E2"/>
    <w:rsid w:val="00CE782E"/>
    <w:rsid w:val="00CF0841"/>
    <w:rsid w:val="00CF2838"/>
    <w:rsid w:val="00CF59FB"/>
    <w:rsid w:val="00CF6640"/>
    <w:rsid w:val="00CF668E"/>
    <w:rsid w:val="00CF7A95"/>
    <w:rsid w:val="00D003ED"/>
    <w:rsid w:val="00D01E1F"/>
    <w:rsid w:val="00D03894"/>
    <w:rsid w:val="00D04250"/>
    <w:rsid w:val="00D129C8"/>
    <w:rsid w:val="00D1374F"/>
    <w:rsid w:val="00D13D52"/>
    <w:rsid w:val="00D1609B"/>
    <w:rsid w:val="00D2112D"/>
    <w:rsid w:val="00D21F48"/>
    <w:rsid w:val="00D257CD"/>
    <w:rsid w:val="00D260BF"/>
    <w:rsid w:val="00D27CF8"/>
    <w:rsid w:val="00D3144B"/>
    <w:rsid w:val="00D32811"/>
    <w:rsid w:val="00D33E0F"/>
    <w:rsid w:val="00D348F9"/>
    <w:rsid w:val="00D35FE9"/>
    <w:rsid w:val="00D368FF"/>
    <w:rsid w:val="00D377A8"/>
    <w:rsid w:val="00D41482"/>
    <w:rsid w:val="00D42D5A"/>
    <w:rsid w:val="00D46494"/>
    <w:rsid w:val="00D471DF"/>
    <w:rsid w:val="00D51E0E"/>
    <w:rsid w:val="00D56323"/>
    <w:rsid w:val="00D5781A"/>
    <w:rsid w:val="00D610F1"/>
    <w:rsid w:val="00D627B1"/>
    <w:rsid w:val="00D62803"/>
    <w:rsid w:val="00D66235"/>
    <w:rsid w:val="00D67559"/>
    <w:rsid w:val="00D67F55"/>
    <w:rsid w:val="00D7148D"/>
    <w:rsid w:val="00D727C0"/>
    <w:rsid w:val="00D73333"/>
    <w:rsid w:val="00D76180"/>
    <w:rsid w:val="00D7690A"/>
    <w:rsid w:val="00D84D6D"/>
    <w:rsid w:val="00D84E4B"/>
    <w:rsid w:val="00D8655F"/>
    <w:rsid w:val="00D86D23"/>
    <w:rsid w:val="00D90637"/>
    <w:rsid w:val="00D911B5"/>
    <w:rsid w:val="00D91A83"/>
    <w:rsid w:val="00D92222"/>
    <w:rsid w:val="00D94623"/>
    <w:rsid w:val="00D973F3"/>
    <w:rsid w:val="00D97DC4"/>
    <w:rsid w:val="00DA00BF"/>
    <w:rsid w:val="00DA1701"/>
    <w:rsid w:val="00DA30A7"/>
    <w:rsid w:val="00DA439B"/>
    <w:rsid w:val="00DB0DFC"/>
    <w:rsid w:val="00DB42A4"/>
    <w:rsid w:val="00DB4F36"/>
    <w:rsid w:val="00DB5DCA"/>
    <w:rsid w:val="00DB6D8B"/>
    <w:rsid w:val="00DB6E70"/>
    <w:rsid w:val="00DB7FBA"/>
    <w:rsid w:val="00DC1380"/>
    <w:rsid w:val="00DC302C"/>
    <w:rsid w:val="00DC39E3"/>
    <w:rsid w:val="00DC4DDE"/>
    <w:rsid w:val="00DC7887"/>
    <w:rsid w:val="00DD1350"/>
    <w:rsid w:val="00DD5322"/>
    <w:rsid w:val="00DD6F50"/>
    <w:rsid w:val="00DD7937"/>
    <w:rsid w:val="00DE247B"/>
    <w:rsid w:val="00DF138A"/>
    <w:rsid w:val="00DF159A"/>
    <w:rsid w:val="00DF2E57"/>
    <w:rsid w:val="00DF3787"/>
    <w:rsid w:val="00DF37D1"/>
    <w:rsid w:val="00DF518D"/>
    <w:rsid w:val="00DF672B"/>
    <w:rsid w:val="00DF7250"/>
    <w:rsid w:val="00DF77D5"/>
    <w:rsid w:val="00DF7B77"/>
    <w:rsid w:val="00E01EFD"/>
    <w:rsid w:val="00E02756"/>
    <w:rsid w:val="00E02BD6"/>
    <w:rsid w:val="00E034C9"/>
    <w:rsid w:val="00E05EDA"/>
    <w:rsid w:val="00E06D7E"/>
    <w:rsid w:val="00E074F7"/>
    <w:rsid w:val="00E078D3"/>
    <w:rsid w:val="00E07952"/>
    <w:rsid w:val="00E100ED"/>
    <w:rsid w:val="00E1155D"/>
    <w:rsid w:val="00E14F7D"/>
    <w:rsid w:val="00E20B22"/>
    <w:rsid w:val="00E21395"/>
    <w:rsid w:val="00E21663"/>
    <w:rsid w:val="00E219D4"/>
    <w:rsid w:val="00E23202"/>
    <w:rsid w:val="00E269DB"/>
    <w:rsid w:val="00E30817"/>
    <w:rsid w:val="00E31E7D"/>
    <w:rsid w:val="00E31F0C"/>
    <w:rsid w:val="00E34795"/>
    <w:rsid w:val="00E36356"/>
    <w:rsid w:val="00E40B59"/>
    <w:rsid w:val="00E40C15"/>
    <w:rsid w:val="00E41724"/>
    <w:rsid w:val="00E43428"/>
    <w:rsid w:val="00E43E8F"/>
    <w:rsid w:val="00E44C9D"/>
    <w:rsid w:val="00E46102"/>
    <w:rsid w:val="00E46A40"/>
    <w:rsid w:val="00E521A5"/>
    <w:rsid w:val="00E52550"/>
    <w:rsid w:val="00E52CE4"/>
    <w:rsid w:val="00E54658"/>
    <w:rsid w:val="00E56FAF"/>
    <w:rsid w:val="00E57306"/>
    <w:rsid w:val="00E576BE"/>
    <w:rsid w:val="00E5782F"/>
    <w:rsid w:val="00E61217"/>
    <w:rsid w:val="00E62285"/>
    <w:rsid w:val="00E63EC7"/>
    <w:rsid w:val="00E67CFB"/>
    <w:rsid w:val="00E71358"/>
    <w:rsid w:val="00E72C5B"/>
    <w:rsid w:val="00E74E4B"/>
    <w:rsid w:val="00E758E8"/>
    <w:rsid w:val="00E76BE7"/>
    <w:rsid w:val="00E8766E"/>
    <w:rsid w:val="00E87F48"/>
    <w:rsid w:val="00E90219"/>
    <w:rsid w:val="00E92FBD"/>
    <w:rsid w:val="00E9312D"/>
    <w:rsid w:val="00E93B83"/>
    <w:rsid w:val="00E9423B"/>
    <w:rsid w:val="00E95725"/>
    <w:rsid w:val="00E960CE"/>
    <w:rsid w:val="00EA0124"/>
    <w:rsid w:val="00EA4832"/>
    <w:rsid w:val="00EA6551"/>
    <w:rsid w:val="00EA7247"/>
    <w:rsid w:val="00EA73B8"/>
    <w:rsid w:val="00EA7EAE"/>
    <w:rsid w:val="00EA7F8D"/>
    <w:rsid w:val="00EB14E4"/>
    <w:rsid w:val="00EB24FC"/>
    <w:rsid w:val="00EB269F"/>
    <w:rsid w:val="00EB3B5A"/>
    <w:rsid w:val="00EB3C07"/>
    <w:rsid w:val="00EB3C14"/>
    <w:rsid w:val="00EB661F"/>
    <w:rsid w:val="00EC2ABA"/>
    <w:rsid w:val="00EC2ED4"/>
    <w:rsid w:val="00EC3225"/>
    <w:rsid w:val="00EC352C"/>
    <w:rsid w:val="00EC355E"/>
    <w:rsid w:val="00EC3C7C"/>
    <w:rsid w:val="00EC3CF9"/>
    <w:rsid w:val="00EC3D7C"/>
    <w:rsid w:val="00EC4679"/>
    <w:rsid w:val="00EC7066"/>
    <w:rsid w:val="00ED032D"/>
    <w:rsid w:val="00ED173A"/>
    <w:rsid w:val="00ED1E12"/>
    <w:rsid w:val="00ED2312"/>
    <w:rsid w:val="00ED27FA"/>
    <w:rsid w:val="00ED5AD6"/>
    <w:rsid w:val="00ED6AB5"/>
    <w:rsid w:val="00ED6BE7"/>
    <w:rsid w:val="00ED7A68"/>
    <w:rsid w:val="00EE0566"/>
    <w:rsid w:val="00EE087E"/>
    <w:rsid w:val="00EE1250"/>
    <w:rsid w:val="00EE3496"/>
    <w:rsid w:val="00EE3CA5"/>
    <w:rsid w:val="00EE48B3"/>
    <w:rsid w:val="00EE54A4"/>
    <w:rsid w:val="00EF1DC7"/>
    <w:rsid w:val="00EF235A"/>
    <w:rsid w:val="00EF5E16"/>
    <w:rsid w:val="00EF6DCA"/>
    <w:rsid w:val="00EF7AF3"/>
    <w:rsid w:val="00F00206"/>
    <w:rsid w:val="00F00252"/>
    <w:rsid w:val="00F02CB9"/>
    <w:rsid w:val="00F0390F"/>
    <w:rsid w:val="00F04DEA"/>
    <w:rsid w:val="00F067BE"/>
    <w:rsid w:val="00F06910"/>
    <w:rsid w:val="00F06C27"/>
    <w:rsid w:val="00F07079"/>
    <w:rsid w:val="00F117E6"/>
    <w:rsid w:val="00F16D52"/>
    <w:rsid w:val="00F212D1"/>
    <w:rsid w:val="00F223C6"/>
    <w:rsid w:val="00F231C0"/>
    <w:rsid w:val="00F25BAA"/>
    <w:rsid w:val="00F25DA6"/>
    <w:rsid w:val="00F30503"/>
    <w:rsid w:val="00F30FC9"/>
    <w:rsid w:val="00F32C23"/>
    <w:rsid w:val="00F32EA8"/>
    <w:rsid w:val="00F32F0E"/>
    <w:rsid w:val="00F330F2"/>
    <w:rsid w:val="00F333A2"/>
    <w:rsid w:val="00F34AEE"/>
    <w:rsid w:val="00F364FF"/>
    <w:rsid w:val="00F37127"/>
    <w:rsid w:val="00F40EA1"/>
    <w:rsid w:val="00F41AE8"/>
    <w:rsid w:val="00F445CC"/>
    <w:rsid w:val="00F4462E"/>
    <w:rsid w:val="00F4525C"/>
    <w:rsid w:val="00F45637"/>
    <w:rsid w:val="00F47060"/>
    <w:rsid w:val="00F473FC"/>
    <w:rsid w:val="00F52409"/>
    <w:rsid w:val="00F533BB"/>
    <w:rsid w:val="00F55B05"/>
    <w:rsid w:val="00F6067B"/>
    <w:rsid w:val="00F62A1F"/>
    <w:rsid w:val="00F63DE8"/>
    <w:rsid w:val="00F63E7E"/>
    <w:rsid w:val="00F6410C"/>
    <w:rsid w:val="00F64886"/>
    <w:rsid w:val="00F64B67"/>
    <w:rsid w:val="00F64EA5"/>
    <w:rsid w:val="00F65989"/>
    <w:rsid w:val="00F6643E"/>
    <w:rsid w:val="00F7195E"/>
    <w:rsid w:val="00F761C3"/>
    <w:rsid w:val="00F76EEC"/>
    <w:rsid w:val="00F8099B"/>
    <w:rsid w:val="00F809DF"/>
    <w:rsid w:val="00F80B67"/>
    <w:rsid w:val="00F80E35"/>
    <w:rsid w:val="00F8248D"/>
    <w:rsid w:val="00F82D00"/>
    <w:rsid w:val="00F84BB2"/>
    <w:rsid w:val="00F866F9"/>
    <w:rsid w:val="00F870A8"/>
    <w:rsid w:val="00F87A2B"/>
    <w:rsid w:val="00F95003"/>
    <w:rsid w:val="00F961A4"/>
    <w:rsid w:val="00FA0888"/>
    <w:rsid w:val="00FA09B6"/>
    <w:rsid w:val="00FA0ACF"/>
    <w:rsid w:val="00FA2221"/>
    <w:rsid w:val="00FA29A4"/>
    <w:rsid w:val="00FA2C60"/>
    <w:rsid w:val="00FA5B3E"/>
    <w:rsid w:val="00FB0705"/>
    <w:rsid w:val="00FB16C8"/>
    <w:rsid w:val="00FB18A4"/>
    <w:rsid w:val="00FB21AF"/>
    <w:rsid w:val="00FB4444"/>
    <w:rsid w:val="00FB4F21"/>
    <w:rsid w:val="00FC160A"/>
    <w:rsid w:val="00FC47A8"/>
    <w:rsid w:val="00FC5F04"/>
    <w:rsid w:val="00FC63E5"/>
    <w:rsid w:val="00FC7045"/>
    <w:rsid w:val="00FC7BFF"/>
    <w:rsid w:val="00FC7E8B"/>
    <w:rsid w:val="00FD162C"/>
    <w:rsid w:val="00FD29CE"/>
    <w:rsid w:val="00FD2E9C"/>
    <w:rsid w:val="00FD5212"/>
    <w:rsid w:val="00FD546B"/>
    <w:rsid w:val="00FD562C"/>
    <w:rsid w:val="00FD7A42"/>
    <w:rsid w:val="00FD7A93"/>
    <w:rsid w:val="00FD7D86"/>
    <w:rsid w:val="00FE11A3"/>
    <w:rsid w:val="00FE1672"/>
    <w:rsid w:val="00FE1ECA"/>
    <w:rsid w:val="00FE29A2"/>
    <w:rsid w:val="00FE3CF0"/>
    <w:rsid w:val="00FF0C98"/>
    <w:rsid w:val="00FF1226"/>
    <w:rsid w:val="00FF13F8"/>
    <w:rsid w:val="00FF1767"/>
    <w:rsid w:val="00FF2E7F"/>
    <w:rsid w:val="00FF2F65"/>
    <w:rsid w:val="00FF64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AA"/>
  </w:style>
  <w:style w:type="paragraph" w:styleId="1">
    <w:name w:val="heading 1"/>
    <w:basedOn w:val="a"/>
    <w:next w:val="a"/>
    <w:link w:val="10"/>
    <w:uiPriority w:val="99"/>
    <w:qFormat/>
    <w:rsid w:val="00C50FAA"/>
    <w:pPr>
      <w:keepNext/>
      <w:spacing w:before="240" w:after="60" w:line="360" w:lineRule="auto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C50FAA"/>
    <w:pPr>
      <w:keepNext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a"/>
    <w:next w:val="a"/>
    <w:link w:val="31"/>
    <w:qFormat/>
    <w:rsid w:val="00C50FAA"/>
    <w:pPr>
      <w:ind w:firstLine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FAA"/>
    <w:rPr>
      <w:b/>
      <w:bCs/>
      <w:kern w:val="32"/>
      <w:sz w:val="32"/>
      <w:szCs w:val="32"/>
      <w:lang w:val="ru-RU" w:eastAsia="ru-RU"/>
    </w:rPr>
  </w:style>
  <w:style w:type="character" w:customStyle="1" w:styleId="21">
    <w:name w:val="Заголовок 2 Знак1"/>
    <w:basedOn w:val="a0"/>
    <w:link w:val="2"/>
    <w:uiPriority w:val="99"/>
    <w:locked/>
    <w:rsid w:val="00C50FAA"/>
    <w:rPr>
      <w:b/>
      <w:bCs/>
      <w:smallCaps/>
      <w:sz w:val="28"/>
      <w:szCs w:val="28"/>
      <w:lang w:val="ru-RU" w:eastAsia="ru-RU"/>
    </w:rPr>
  </w:style>
  <w:style w:type="character" w:customStyle="1" w:styleId="31">
    <w:name w:val="Заголовок 3 Знак1"/>
    <w:basedOn w:val="a0"/>
    <w:link w:val="3"/>
    <w:uiPriority w:val="99"/>
    <w:locked/>
    <w:rsid w:val="00C50FAA"/>
    <w:rPr>
      <w:b/>
      <w:bCs/>
      <w:sz w:val="28"/>
      <w:szCs w:val="28"/>
      <w:lang w:val="ru-RU" w:eastAsia="ru-RU"/>
    </w:rPr>
  </w:style>
  <w:style w:type="paragraph" w:styleId="a3">
    <w:name w:val="Body Text Indent"/>
    <w:aliases w:val="подпись,Основной текст с отступом Знак"/>
    <w:basedOn w:val="a"/>
    <w:link w:val="11"/>
    <w:rsid w:val="00C50FAA"/>
    <w:pPr>
      <w:ind w:firstLine="720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"/>
    <w:basedOn w:val="a0"/>
    <w:link w:val="a3"/>
    <w:locked/>
    <w:rsid w:val="00B2755F"/>
    <w:rPr>
      <w:sz w:val="20"/>
      <w:szCs w:val="20"/>
    </w:rPr>
  </w:style>
  <w:style w:type="paragraph" w:styleId="a4">
    <w:name w:val="footnote text"/>
    <w:basedOn w:val="a"/>
    <w:link w:val="a5"/>
    <w:uiPriority w:val="99"/>
    <w:semiHidden/>
    <w:rsid w:val="00C50FAA"/>
  </w:style>
  <w:style w:type="character" w:customStyle="1" w:styleId="a5">
    <w:name w:val="Текст сноски Знак"/>
    <w:basedOn w:val="a0"/>
    <w:link w:val="a4"/>
    <w:uiPriority w:val="99"/>
    <w:semiHidden/>
    <w:locked/>
    <w:rsid w:val="00B2755F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C50FAA"/>
    <w:rPr>
      <w:vertAlign w:val="superscript"/>
    </w:rPr>
  </w:style>
  <w:style w:type="table" w:styleId="-1">
    <w:name w:val="Table Web 1"/>
    <w:basedOn w:val="a1"/>
    <w:uiPriority w:val="99"/>
    <w:rsid w:val="00C50FAA"/>
    <w:pPr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7">
    <w:name w:val="Знак"/>
    <w:basedOn w:val="a"/>
    <w:uiPriority w:val="99"/>
    <w:rsid w:val="00C50FA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link w:val="ConsPlusNormal0"/>
    <w:rsid w:val="00C50FAA"/>
    <w:pPr>
      <w:ind w:firstLine="720"/>
    </w:pPr>
    <w:rPr>
      <w:rFonts w:ascii="Arial" w:hAnsi="Arial" w:cs="Arial"/>
      <w:sz w:val="22"/>
      <w:szCs w:val="22"/>
    </w:rPr>
  </w:style>
  <w:style w:type="paragraph" w:customStyle="1" w:styleId="ConsNonformat">
    <w:name w:val="ConsNonformat"/>
    <w:link w:val="ConsNonformat0"/>
    <w:uiPriority w:val="99"/>
    <w:rsid w:val="00C50F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C50FAA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rsid w:val="00112560"/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C94D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2755F"/>
    <w:rPr>
      <w:sz w:val="20"/>
      <w:szCs w:val="20"/>
    </w:rPr>
  </w:style>
  <w:style w:type="character" w:styleId="aa">
    <w:name w:val="page number"/>
    <w:basedOn w:val="a0"/>
    <w:uiPriority w:val="99"/>
    <w:rsid w:val="00C94DEA"/>
  </w:style>
  <w:style w:type="paragraph" w:customStyle="1" w:styleId="12">
    <w:name w:val="Стиль1"/>
    <w:basedOn w:val="a"/>
    <w:uiPriority w:val="99"/>
    <w:rsid w:val="00407C0D"/>
    <w:pPr>
      <w:spacing w:line="288" w:lineRule="auto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D9063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AB52FF"/>
    <w:rPr>
      <w:b/>
      <w:bCs/>
      <w:smallCap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rsid w:val="00AB52FF"/>
    <w:rPr>
      <w:b/>
      <w:bCs/>
      <w:sz w:val="28"/>
      <w:szCs w:val="28"/>
      <w:lang w:val="ru-RU" w:eastAsia="ru-RU"/>
    </w:rPr>
  </w:style>
  <w:style w:type="paragraph" w:customStyle="1" w:styleId="13">
    <w:name w:val="Знак1"/>
    <w:basedOn w:val="a"/>
    <w:uiPriority w:val="99"/>
    <w:rsid w:val="00AB52F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c">
    <w:name w:val="No Spacing"/>
    <w:uiPriority w:val="1"/>
    <w:qFormat/>
    <w:rsid w:val="00D86D23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Без интервала1"/>
    <w:rsid w:val="00610A5D"/>
    <w:rPr>
      <w:rFonts w:ascii="Calibri" w:hAnsi="Calibri" w:cs="Calibri"/>
      <w:sz w:val="22"/>
      <w:szCs w:val="22"/>
      <w:lang w:eastAsia="en-US"/>
    </w:rPr>
  </w:style>
  <w:style w:type="paragraph" w:customStyle="1" w:styleId="Style5">
    <w:name w:val="Style5"/>
    <w:basedOn w:val="a"/>
    <w:rsid w:val="00610A5D"/>
    <w:pPr>
      <w:widowControl w:val="0"/>
      <w:autoSpaceDE w:val="0"/>
      <w:autoSpaceDN w:val="0"/>
      <w:adjustRightInd w:val="0"/>
      <w:spacing w:line="319" w:lineRule="exact"/>
      <w:ind w:firstLine="715"/>
      <w:jc w:val="both"/>
    </w:pPr>
    <w:rPr>
      <w:sz w:val="24"/>
      <w:szCs w:val="24"/>
    </w:rPr>
  </w:style>
  <w:style w:type="character" w:customStyle="1" w:styleId="FontStyle16">
    <w:name w:val="Font Style16"/>
    <w:basedOn w:val="a0"/>
    <w:rsid w:val="00610A5D"/>
    <w:rPr>
      <w:rFonts w:ascii="Times New Roman" w:hAnsi="Times New Roman" w:cs="Times New Roman"/>
      <w:sz w:val="26"/>
      <w:szCs w:val="26"/>
    </w:rPr>
  </w:style>
  <w:style w:type="paragraph" w:styleId="22">
    <w:name w:val="Body Text Indent 2"/>
    <w:basedOn w:val="a"/>
    <w:link w:val="23"/>
    <w:uiPriority w:val="99"/>
    <w:unhideWhenUsed/>
    <w:rsid w:val="00610A5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610A5D"/>
    <w:rPr>
      <w:sz w:val="20"/>
      <w:szCs w:val="20"/>
    </w:rPr>
  </w:style>
  <w:style w:type="paragraph" w:customStyle="1" w:styleId="ConsPlusNonformat">
    <w:name w:val="ConsPlusNonformat"/>
    <w:rsid w:val="00610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uiPriority w:val="99"/>
    <w:rsid w:val="00610A5D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styleId="ae">
    <w:name w:val="Hyperlink"/>
    <w:uiPriority w:val="99"/>
    <w:unhideWhenUsed/>
    <w:rsid w:val="003116C1"/>
    <w:rPr>
      <w:color w:val="0000FF"/>
      <w:u w:val="single"/>
    </w:rPr>
  </w:style>
  <w:style w:type="character" w:customStyle="1" w:styleId="af">
    <w:name w:val="Гипертекстовая ссылка"/>
    <w:uiPriority w:val="99"/>
    <w:rsid w:val="003116C1"/>
    <w:rPr>
      <w:color w:val="106BBE"/>
    </w:rPr>
  </w:style>
  <w:style w:type="table" w:styleId="af0">
    <w:name w:val="Table Grid"/>
    <w:basedOn w:val="a1"/>
    <w:uiPriority w:val="59"/>
    <w:locked/>
    <w:rsid w:val="003116C1"/>
    <w:rPr>
      <w:rFonts w:ascii="Calibri" w:eastAsia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465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Без интервала2"/>
    <w:rsid w:val="008455D9"/>
    <w:rPr>
      <w:rFonts w:ascii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1F300B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1">
    <w:name w:val="Знак Знак Знак"/>
    <w:basedOn w:val="a"/>
    <w:rsid w:val="007B27B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10">
    <w:name w:val="Основной текст 31"/>
    <w:basedOn w:val="a"/>
    <w:rsid w:val="007B27B7"/>
    <w:pPr>
      <w:suppressAutoHyphens/>
    </w:pPr>
    <w:rPr>
      <w:rFonts w:eastAsia="PMingLiU"/>
      <w:kern w:val="1"/>
      <w:lang w:eastAsia="ar-SA"/>
    </w:rPr>
  </w:style>
  <w:style w:type="paragraph" w:customStyle="1" w:styleId="af2">
    <w:name w:val="Прижатый влево"/>
    <w:basedOn w:val="a"/>
    <w:next w:val="a"/>
    <w:uiPriority w:val="99"/>
    <w:rsid w:val="00FF13F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FF13F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FF13F8"/>
    <w:rPr>
      <w:rFonts w:ascii="Calibri" w:eastAsia="Calibri" w:hAnsi="Calibri" w:cs="Times New Roman"/>
      <w:lang w:eastAsia="en-US"/>
    </w:rPr>
  </w:style>
  <w:style w:type="paragraph" w:styleId="af5">
    <w:name w:val="Normal (Web)"/>
    <w:aliases w:val="Обычный (Web)1,Обычный (Web)1 Знак,Обычный (Web),Обычный (веб)1,Обычный (веб)11"/>
    <w:basedOn w:val="a"/>
    <w:rsid w:val="00A8180A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32">
    <w:name w:val="Без интервала3"/>
    <w:rsid w:val="00A8180A"/>
    <w:rPr>
      <w:rFonts w:ascii="Calibri" w:hAnsi="Calibri"/>
      <w:sz w:val="22"/>
      <w:szCs w:val="22"/>
      <w:lang w:eastAsia="en-US"/>
    </w:rPr>
  </w:style>
  <w:style w:type="paragraph" w:styleId="af6">
    <w:name w:val="Body Text"/>
    <w:basedOn w:val="a"/>
    <w:link w:val="af7"/>
    <w:rsid w:val="00A8180A"/>
    <w:pPr>
      <w:spacing w:after="120"/>
    </w:pPr>
  </w:style>
  <w:style w:type="character" w:customStyle="1" w:styleId="af7">
    <w:name w:val="Основной текст Знак"/>
    <w:basedOn w:val="a0"/>
    <w:link w:val="af6"/>
    <w:rsid w:val="00A8180A"/>
    <w:rPr>
      <w:sz w:val="20"/>
      <w:szCs w:val="20"/>
    </w:rPr>
  </w:style>
  <w:style w:type="character" w:customStyle="1" w:styleId="text">
    <w:name w:val="text"/>
    <w:basedOn w:val="a0"/>
    <w:rsid w:val="00116C44"/>
  </w:style>
  <w:style w:type="paragraph" w:customStyle="1" w:styleId="4">
    <w:name w:val="Без интервала4"/>
    <w:rsid w:val="0078443A"/>
    <w:rPr>
      <w:rFonts w:ascii="Calibri" w:hAnsi="Calibri" w:cs="Calibri"/>
      <w:sz w:val="22"/>
      <w:szCs w:val="22"/>
      <w:lang w:eastAsia="en-US"/>
    </w:rPr>
  </w:style>
  <w:style w:type="character" w:customStyle="1" w:styleId="33">
    <w:name w:val="Основной текст (3)_"/>
    <w:basedOn w:val="a0"/>
    <w:link w:val="34"/>
    <w:rsid w:val="006C2BDF"/>
    <w:rPr>
      <w:b/>
      <w:bCs/>
      <w:sz w:val="26"/>
      <w:szCs w:val="26"/>
      <w:shd w:val="clear" w:color="auto" w:fill="FFFFFF"/>
    </w:rPr>
  </w:style>
  <w:style w:type="character" w:customStyle="1" w:styleId="af8">
    <w:name w:val="Основной текст_"/>
    <w:basedOn w:val="a0"/>
    <w:link w:val="25"/>
    <w:rsid w:val="006C2BDF"/>
    <w:rPr>
      <w:sz w:val="25"/>
      <w:szCs w:val="25"/>
      <w:shd w:val="clear" w:color="auto" w:fill="FFFFFF"/>
    </w:rPr>
  </w:style>
  <w:style w:type="character" w:customStyle="1" w:styleId="15">
    <w:name w:val="Основной текст1"/>
    <w:basedOn w:val="af8"/>
    <w:rsid w:val="006C2BDF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6C2BDF"/>
    <w:pPr>
      <w:widowControl w:val="0"/>
      <w:shd w:val="clear" w:color="auto" w:fill="FFFFFF"/>
      <w:spacing w:before="360" w:after="240" w:line="322" w:lineRule="exact"/>
    </w:pPr>
    <w:rPr>
      <w:sz w:val="25"/>
      <w:szCs w:val="25"/>
    </w:rPr>
  </w:style>
  <w:style w:type="paragraph" w:customStyle="1" w:styleId="34">
    <w:name w:val="Основной текст (3)"/>
    <w:basedOn w:val="a"/>
    <w:link w:val="33"/>
    <w:rsid w:val="006C2BDF"/>
    <w:pPr>
      <w:widowControl w:val="0"/>
      <w:shd w:val="clear" w:color="auto" w:fill="FFFFFF"/>
      <w:spacing w:before="840" w:after="360" w:line="0" w:lineRule="atLeast"/>
    </w:pPr>
    <w:rPr>
      <w:b/>
      <w:bCs/>
      <w:sz w:val="26"/>
      <w:szCs w:val="26"/>
    </w:rPr>
  </w:style>
  <w:style w:type="paragraph" w:customStyle="1" w:styleId="style3bullet2gif">
    <w:name w:val="style3bullet2.gif"/>
    <w:basedOn w:val="a"/>
    <w:uiPriority w:val="99"/>
    <w:rsid w:val="006C2BDF"/>
    <w:pPr>
      <w:spacing w:before="100" w:beforeAutospacing="1" w:after="100" w:afterAutospacing="1"/>
    </w:pPr>
    <w:rPr>
      <w:sz w:val="24"/>
      <w:szCs w:val="24"/>
    </w:rPr>
  </w:style>
  <w:style w:type="table" w:customStyle="1" w:styleId="16">
    <w:name w:val="Сетка таблицы1"/>
    <w:basedOn w:val="a1"/>
    <w:next w:val="af0"/>
    <w:uiPriority w:val="59"/>
    <w:rsid w:val="00462590"/>
    <w:pPr>
      <w:jc w:val="center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E5782F"/>
    <w:pPr>
      <w:widowControl w:val="0"/>
      <w:autoSpaceDE w:val="0"/>
      <w:autoSpaceDN w:val="0"/>
      <w:adjustRightInd w:val="0"/>
      <w:spacing w:line="634" w:lineRule="exact"/>
      <w:jc w:val="both"/>
    </w:pPr>
    <w:rPr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5B75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B750E"/>
    <w:rPr>
      <w:rFonts w:ascii="Tahoma" w:hAnsi="Tahoma" w:cs="Tahoma"/>
      <w:sz w:val="16"/>
      <w:szCs w:val="16"/>
    </w:rPr>
  </w:style>
  <w:style w:type="paragraph" w:styleId="afb">
    <w:name w:val="Title"/>
    <w:basedOn w:val="a"/>
    <w:next w:val="a"/>
    <w:link w:val="afc"/>
    <w:qFormat/>
    <w:locked/>
    <w:rsid w:val="00DB6D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rsid w:val="00DB6D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3B12-77CA-4A47-890B-7DEF54CF3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4889</TotalTime>
  <Pages>15</Pages>
  <Words>5225</Words>
  <Characters>29788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34944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Viacheslav</cp:lastModifiedBy>
  <cp:revision>635</cp:revision>
  <cp:lastPrinted>2018-11-13T02:08:00Z</cp:lastPrinted>
  <dcterms:created xsi:type="dcterms:W3CDTF">2016-09-20T01:31:00Z</dcterms:created>
  <dcterms:modified xsi:type="dcterms:W3CDTF">2019-11-04T02:28:00Z</dcterms:modified>
</cp:coreProperties>
</file>