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76" w:rsidRPr="00FA6776" w:rsidRDefault="00FA6776" w:rsidP="00FA6776">
      <w:pPr>
        <w:spacing w:after="0"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FA6776">
        <w:rPr>
          <w:rFonts w:ascii="Times New Roman" w:eastAsia="Times New Roman" w:hAnsi="Times New Roman" w:cs="Times New Roman"/>
          <w:b/>
          <w:bCs/>
          <w:kern w:val="36"/>
          <w:sz w:val="48"/>
          <w:szCs w:val="48"/>
          <w:lang w:eastAsia="ru-RU"/>
        </w:rPr>
        <w:t>Рекомендации по выявлению террористических угроз</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7"/>
          <w:szCs w:val="27"/>
          <w:lang w:eastAsia="ru-RU"/>
        </w:rPr>
        <w:t>Выявление признаков террористического акта</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Для систематизации признаков представляется важным выделить основные объекты террористических устремлений:</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должностные лица органов государственной власти, местного самоуправления, политические, религиозные и общественные деятели;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административные здания органов государственной власти и управления, правоохранительных органов и силовых структур;</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sidRPr="00FA6776">
        <w:rPr>
          <w:rFonts w:ascii="Times New Roman" w:eastAsia="Times New Roman" w:hAnsi="Times New Roman" w:cs="Times New Roman"/>
          <w:sz w:val="24"/>
          <w:szCs w:val="24"/>
          <w:lang w:eastAsia="ru-RU"/>
        </w:rPr>
        <w:t>взрыво</w:t>
      </w:r>
      <w:proofErr w:type="spellEnd"/>
      <w:r w:rsidRPr="00FA6776">
        <w:rPr>
          <w:rFonts w:ascii="Times New Roman" w:eastAsia="Times New Roman" w:hAnsi="Times New Roman" w:cs="Times New Roman"/>
          <w:sz w:val="24"/>
          <w:szCs w:val="24"/>
          <w:lang w:eastAsia="ru-RU"/>
        </w:rPr>
        <w:t>- и пожароопасные вещества, диверсии на которых могут повлечь массовые человеческие жертвы.</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Деятельность террористов не всегда бросается в глаза. Но вполне может показаться подозрительной и необычной.</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1. Психологические           признаки,        проявляющиеся вследствие несоответствия индивидуальных особенностей личности ролевому поведению.</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2. Признаки, вызванные необходимостью соблюдения определенных правил, инструкций, существующих в группах лиц, занимающихся противоправной деятельностью.</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3. Признаки, при сущие конкретным исполнителям ДТА, в первую очередь, террористам смертникам.</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xml:space="preserve">К третьей группе признаков можно отнести и вид одежды. Практика показывает, что на территории </w:t>
      </w:r>
      <w:proofErr w:type="spellStart"/>
      <w:r w:rsidRPr="00FA6776">
        <w:rPr>
          <w:rFonts w:ascii="Times New Roman" w:eastAsia="Times New Roman" w:hAnsi="Times New Roman" w:cs="Times New Roman"/>
          <w:sz w:val="24"/>
          <w:szCs w:val="24"/>
          <w:lang w:eastAsia="ru-RU"/>
        </w:rPr>
        <w:t>РФтеррористы</w:t>
      </w:r>
      <w:proofErr w:type="spellEnd"/>
      <w:r w:rsidRPr="00FA6776">
        <w:rPr>
          <w:rFonts w:ascii="Times New Roman" w:eastAsia="Times New Roman" w:hAnsi="Times New Roman" w:cs="Times New Roman"/>
          <w:sz w:val="24"/>
          <w:szCs w:val="24"/>
          <w:lang w:eastAsia="ru-RU"/>
        </w:rPr>
        <w:t xml:space="preserve"> не идут на ДТА в ярко выраженной одежде. Главная задача </w:t>
      </w:r>
      <w:r w:rsidRPr="00FA6776">
        <w:rPr>
          <w:rFonts w:ascii="Times New Roman" w:eastAsia="Times New Roman" w:hAnsi="Times New Roman" w:cs="Times New Roman"/>
          <w:sz w:val="24"/>
          <w:szCs w:val="24"/>
          <w:lang w:eastAsia="ru-RU"/>
        </w:rPr>
        <w:lastRenderedPageBreak/>
        <w:t>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размещенное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xml:space="preserve">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w:t>
      </w:r>
      <w:proofErr w:type="spellStart"/>
      <w:r w:rsidRPr="00FA6776">
        <w:rPr>
          <w:rFonts w:ascii="Times New Roman" w:eastAsia="Times New Roman" w:hAnsi="Times New Roman" w:cs="Times New Roman"/>
          <w:sz w:val="24"/>
          <w:szCs w:val="24"/>
          <w:lang w:eastAsia="ru-RU"/>
        </w:rPr>
        <w:t>т.ч</w:t>
      </w:r>
      <w:proofErr w:type="spellEnd"/>
      <w:r w:rsidRPr="00FA6776">
        <w:rPr>
          <w:rFonts w:ascii="Times New Roman" w:eastAsia="Times New Roman" w:hAnsi="Times New Roman" w:cs="Times New Roman"/>
          <w:sz w:val="24"/>
          <w:szCs w:val="24"/>
          <w:lang w:eastAsia="ru-RU"/>
        </w:rPr>
        <w:t>. в толпе), явное стремление избежать контактов с сотрудниками правоохранительных органов, бормотание (как правило, чтение молитв на арабском языке).</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7"/>
          <w:szCs w:val="27"/>
          <w:lang w:eastAsia="ru-RU"/>
        </w:rPr>
        <w:t>Инструкция по действиям должностных лиц при угрозе террористического акта</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1. При обнаружении предмета с признаками взрывного устройства (ВУ).</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1.1. Предупредительные меры (меры профилактики):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ужесточить режим пропуска на территорию учреждения (в том числе путем установки систем видеонаблюдения и сигнализации);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ежедневно осуществлять обход и осмотр территории и помещений с целью обнаружения подозрительных предметов;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тщательно проверять поступающее имущество, товары, оборудование по количеству предметов, состоянию упаковки и т.д.;</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разработать план эвакуации персонала и пострадавших;</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подготовить средства оповещения;</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определить (уточнить) задачи местной охраны или службы безопасности учреждения при эвакуации;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четко определить функции администрации при сдаче помещений (территории) в аренду другим организациям на проверку состояния сдаваемых помещений и номенклатуры складируемых товаров;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организовать подготовку сотрудников учреждений совместно с правоохранительными органами, путем практических занятий по действиям при возникновении террористической угрозы;</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lastRenderedPageBreak/>
        <w:t xml:space="preserve">- осуществить дополнительные про верки </w:t>
      </w:r>
      <w:proofErr w:type="spellStart"/>
      <w:r w:rsidRPr="00FA6776">
        <w:rPr>
          <w:rFonts w:ascii="Times New Roman" w:eastAsia="Times New Roman" w:hAnsi="Times New Roman" w:cs="Times New Roman"/>
          <w:sz w:val="24"/>
          <w:szCs w:val="24"/>
          <w:lang w:eastAsia="ru-RU"/>
        </w:rPr>
        <w:t>взрыв</w:t>
      </w:r>
      <w:proofErr w:type="gramStart"/>
      <w:r w:rsidRPr="00FA6776">
        <w:rPr>
          <w:rFonts w:ascii="Times New Roman" w:eastAsia="Times New Roman" w:hAnsi="Times New Roman" w:cs="Times New Roman"/>
          <w:sz w:val="24"/>
          <w:szCs w:val="24"/>
          <w:lang w:eastAsia="ru-RU"/>
        </w:rPr>
        <w:t>о</w:t>
      </w:r>
      <w:proofErr w:type="spellEnd"/>
      <w:r w:rsidRPr="00FA6776">
        <w:rPr>
          <w:rFonts w:ascii="Times New Roman" w:eastAsia="Times New Roman" w:hAnsi="Times New Roman" w:cs="Times New Roman"/>
          <w:sz w:val="24"/>
          <w:szCs w:val="24"/>
          <w:lang w:eastAsia="ru-RU"/>
        </w:rPr>
        <w:t>-</w:t>
      </w:r>
      <w:proofErr w:type="gramEnd"/>
      <w:r w:rsidRPr="00FA6776">
        <w:rPr>
          <w:rFonts w:ascii="Times New Roman" w:eastAsia="Times New Roman" w:hAnsi="Times New Roman" w:cs="Times New Roman"/>
          <w:sz w:val="24"/>
          <w:szCs w:val="24"/>
          <w:lang w:eastAsia="ru-RU"/>
        </w:rPr>
        <w:t xml:space="preserve"> пожароопасных объектов (участков);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освободить от лишних предметов служебные помещения, пути эвакуации;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освободить территорию от горючего мусора;</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довести до всего персонала учреждения номера телефонов оперативных служб, по которым необходимо сообщить при обнаружении подозрительных предметов или признаков угрозы проведения террористического акта.</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1.2. Действия при обнаружении предмета с признаками ВУ.</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не трогать, не подходить, не передвигать обнаруженный подозрительный предмет! Не курить, воздержаться от использования средств радио связи, в том числе и мобильных, вблизи данного предмета;</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немедленно сообщить об обнаружении подозрительно предмета в правоохранительные органы;</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зафиксировать время и место обнаружения;</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ограничить доступ людей в опасную зону в радиусе не менее 100м;</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по возможности обеспечить охрану подозрительного предмета и опасной зоны;</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необходимо обеспечить (помочь обеспечить) организованную эвакуацию людей из опасной зоны по безопасным направлениям;</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дождаться прибытия   представителей правоохранительных органов, указать место расположения подозрительного предмета, время и обстоятельства обнаружения;</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далее действовать по указанию правоохранительных органов;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не сообщать об угрозе взрыва никому, кроме тех, кому необходимо знать о случившемся, чтобы не создавать панику;</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выделить необходимое количество персонала для осуществления осмотра учреждения и проинструктировать его о правилах поведения (на что обращать внимание и как действовать при обнаружении опасных предметов);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быть готовым описать внешний вид предмета, похожего на взрывное устройство.</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xml:space="preserve">Предмет может иметь любой вид: сумка, сверток, пакет и т.п., находящиеся бесхозно в месте возможного присутствия большого количества людей, вблизи </w:t>
      </w:r>
      <w:proofErr w:type="spellStart"/>
      <w:r w:rsidRPr="00FA6776">
        <w:rPr>
          <w:rFonts w:ascii="Times New Roman" w:eastAsia="Times New Roman" w:hAnsi="Times New Roman" w:cs="Times New Roman"/>
          <w:sz w:val="24"/>
          <w:szCs w:val="24"/>
          <w:lang w:eastAsia="ru-RU"/>
        </w:rPr>
        <w:t>взрыво</w:t>
      </w:r>
      <w:proofErr w:type="spellEnd"/>
      <w:r w:rsidRPr="00FA6776">
        <w:rPr>
          <w:rFonts w:ascii="Times New Roman" w:eastAsia="Times New Roman" w:hAnsi="Times New Roman" w:cs="Times New Roman"/>
          <w:sz w:val="24"/>
          <w:szCs w:val="24"/>
          <w:lang w:eastAsia="ru-RU"/>
        </w:rPr>
        <w:t>-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 п.); могут торчать проводки, изолента, скотч; возможно тиканье часового механизма, механическое жужжание, другие звуки; иметь запах миндаля или другой незнакомый запах.</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xml:space="preserve">При охране подозрительного предмета находиться, по возможности, за предметами, обеспечивающими защиту (угол здания, колонна, толстое дерево, автомашина и т. д.), </w:t>
      </w:r>
      <w:proofErr w:type="spellStart"/>
      <w:r w:rsidRPr="00FA6776">
        <w:rPr>
          <w:rFonts w:ascii="Times New Roman" w:eastAsia="Times New Roman" w:hAnsi="Times New Roman" w:cs="Times New Roman"/>
          <w:sz w:val="24"/>
          <w:szCs w:val="24"/>
          <w:lang w:eastAsia="ru-RU"/>
        </w:rPr>
        <w:t>ивести</w:t>
      </w:r>
      <w:proofErr w:type="spellEnd"/>
      <w:r w:rsidRPr="00FA6776">
        <w:rPr>
          <w:rFonts w:ascii="Times New Roman" w:eastAsia="Times New Roman" w:hAnsi="Times New Roman" w:cs="Times New Roman"/>
          <w:sz w:val="24"/>
          <w:szCs w:val="24"/>
          <w:lang w:eastAsia="ru-RU"/>
        </w:rPr>
        <w:t xml:space="preserve"> наблюдение.</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2. При поступлении угрозы террористического акта по телефону.</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При наличии записывающего устройства, записать разговор. Постараться сразу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 по которому позвонил предполагаемый террорист.</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2.1 Алгоритм действий при принятии сообщения о террористической угрозе.</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Будьте спокойны, вежливы, не прерывайте говорящего. Включите записывающее устройство (при наличии). Сошлитесь на некачественную работу аппарата, чтобы полностью записать разговор и затянуть его.</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По ходу разговора отметьте пол, возраста звонившего и особенности его (ее) речи: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голос: громкий (тихий), низкий (высокий);</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lastRenderedPageBreak/>
        <w:t>- темп речи: быстрая (медленная);</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произношение: отчетливое, искаженное, с заиканием, шепелявое, с акцентом или диалектом;</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манера речи: развязная, с издевкой, с нецензурными выражениями.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Обязательно отметьте звуковой фон (шум автомашин или железнодорожного транспорта, звуки теле - или радиоаппаратуры, голоса, другое).</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Обязательно зафиксируйте точное время начала разговора и его продолжительность.</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В любом случае постарайтесь в ходе разговора получить ответы на следующие вопросы:</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куда, кому, по какому телефону звонит этот человек?</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какие конкретные требования он (она) выдвигает?</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выдвигает требования он (она) лично, выступает в роли посредника или представляет какую-либо группу лиц?</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на каких условиях он (она) или они согласны отказаться от задуманного?</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как и когда с ним (с ней) можно связаться?</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кому вы можете или должны сообщить об этом звонке?</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когда может быть проведен взрыв?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где заложено взрывное устройство?</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что оно из себя представляет?</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как оно выглядит внешне?</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есть ли еще где-нибудь взрывное устройство?</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для чего заложено взрывное устройство?</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каковы ваши требования?</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вы один или с вами есть еще кто-либо?</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3. При поступлении угрозы террористического акта в письменном виде.</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Угрозы в письменной форме могут поступить в учреждение, как по почтовому каналу, так и в результате обнаружения различного рода анонимных материалов (записки, надписи, информация, записанная на электронном носителе, и др.).</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При этом необходимо четкое соблюдение правил обращения с анонимными материалами:</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постарайтесь не оставлять на нем отпечатков своих пальцев;</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не расширяйте круг лиц, знакомившихся с содержанием документа;</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сообщите в правоохранительные органы о поступлении материалов с угрозой, а также обстоятельства, связанные с их распространением, обнаружением или получением;</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анонимные материалы не должны сшиваться, склеиваться, на них не разрешаться делать подписи, подчеркивать или обводить отдельные места в тексте, писать резолюции и указания, также запрещается их мять и сгибать;</w:t>
      </w:r>
    </w:p>
    <w:p w:rsidR="00FA6776" w:rsidRPr="00FA6776" w:rsidRDefault="00FA6776" w:rsidP="00FA6776">
      <w:pPr>
        <w:spacing w:after="0" w:line="240" w:lineRule="auto"/>
        <w:jc w:val="both"/>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при исполнении резолюции и других надписей на сопроводительных документах не должно оставаться давленных следов на анонимных материалах.</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jc w:val="center"/>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4. При захвате террористами заложников.</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4.1. Предупредительные меры (меры профилактики)</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Данные меры носят общий характер и направлены на повышение бдительности строгий режим пропуска, установление систем наблюдения и сигнализации различного назначения.</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4.2. Действия при захвате заложников:</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немедленно сообщить о случившемся в правоохранительные органы;</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по своей инициативе в переговоры с террористами не вступать;</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lastRenderedPageBreak/>
        <w:t>- 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не провоцировать действия, могущие повлечь за собой применение террористами оружия;</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обеспечить беспрепятственный проезд (проход) к месту происшествия сотрудников соответствующих органов силовых структур;</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 с прибытием бойцов спецподразделений подробно ответить на их вопросы и обеспечить их работу.</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b/>
          <w:bCs/>
          <w:sz w:val="24"/>
          <w:szCs w:val="24"/>
          <w:lang w:eastAsia="ru-RU"/>
        </w:rPr>
        <w:t>Телефоны оперативных служб:</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МЧС (единая служба спасения)      - 01, 112 (сотовая связь)</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МВД (полиция)                                - 02, 102 (сотовая связь)</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Скорая помощь                                - 03, 112 (сотовая связь)</w:t>
      </w:r>
    </w:p>
    <w:p w:rsidR="00FA6776" w:rsidRPr="00FA6776" w:rsidRDefault="00FA6776" w:rsidP="00FA6776">
      <w:pPr>
        <w:spacing w:after="0" w:line="240" w:lineRule="auto"/>
        <w:rPr>
          <w:rFonts w:ascii="Times New Roman" w:eastAsia="Times New Roman" w:hAnsi="Times New Roman" w:cs="Times New Roman"/>
          <w:sz w:val="24"/>
          <w:szCs w:val="24"/>
          <w:lang w:eastAsia="ru-RU"/>
        </w:rPr>
      </w:pPr>
      <w:r w:rsidRPr="00FA6776">
        <w:rPr>
          <w:rFonts w:ascii="Times New Roman" w:eastAsia="Times New Roman" w:hAnsi="Times New Roman" w:cs="Times New Roman"/>
          <w:sz w:val="24"/>
          <w:szCs w:val="24"/>
          <w:lang w:eastAsia="ru-RU"/>
        </w:rPr>
        <w:t>УФСБ России по Смоленской области - 38-12-50</w:t>
      </w:r>
    </w:p>
    <w:sectPr w:rsidR="00FA6776" w:rsidRPr="00FA6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D81"/>
    <w:multiLevelType w:val="multilevel"/>
    <w:tmpl w:val="C07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43BEB"/>
    <w:multiLevelType w:val="multilevel"/>
    <w:tmpl w:val="D6F0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15"/>
    <w:rsid w:val="006D03D4"/>
    <w:rsid w:val="00D30215"/>
    <w:rsid w:val="00FA6776"/>
    <w:rsid w:val="00FE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8916">
      <w:bodyDiv w:val="1"/>
      <w:marLeft w:val="0"/>
      <w:marRight w:val="0"/>
      <w:marTop w:val="0"/>
      <w:marBottom w:val="0"/>
      <w:divBdr>
        <w:top w:val="none" w:sz="0" w:space="0" w:color="auto"/>
        <w:left w:val="none" w:sz="0" w:space="0" w:color="auto"/>
        <w:bottom w:val="none" w:sz="0" w:space="0" w:color="auto"/>
        <w:right w:val="none" w:sz="0" w:space="0" w:color="auto"/>
      </w:divBdr>
      <w:divsChild>
        <w:div w:id="229772101">
          <w:marLeft w:val="0"/>
          <w:marRight w:val="0"/>
          <w:marTop w:val="0"/>
          <w:marBottom w:val="0"/>
          <w:divBdr>
            <w:top w:val="none" w:sz="0" w:space="0" w:color="auto"/>
            <w:left w:val="none" w:sz="0" w:space="0" w:color="auto"/>
            <w:bottom w:val="none" w:sz="0" w:space="0" w:color="auto"/>
            <w:right w:val="none" w:sz="0" w:space="0" w:color="auto"/>
          </w:divBdr>
          <w:divsChild>
            <w:div w:id="110982192">
              <w:marLeft w:val="0"/>
              <w:marRight w:val="0"/>
              <w:marTop w:val="0"/>
              <w:marBottom w:val="0"/>
              <w:divBdr>
                <w:top w:val="none" w:sz="0" w:space="0" w:color="auto"/>
                <w:left w:val="none" w:sz="0" w:space="0" w:color="auto"/>
                <w:bottom w:val="none" w:sz="0" w:space="0" w:color="auto"/>
                <w:right w:val="none" w:sz="0" w:space="0" w:color="auto"/>
              </w:divBdr>
              <w:divsChild>
                <w:div w:id="2009674959">
                  <w:marLeft w:val="0"/>
                  <w:marRight w:val="0"/>
                  <w:marTop w:val="0"/>
                  <w:marBottom w:val="0"/>
                  <w:divBdr>
                    <w:top w:val="none" w:sz="0" w:space="0" w:color="auto"/>
                    <w:left w:val="none" w:sz="0" w:space="0" w:color="auto"/>
                    <w:bottom w:val="none" w:sz="0" w:space="0" w:color="auto"/>
                    <w:right w:val="none" w:sz="0" w:space="0" w:color="auto"/>
                  </w:divBdr>
                  <w:divsChild>
                    <w:div w:id="3176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00621">
          <w:marLeft w:val="0"/>
          <w:marRight w:val="0"/>
          <w:marTop w:val="0"/>
          <w:marBottom w:val="0"/>
          <w:divBdr>
            <w:top w:val="none" w:sz="0" w:space="0" w:color="auto"/>
            <w:left w:val="none" w:sz="0" w:space="0" w:color="auto"/>
            <w:bottom w:val="none" w:sz="0" w:space="0" w:color="auto"/>
            <w:right w:val="none" w:sz="0" w:space="0" w:color="auto"/>
          </w:divBdr>
          <w:divsChild>
            <w:div w:id="673843250">
              <w:marLeft w:val="0"/>
              <w:marRight w:val="0"/>
              <w:marTop w:val="0"/>
              <w:marBottom w:val="0"/>
              <w:divBdr>
                <w:top w:val="none" w:sz="0" w:space="0" w:color="auto"/>
                <w:left w:val="none" w:sz="0" w:space="0" w:color="auto"/>
                <w:bottom w:val="none" w:sz="0" w:space="0" w:color="auto"/>
                <w:right w:val="none" w:sz="0" w:space="0" w:color="auto"/>
              </w:divBdr>
              <w:divsChild>
                <w:div w:id="1654093709">
                  <w:marLeft w:val="0"/>
                  <w:marRight w:val="0"/>
                  <w:marTop w:val="0"/>
                  <w:marBottom w:val="0"/>
                  <w:divBdr>
                    <w:top w:val="none" w:sz="0" w:space="0" w:color="auto"/>
                    <w:left w:val="none" w:sz="0" w:space="0" w:color="auto"/>
                    <w:bottom w:val="none" w:sz="0" w:space="0" w:color="auto"/>
                    <w:right w:val="none" w:sz="0" w:space="0" w:color="auto"/>
                  </w:divBdr>
                </w:div>
                <w:div w:id="1517158650">
                  <w:marLeft w:val="0"/>
                  <w:marRight w:val="0"/>
                  <w:marTop w:val="0"/>
                  <w:marBottom w:val="0"/>
                  <w:divBdr>
                    <w:top w:val="none" w:sz="0" w:space="0" w:color="auto"/>
                    <w:left w:val="none" w:sz="0" w:space="0" w:color="auto"/>
                    <w:bottom w:val="none" w:sz="0" w:space="0" w:color="auto"/>
                    <w:right w:val="none" w:sz="0" w:space="0" w:color="auto"/>
                  </w:divBdr>
                  <w:divsChild>
                    <w:div w:id="1969317507">
                      <w:marLeft w:val="0"/>
                      <w:marRight w:val="0"/>
                      <w:marTop w:val="0"/>
                      <w:marBottom w:val="0"/>
                      <w:divBdr>
                        <w:top w:val="none" w:sz="0" w:space="0" w:color="auto"/>
                        <w:left w:val="none" w:sz="0" w:space="0" w:color="auto"/>
                        <w:bottom w:val="none" w:sz="0" w:space="0" w:color="auto"/>
                        <w:right w:val="none" w:sz="0" w:space="0" w:color="auto"/>
                      </w:divBdr>
                    </w:div>
                  </w:divsChild>
                </w:div>
                <w:div w:id="716273022">
                  <w:marLeft w:val="0"/>
                  <w:marRight w:val="0"/>
                  <w:marTop w:val="0"/>
                  <w:marBottom w:val="0"/>
                  <w:divBdr>
                    <w:top w:val="none" w:sz="0" w:space="0" w:color="auto"/>
                    <w:left w:val="none" w:sz="0" w:space="0" w:color="auto"/>
                    <w:bottom w:val="none" w:sz="0" w:space="0" w:color="auto"/>
                    <w:right w:val="none" w:sz="0" w:space="0" w:color="auto"/>
                  </w:divBdr>
                </w:div>
                <w:div w:id="1582523085">
                  <w:marLeft w:val="0"/>
                  <w:marRight w:val="0"/>
                  <w:marTop w:val="0"/>
                  <w:marBottom w:val="0"/>
                  <w:divBdr>
                    <w:top w:val="none" w:sz="0" w:space="0" w:color="auto"/>
                    <w:left w:val="none" w:sz="0" w:space="0" w:color="auto"/>
                    <w:bottom w:val="none" w:sz="0" w:space="0" w:color="auto"/>
                    <w:right w:val="none" w:sz="0" w:space="0" w:color="auto"/>
                  </w:divBdr>
                  <w:divsChild>
                    <w:div w:id="452794782">
                      <w:marLeft w:val="0"/>
                      <w:marRight w:val="0"/>
                      <w:marTop w:val="0"/>
                      <w:marBottom w:val="0"/>
                      <w:divBdr>
                        <w:top w:val="none" w:sz="0" w:space="0" w:color="auto"/>
                        <w:left w:val="none" w:sz="0" w:space="0" w:color="auto"/>
                        <w:bottom w:val="none" w:sz="0" w:space="0" w:color="auto"/>
                        <w:right w:val="none" w:sz="0" w:space="0" w:color="auto"/>
                      </w:divBdr>
                    </w:div>
                  </w:divsChild>
                </w:div>
                <w:div w:id="348800586">
                  <w:marLeft w:val="0"/>
                  <w:marRight w:val="0"/>
                  <w:marTop w:val="0"/>
                  <w:marBottom w:val="0"/>
                  <w:divBdr>
                    <w:top w:val="none" w:sz="0" w:space="0" w:color="auto"/>
                    <w:left w:val="none" w:sz="0" w:space="0" w:color="auto"/>
                    <w:bottom w:val="none" w:sz="0" w:space="0" w:color="auto"/>
                    <w:right w:val="none" w:sz="0" w:space="0" w:color="auto"/>
                  </w:divBdr>
                </w:div>
                <w:div w:id="8398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0959">
          <w:marLeft w:val="0"/>
          <w:marRight w:val="0"/>
          <w:marTop w:val="0"/>
          <w:marBottom w:val="0"/>
          <w:divBdr>
            <w:top w:val="none" w:sz="0" w:space="0" w:color="auto"/>
            <w:left w:val="none" w:sz="0" w:space="0" w:color="auto"/>
            <w:bottom w:val="none" w:sz="0" w:space="0" w:color="auto"/>
            <w:right w:val="none" w:sz="0" w:space="0" w:color="auto"/>
          </w:divBdr>
          <w:divsChild>
            <w:div w:id="1934165112">
              <w:marLeft w:val="0"/>
              <w:marRight w:val="0"/>
              <w:marTop w:val="0"/>
              <w:marBottom w:val="0"/>
              <w:divBdr>
                <w:top w:val="none" w:sz="0" w:space="0" w:color="auto"/>
                <w:left w:val="none" w:sz="0" w:space="0" w:color="auto"/>
                <w:bottom w:val="none" w:sz="0" w:space="0" w:color="auto"/>
                <w:right w:val="none" w:sz="0" w:space="0" w:color="auto"/>
              </w:divBdr>
              <w:divsChild>
                <w:div w:id="1364941216">
                  <w:marLeft w:val="0"/>
                  <w:marRight w:val="0"/>
                  <w:marTop w:val="0"/>
                  <w:marBottom w:val="0"/>
                  <w:divBdr>
                    <w:top w:val="none" w:sz="0" w:space="0" w:color="auto"/>
                    <w:left w:val="none" w:sz="0" w:space="0" w:color="auto"/>
                    <w:bottom w:val="none" w:sz="0" w:space="0" w:color="auto"/>
                    <w:right w:val="none" w:sz="0" w:space="0" w:color="auto"/>
                  </w:divBdr>
                  <w:divsChild>
                    <w:div w:id="746347872">
                      <w:marLeft w:val="0"/>
                      <w:marRight w:val="0"/>
                      <w:marTop w:val="0"/>
                      <w:marBottom w:val="0"/>
                      <w:divBdr>
                        <w:top w:val="none" w:sz="0" w:space="0" w:color="auto"/>
                        <w:left w:val="none" w:sz="0" w:space="0" w:color="auto"/>
                        <w:bottom w:val="none" w:sz="0" w:space="0" w:color="auto"/>
                        <w:right w:val="none" w:sz="0" w:space="0" w:color="auto"/>
                      </w:divBdr>
                      <w:divsChild>
                        <w:div w:id="189296515">
                          <w:marLeft w:val="0"/>
                          <w:marRight w:val="0"/>
                          <w:marTop w:val="0"/>
                          <w:marBottom w:val="0"/>
                          <w:divBdr>
                            <w:top w:val="none" w:sz="0" w:space="0" w:color="auto"/>
                            <w:left w:val="none" w:sz="0" w:space="0" w:color="auto"/>
                            <w:bottom w:val="none" w:sz="0" w:space="0" w:color="auto"/>
                            <w:right w:val="none" w:sz="0" w:space="0" w:color="auto"/>
                          </w:divBdr>
                          <w:divsChild>
                            <w:div w:id="194276570">
                              <w:marLeft w:val="0"/>
                              <w:marRight w:val="0"/>
                              <w:marTop w:val="0"/>
                              <w:marBottom w:val="0"/>
                              <w:divBdr>
                                <w:top w:val="none" w:sz="0" w:space="0" w:color="auto"/>
                                <w:left w:val="none" w:sz="0" w:space="0" w:color="auto"/>
                                <w:bottom w:val="none" w:sz="0" w:space="0" w:color="auto"/>
                                <w:right w:val="none" w:sz="0" w:space="0" w:color="auto"/>
                              </w:divBdr>
                              <w:divsChild>
                                <w:div w:id="88044566">
                                  <w:marLeft w:val="0"/>
                                  <w:marRight w:val="0"/>
                                  <w:marTop w:val="0"/>
                                  <w:marBottom w:val="0"/>
                                  <w:divBdr>
                                    <w:top w:val="none" w:sz="0" w:space="0" w:color="auto"/>
                                    <w:left w:val="none" w:sz="0" w:space="0" w:color="auto"/>
                                    <w:bottom w:val="none" w:sz="0" w:space="0" w:color="auto"/>
                                    <w:right w:val="none" w:sz="0" w:space="0" w:color="auto"/>
                                  </w:divBdr>
                                  <w:divsChild>
                                    <w:div w:id="1137845141">
                                      <w:marLeft w:val="0"/>
                                      <w:marRight w:val="0"/>
                                      <w:marTop w:val="0"/>
                                      <w:marBottom w:val="0"/>
                                      <w:divBdr>
                                        <w:top w:val="none" w:sz="0" w:space="0" w:color="auto"/>
                                        <w:left w:val="none" w:sz="0" w:space="0" w:color="auto"/>
                                        <w:bottom w:val="none" w:sz="0" w:space="0" w:color="auto"/>
                                        <w:right w:val="none" w:sz="0" w:space="0" w:color="auto"/>
                                      </w:divBdr>
                                      <w:divsChild>
                                        <w:div w:id="104470308">
                                          <w:marLeft w:val="0"/>
                                          <w:marRight w:val="0"/>
                                          <w:marTop w:val="0"/>
                                          <w:marBottom w:val="0"/>
                                          <w:divBdr>
                                            <w:top w:val="none" w:sz="0" w:space="0" w:color="auto"/>
                                            <w:left w:val="none" w:sz="0" w:space="0" w:color="auto"/>
                                            <w:bottom w:val="none" w:sz="0" w:space="0" w:color="auto"/>
                                            <w:right w:val="none" w:sz="0" w:space="0" w:color="auto"/>
                                          </w:divBdr>
                                        </w:div>
                                      </w:divsChild>
                                    </w:div>
                                    <w:div w:id="1746680009">
                                      <w:marLeft w:val="0"/>
                                      <w:marRight w:val="0"/>
                                      <w:marTop w:val="0"/>
                                      <w:marBottom w:val="0"/>
                                      <w:divBdr>
                                        <w:top w:val="none" w:sz="0" w:space="0" w:color="auto"/>
                                        <w:left w:val="none" w:sz="0" w:space="0" w:color="auto"/>
                                        <w:bottom w:val="none" w:sz="0" w:space="0" w:color="auto"/>
                                        <w:right w:val="none" w:sz="0" w:space="0" w:color="auto"/>
                                      </w:divBdr>
                                      <w:divsChild>
                                        <w:div w:id="742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RePack by Diakov</cp:lastModifiedBy>
  <cp:revision>2</cp:revision>
  <dcterms:created xsi:type="dcterms:W3CDTF">2019-08-14T05:00:00Z</dcterms:created>
  <dcterms:modified xsi:type="dcterms:W3CDTF">2019-08-14T05:00:00Z</dcterms:modified>
</cp:coreProperties>
</file>