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B2" w:rsidRDefault="008D2039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Отчет </w:t>
      </w:r>
      <w:bookmarkStart w:id="0" w:name="_GoBack"/>
      <w:bookmarkEnd w:id="0"/>
      <w:r w:rsidR="006C3CC6">
        <w:rPr>
          <w:sz w:val="26"/>
          <w:szCs w:val="26"/>
        </w:rPr>
        <w:t>о реализации на территории муниципального образования город</w:t>
      </w:r>
      <w:r w:rsidR="007E5785">
        <w:rPr>
          <w:sz w:val="26"/>
          <w:szCs w:val="26"/>
        </w:rPr>
        <w:t>а</w:t>
      </w:r>
      <w:r w:rsidR="006C3CC6">
        <w:rPr>
          <w:sz w:val="26"/>
          <w:szCs w:val="26"/>
        </w:rPr>
        <w:t xml:space="preserve"> Тынд</w:t>
      </w:r>
      <w:r w:rsidR="007C0E0F">
        <w:rPr>
          <w:sz w:val="26"/>
          <w:szCs w:val="26"/>
        </w:rPr>
        <w:t>ы</w:t>
      </w:r>
      <w:r w:rsidR="006C3CC6">
        <w:rPr>
          <w:sz w:val="26"/>
          <w:szCs w:val="26"/>
        </w:rPr>
        <w:t xml:space="preserve"> </w:t>
      </w:r>
      <w:r w:rsidR="00172CB2">
        <w:rPr>
          <w:sz w:val="26"/>
          <w:szCs w:val="26"/>
        </w:rPr>
        <w:t>в 201</w:t>
      </w:r>
      <w:r w:rsidR="00C16FCA">
        <w:rPr>
          <w:sz w:val="26"/>
          <w:szCs w:val="26"/>
        </w:rPr>
        <w:t>9</w:t>
      </w:r>
      <w:r w:rsidR="00172CB2">
        <w:rPr>
          <w:sz w:val="26"/>
          <w:szCs w:val="26"/>
        </w:rPr>
        <w:t xml:space="preserve"> год</w:t>
      </w:r>
      <w:r w:rsidR="00732B03">
        <w:rPr>
          <w:sz w:val="26"/>
          <w:szCs w:val="26"/>
        </w:rPr>
        <w:t>у</w:t>
      </w:r>
      <w:r w:rsidR="00172CB2">
        <w:rPr>
          <w:sz w:val="26"/>
          <w:szCs w:val="26"/>
        </w:rPr>
        <w:t xml:space="preserve"> </w:t>
      </w:r>
    </w:p>
    <w:p w:rsidR="006C3CC6" w:rsidRDefault="006C3CC6" w:rsidP="006C3CC6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Стратегии государственной национальной политики Российской Федерации</w:t>
      </w:r>
    </w:p>
    <w:p w:rsidR="006C3CC6" w:rsidRDefault="006C3CC6" w:rsidP="006C3CC6">
      <w:pPr>
        <w:tabs>
          <w:tab w:val="left" w:pos="6120"/>
        </w:tabs>
        <w:jc w:val="center"/>
        <w:rPr>
          <w:sz w:val="26"/>
          <w:szCs w:val="26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5019"/>
        <w:gridCol w:w="2268"/>
        <w:gridCol w:w="283"/>
        <w:gridCol w:w="1132"/>
        <w:gridCol w:w="1843"/>
        <w:gridCol w:w="3817"/>
      </w:tblGrid>
      <w:tr w:rsidR="006C3CC6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Срок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исполнения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</w:t>
            </w:r>
            <w:r>
              <w:rPr>
                <w:b/>
                <w:sz w:val="26"/>
                <w:szCs w:val="26"/>
              </w:rPr>
              <w:softHyphen/>
              <w:t>пол</w:t>
            </w:r>
            <w:r>
              <w:rPr>
                <w:b/>
                <w:sz w:val="26"/>
                <w:szCs w:val="26"/>
              </w:rPr>
              <w:softHyphen/>
              <w:t>нитель</w:t>
            </w:r>
          </w:p>
        </w:tc>
      </w:tr>
      <w:tr w:rsidR="006C3CC6" w:rsidTr="006C3CC6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C6" w:rsidRDefault="006C3CC6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6C3CC6" w:rsidTr="00A31250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2F3" w:rsidRDefault="00F962F3">
            <w:pPr>
              <w:widowControl w:val="0"/>
              <w:adjustRightInd w:val="0"/>
              <w:jc w:val="center"/>
              <w:rPr>
                <w:b/>
              </w:rPr>
            </w:pPr>
          </w:p>
          <w:p w:rsidR="006C3CC6" w:rsidRDefault="000840BC">
            <w:pPr>
              <w:widowControl w:val="0"/>
              <w:adjustRightInd w:val="0"/>
              <w:jc w:val="center"/>
              <w:rPr>
                <w:b/>
              </w:rPr>
            </w:pPr>
            <w:r w:rsidRPr="00783EC4">
              <w:rPr>
                <w:b/>
                <w:lang w:val="en-US"/>
              </w:rPr>
              <w:t>I</w:t>
            </w:r>
            <w:r w:rsidRPr="00783EC4">
              <w:rPr>
                <w:b/>
              </w:rPr>
              <w:t>.</w:t>
            </w:r>
            <w:r w:rsidR="00BD016F">
              <w:rPr>
                <w:b/>
              </w:rPr>
              <w:t xml:space="preserve"> </w:t>
            </w:r>
            <w:r w:rsidRPr="00783EC4">
              <w:rPr>
                <w:b/>
              </w:rPr>
              <w:t>Совершенствование управления в сфере государственной национальной политики</w:t>
            </w:r>
          </w:p>
          <w:p w:rsidR="00F962F3" w:rsidRPr="00783EC4" w:rsidRDefault="00F962F3">
            <w:pPr>
              <w:widowControl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0840BC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BC" w:rsidRPr="000840BC" w:rsidRDefault="000840BC" w:rsidP="00DC337C">
            <w:pPr>
              <w:widowControl w:val="0"/>
              <w:adjustRightInd w:val="0"/>
            </w:pPr>
            <w:r w:rsidRPr="000840BC">
              <w:t>1.1.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C4434B" w:rsidRDefault="000840BC" w:rsidP="000840BC">
            <w:pPr>
              <w:jc w:val="both"/>
            </w:pPr>
            <w:r w:rsidRPr="00C4434B">
              <w:t>Слет лидеров местного отделения Российского движения школьников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C4434B" w:rsidRDefault="000840BC" w:rsidP="005618E4">
            <w:pPr>
              <w:jc w:val="center"/>
            </w:pPr>
            <w:r w:rsidRPr="00C4434B">
              <w:t>Ежегодно (октябрь)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BC" w:rsidRPr="00C4434B" w:rsidRDefault="00E353E0" w:rsidP="005618E4">
            <w:pPr>
              <w:widowControl w:val="0"/>
              <w:adjustRightInd w:val="0"/>
              <w:jc w:val="both"/>
            </w:pPr>
            <w:proofErr w:type="gramStart"/>
            <w:r w:rsidRPr="00C4434B">
              <w:t xml:space="preserve">В целях популяризации деятельности Всероссийской </w:t>
            </w:r>
            <w:proofErr w:type="spellStart"/>
            <w:r w:rsidRPr="00C4434B">
              <w:t>детско</w:t>
            </w:r>
            <w:proofErr w:type="spellEnd"/>
            <w:r w:rsidRPr="00C4434B">
              <w:t xml:space="preserve"> - юношеской организации «Российское движение школьников», создания условий для развития творческих и лидерских способностей подростков и молодежи, формирование в детской среде образа успешного россиянина с активной гражданской позицией прошел </w:t>
            </w:r>
            <w:r w:rsidRPr="00C4434B">
              <w:rPr>
                <w:lang w:val="en-US"/>
              </w:rPr>
              <w:t>III</w:t>
            </w:r>
            <w:r w:rsidRPr="00C4434B">
              <w:t xml:space="preserve"> городской Слет РДШ «РДШ - территория будущего!» на базе МОБУ СОШ №2.</w:t>
            </w:r>
            <w:proofErr w:type="gramEnd"/>
            <w:r w:rsidRPr="00C4434B">
              <w:t xml:space="preserve"> В </w:t>
            </w:r>
            <w:proofErr w:type="gramStart"/>
            <w:r w:rsidRPr="00C4434B">
              <w:t>слете</w:t>
            </w:r>
            <w:proofErr w:type="gramEnd"/>
            <w:r w:rsidRPr="00C4434B">
              <w:t xml:space="preserve"> приняли участие представители всех образовательных организаций. Всего 200 человек</w:t>
            </w:r>
          </w:p>
        </w:tc>
      </w:tr>
      <w:tr w:rsidR="007E5785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85" w:rsidRPr="000840BC" w:rsidRDefault="00B92A69" w:rsidP="00DC337C">
            <w:pPr>
              <w:widowControl w:val="0"/>
              <w:adjustRightInd w:val="0"/>
            </w:pPr>
            <w:r>
              <w:t>1.2.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85" w:rsidRPr="00C4434B" w:rsidRDefault="007E5785" w:rsidP="00B92A69">
            <w:pPr>
              <w:jc w:val="both"/>
            </w:pPr>
            <w:r w:rsidRPr="00C4434B">
              <w:t>Привлечение представителей национальных общественных объед</w:t>
            </w:r>
            <w:r w:rsidR="00B92A69" w:rsidRPr="00C4434B">
              <w:t>инений к работе в Общественной п</w:t>
            </w:r>
            <w:r w:rsidRPr="00C4434B">
              <w:t xml:space="preserve">алате города Тынды и иных экспертных органах, созданных при Администрации города Тынды и ее </w:t>
            </w:r>
            <w:r w:rsidR="00B92A69" w:rsidRPr="00C4434B">
              <w:t xml:space="preserve">отраслевых </w:t>
            </w:r>
            <w:r w:rsidRPr="00C4434B">
              <w:t>(функциональных) органах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85" w:rsidRPr="00C4434B" w:rsidRDefault="00B92A69" w:rsidP="005618E4">
            <w:pPr>
              <w:jc w:val="center"/>
            </w:pPr>
            <w:r w:rsidRPr="00C4434B">
              <w:t xml:space="preserve">В течение </w:t>
            </w:r>
          </w:p>
          <w:p w:rsidR="00B92A69" w:rsidRPr="00C4434B" w:rsidRDefault="00B92A69" w:rsidP="0063129E">
            <w:pPr>
              <w:jc w:val="center"/>
            </w:pPr>
            <w:r w:rsidRPr="00C4434B">
              <w:t>201</w:t>
            </w:r>
            <w:r w:rsidR="00C16FCA" w:rsidRPr="00C4434B">
              <w:t>9</w:t>
            </w:r>
            <w:r w:rsidR="0063129E" w:rsidRPr="00C4434B">
              <w:t xml:space="preserve"> 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85" w:rsidRPr="00C4434B" w:rsidRDefault="0063129E" w:rsidP="0063129E">
            <w:pPr>
              <w:widowControl w:val="0"/>
              <w:adjustRightInd w:val="0"/>
              <w:jc w:val="both"/>
            </w:pPr>
            <w:r w:rsidRPr="00C4434B">
              <w:t xml:space="preserve">В </w:t>
            </w:r>
            <w:proofErr w:type="gramStart"/>
            <w:r w:rsidRPr="00C4434B">
              <w:t>целях</w:t>
            </w:r>
            <w:proofErr w:type="gramEnd"/>
            <w:r w:rsidRPr="00C4434B">
              <w:t xml:space="preserve"> усиления деятельности по повышению общероссийского гражданского самосознания решением Тындинской городской Думы от 17 марта 2016 года № 384-Р-ТГД-VI принят нормативно правовой акт города Тынды «Об общественной палате города Тынды». В состав </w:t>
            </w:r>
            <w:proofErr w:type="gramStart"/>
            <w:r w:rsidRPr="00C4434B">
              <w:t>Общественной</w:t>
            </w:r>
            <w:proofErr w:type="gramEnd"/>
            <w:r w:rsidRPr="00C4434B">
              <w:t xml:space="preserve"> палаты вошли представители общественных объединений, таких как: Клуб любителей велосипедного спорта; спортивно-технический клуб «БАМ»; Союз пенсионеров России; городской Совет ветеранов войны и труда; отделение Всероссийской общественной организации ветеранов «Боевое братство»; Федерация бильярдного спорта; Профсоюзный комитет работников образования; </w:t>
            </w:r>
            <w:proofErr w:type="spellStart"/>
            <w:r w:rsidRPr="00C4434B">
              <w:t>Тындинское</w:t>
            </w:r>
            <w:proofErr w:type="spellEnd"/>
            <w:r w:rsidRPr="00C4434B">
              <w:t xml:space="preserve"> отделение Всероссийского общества инвалидов; профсоюзный комитет ОАО «КСБ»; Женский совет. На территории муниципального образования города Тынды осуществляют работу</w:t>
            </w:r>
            <w:r w:rsidRPr="00C4434B">
              <w:rPr>
                <w:lang w:eastAsia="zh-CN"/>
              </w:rPr>
              <w:t xml:space="preserve"> Общественные советы  по формированию независимой оценки качества работы организаций, оказывающих социальные </w:t>
            </w:r>
            <w:r w:rsidRPr="00C4434B">
              <w:rPr>
                <w:lang w:eastAsia="zh-CN"/>
              </w:rPr>
              <w:lastRenderedPageBreak/>
              <w:t>услуги,</w:t>
            </w:r>
            <w:r w:rsidRPr="00C4434B">
              <w:t xml:space="preserve"> в состав которых также входят представители общественных организаций. При Администрации города Тынды работает </w:t>
            </w:r>
            <w:r w:rsidRPr="00C4434B">
              <w:rPr>
                <w:lang w:eastAsia="zh-CN"/>
              </w:rPr>
              <w:t>Координационного совета по развитию малого и среднего предпринимательства и органов местного самоуправления.</w:t>
            </w:r>
            <w:r w:rsidRPr="00C4434B">
              <w:t xml:space="preserve"> За истекший период 2019 года члены </w:t>
            </w:r>
            <w:proofErr w:type="gramStart"/>
            <w:r w:rsidRPr="00C4434B">
              <w:t>Общественной</w:t>
            </w:r>
            <w:proofErr w:type="gramEnd"/>
            <w:r w:rsidRPr="00C4434B">
              <w:t xml:space="preserve"> палаты города Тынды принимали участие в областных семинарах, проводили анкетирование и социологические опросы жителей города</w:t>
            </w:r>
          </w:p>
        </w:tc>
      </w:tr>
      <w:tr w:rsidR="000840BC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2F3" w:rsidRPr="00C4434B" w:rsidRDefault="00F962F3" w:rsidP="000840BC">
            <w:pPr>
              <w:widowControl w:val="0"/>
              <w:adjustRightInd w:val="0"/>
              <w:jc w:val="center"/>
              <w:rPr>
                <w:b/>
              </w:rPr>
            </w:pPr>
          </w:p>
          <w:p w:rsidR="000840BC" w:rsidRPr="00C4434B" w:rsidRDefault="000840BC" w:rsidP="000840BC">
            <w:pPr>
              <w:widowControl w:val="0"/>
              <w:adjustRightInd w:val="0"/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II</w:t>
            </w:r>
            <w:r w:rsidRPr="00C4434B">
              <w:rPr>
                <w:b/>
              </w:rPr>
              <w:t>. Обеспечение межнационального мира и согласия, гармонизация межнациональных (межэтнических отношений)</w:t>
            </w:r>
          </w:p>
          <w:p w:rsidR="00F962F3" w:rsidRPr="00C4434B" w:rsidRDefault="00F962F3" w:rsidP="000840BC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0840BC">
            <w:r>
              <w:t>2.1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 xml:space="preserve">Оформление информационных наглядных материалов, стендов </w:t>
            </w:r>
            <w:proofErr w:type="spellStart"/>
            <w:r w:rsidRPr="00C4434B">
              <w:t>антиэкстремистской</w:t>
            </w:r>
            <w:proofErr w:type="spellEnd"/>
            <w:r w:rsidRPr="00C4434B">
              <w:t xml:space="preserve"> направленности, размещение на сайте учреждения материалов по тематике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5618E4">
            <w:pPr>
              <w:spacing w:line="237" w:lineRule="auto"/>
              <w:jc w:val="center"/>
            </w:pPr>
            <w:r w:rsidRPr="00C4434B"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152A5">
            <w:pPr>
              <w:jc w:val="both"/>
            </w:pPr>
            <w:r w:rsidRPr="00C4434B">
              <w:t xml:space="preserve">Информация </w:t>
            </w:r>
            <w:proofErr w:type="spellStart"/>
            <w:r w:rsidRPr="00C4434B">
              <w:t>антиэкстремистской</w:t>
            </w:r>
            <w:proofErr w:type="spellEnd"/>
            <w:r w:rsidRPr="00C4434B">
              <w:t xml:space="preserve"> направленности размещена во всех ОО, своевременно размещается на сайтах ОО, Управления образования Администрации города Тынды Управление образования Администрации города Тынды</w:t>
            </w: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AB222F">
            <w:r w:rsidRPr="00003225">
              <w:t>2.</w:t>
            </w:r>
            <w:r>
              <w:t>2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>Анкетирование родителей и учащихся 11 классов по уровню сплоченности, уровню воспитанности, спроса на досуговую деятельность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5618E4">
            <w:pPr>
              <w:spacing w:line="237" w:lineRule="auto"/>
              <w:jc w:val="center"/>
            </w:pPr>
            <w:r w:rsidRPr="00C4434B">
              <w:t>Ежегодно</w:t>
            </w:r>
            <w:r w:rsidRPr="00C4434B">
              <w:br/>
              <w:t>(III квартал)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C4434B">
            <w:pPr>
              <w:jc w:val="both"/>
            </w:pPr>
            <w:r w:rsidRPr="00C4434B">
              <w:t xml:space="preserve">В </w:t>
            </w:r>
            <w:proofErr w:type="gramStart"/>
            <w:r w:rsidRPr="00C4434B">
              <w:t>сентябре</w:t>
            </w:r>
            <w:proofErr w:type="gramEnd"/>
            <w:r w:rsidRPr="00C4434B">
              <w:t xml:space="preserve"> 2019</w:t>
            </w:r>
            <w:r w:rsidR="00C4434B">
              <w:t xml:space="preserve"> </w:t>
            </w:r>
            <w:r w:rsidRPr="00C4434B">
              <w:t>г</w:t>
            </w:r>
            <w:r w:rsidR="00C4434B">
              <w:t>ода</w:t>
            </w:r>
            <w:r w:rsidRPr="00C4434B">
              <w:t xml:space="preserve"> в общеобразовательных организациях проведено анкетирование обучающихся 11 класса, на уровень сплочённости и воспитанности. Результаты показали, что уровень сплоченности и воспитанности среди обучающихся 11</w:t>
            </w:r>
            <w:r w:rsidR="00C4434B">
              <w:t xml:space="preserve"> классов высокий и составил 90%</w:t>
            </w: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DC337C">
            <w:r w:rsidRPr="00003225">
              <w:t>2.</w:t>
            </w:r>
            <w:r>
              <w:t>3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>Изучение национального состава учащихся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C16FCA">
            <w:pPr>
              <w:spacing w:line="262" w:lineRule="auto"/>
              <w:jc w:val="center"/>
            </w:pPr>
            <w:r w:rsidRPr="00C4434B">
              <w:t>В течение года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152A5">
            <w:pPr>
              <w:jc w:val="both"/>
            </w:pPr>
            <w:r w:rsidRPr="00C4434B">
              <w:t>Управление образования Администрации города Тынды проводит изучение национального состава учащихся по запросу Министерства образования и науки Амурской области</w:t>
            </w: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DC337C">
            <w:r w:rsidRPr="00003225">
              <w:t>2.</w:t>
            </w:r>
            <w:r>
              <w:t>4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>Урок толерантности «Традиции и обряды народов нашей страны»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C16FCA">
            <w:pPr>
              <w:jc w:val="center"/>
            </w:pPr>
            <w:r w:rsidRPr="00C4434B">
              <w:t>Ежегодно (октябрь)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152A5">
            <w:pPr>
              <w:jc w:val="both"/>
            </w:pPr>
            <w:r w:rsidRPr="00C4434B">
              <w:t xml:space="preserve">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Международного дня толерантности 15.11.2017 во всех общеобразовательных организациях проведен единый классный час «Мы - дети одной Планеты», охват обучающихся 4190</w:t>
            </w: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DC337C">
            <w:r w:rsidRPr="00003225">
              <w:t>2.</w:t>
            </w:r>
            <w:r>
              <w:t>5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>Конкурс рисунков, плакатов: «Твори добро», «Мой толерантный мир»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5618E4">
            <w:pPr>
              <w:jc w:val="center"/>
            </w:pPr>
            <w:r w:rsidRPr="00C4434B">
              <w:t>Ежегодно (октябрь-ноябрь)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152A5">
            <w:pPr>
              <w:jc w:val="both"/>
            </w:pPr>
            <w:r w:rsidRPr="00C4434B">
              <w:t xml:space="preserve">В период с 05.11.2019 по 03.12.20019 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Международного дня толерантности прошел конкурс рисунков участие, в котором приняли обучающ</w:t>
            </w:r>
            <w:r w:rsidR="00C4434B">
              <w:t>иеся с 1-11 классы (30 человек)</w:t>
            </w:r>
          </w:p>
        </w:tc>
      </w:tr>
      <w:tr w:rsidR="00E353E0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E0" w:rsidRPr="00003225" w:rsidRDefault="00E353E0" w:rsidP="000840BC">
            <w:r>
              <w:t>2.6</w:t>
            </w:r>
            <w:r w:rsidRPr="00003225"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C0E0F">
            <w:pPr>
              <w:jc w:val="both"/>
            </w:pPr>
            <w:r w:rsidRPr="00C4434B">
              <w:t>Добровольческая акция «Твори добро на благо людям!»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5618E4">
            <w:pPr>
              <w:jc w:val="center"/>
            </w:pPr>
            <w:r w:rsidRPr="00C4434B">
              <w:t>Ежегодно (декабрь)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3E0" w:rsidRPr="00C4434B" w:rsidRDefault="00E353E0" w:rsidP="007152A5">
            <w:pPr>
              <w:jc w:val="both"/>
            </w:pPr>
            <w:r w:rsidRPr="00C4434B">
              <w:t xml:space="preserve">11-15 ноября  прошла акция «Твори добро на благо людям» участие приняли </w:t>
            </w:r>
            <w:proofErr w:type="gramStart"/>
            <w:r w:rsidRPr="00C4434B">
              <w:t>обучающиеся</w:t>
            </w:r>
            <w:proofErr w:type="gramEnd"/>
            <w:r w:rsidRPr="00C4434B">
              <w:t xml:space="preserve"> 1-11 классов (350 обучающихся)</w:t>
            </w:r>
          </w:p>
        </w:tc>
      </w:tr>
      <w:tr w:rsidR="006749B2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B2" w:rsidRPr="00003225" w:rsidRDefault="006749B2" w:rsidP="00B27630">
            <w:r>
              <w:t>2.7.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7C0E0F">
            <w:pPr>
              <w:jc w:val="both"/>
            </w:pPr>
            <w:r w:rsidRPr="00C4434B">
              <w:t xml:space="preserve">Проведение социологического исследования с  целью определения состояния тенденций в  </w:t>
            </w:r>
            <w:r w:rsidRPr="00C4434B">
              <w:lastRenderedPageBreak/>
              <w:t xml:space="preserve">сфере межнациональных отношений, также выявления уровня </w:t>
            </w:r>
            <w:proofErr w:type="spellStart"/>
            <w:r w:rsidRPr="00C4434B">
              <w:t>конфликтогенности</w:t>
            </w:r>
            <w:proofErr w:type="spellEnd"/>
            <w:r w:rsidRPr="00C4434B">
              <w:t xml:space="preserve"> и </w:t>
            </w:r>
            <w:proofErr w:type="spellStart"/>
            <w:r w:rsidRPr="00C4434B">
              <w:t>конфликтогенных</w:t>
            </w:r>
            <w:proofErr w:type="spellEnd"/>
            <w:r w:rsidRPr="00C4434B">
              <w:t xml:space="preserve"> факторов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C16FCA">
            <w:pPr>
              <w:jc w:val="center"/>
            </w:pPr>
            <w:r w:rsidRPr="00C4434B">
              <w:lastRenderedPageBreak/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7152A5">
            <w:pPr>
              <w:jc w:val="both"/>
              <w:textAlignment w:val="baseline"/>
            </w:pPr>
            <w:r w:rsidRPr="00C4434B">
              <w:t xml:space="preserve">В </w:t>
            </w:r>
            <w:proofErr w:type="gramStart"/>
            <w:r w:rsidRPr="00C4434B">
              <w:t>январе</w:t>
            </w:r>
            <w:proofErr w:type="gramEnd"/>
            <w:r w:rsidRPr="00C4434B">
              <w:t xml:space="preserve"> 2019 года было проведено социологическое исследование в сфере межнациональных отношений на </w:t>
            </w:r>
            <w:r w:rsidRPr="00C4434B">
              <w:lastRenderedPageBreak/>
              <w:t xml:space="preserve">территории города Тында. В </w:t>
            </w:r>
            <w:proofErr w:type="gramStart"/>
            <w:r w:rsidRPr="00C4434B">
              <w:t>исследовании</w:t>
            </w:r>
            <w:proofErr w:type="gramEnd"/>
            <w:r w:rsidRPr="00C4434B">
              <w:t xml:space="preserve"> приняли участие студенты и учащиеся общеобразовательных учреждений. </w:t>
            </w:r>
          </w:p>
          <w:p w:rsidR="006749B2" w:rsidRPr="00C4434B" w:rsidRDefault="006749B2" w:rsidP="007152A5">
            <w:pPr>
              <w:jc w:val="both"/>
              <w:textAlignment w:val="baseline"/>
            </w:pPr>
            <w:r w:rsidRPr="00C4434B">
              <w:t>Охват 94 человека</w:t>
            </w:r>
          </w:p>
        </w:tc>
      </w:tr>
      <w:tr w:rsidR="006749B2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B2" w:rsidRPr="00003225" w:rsidRDefault="006749B2" w:rsidP="00DC337C">
            <w:r>
              <w:lastRenderedPageBreak/>
              <w:t>2.8.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7C0E0F">
            <w:pPr>
              <w:jc w:val="both"/>
            </w:pPr>
            <w:r w:rsidRPr="00C4434B">
              <w:t>Проведение «Круглого стола» на тему межэтнических отношений и культурного наследия различных наций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C16FCA">
            <w:pPr>
              <w:jc w:val="center"/>
            </w:pPr>
            <w:r w:rsidRPr="00C4434B"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7152A5">
            <w:pPr>
              <w:jc w:val="both"/>
              <w:textAlignment w:val="baseline"/>
            </w:pPr>
            <w:r w:rsidRPr="00C4434B">
              <w:t xml:space="preserve">Проведение «Круглого стола» на тему межэтнических отношений и культурного наследия различных наций запланировано на </w:t>
            </w:r>
            <w:r w:rsidR="00C4434B">
              <w:t>10 декабря</w:t>
            </w:r>
            <w:r w:rsidRPr="00C4434B">
              <w:t xml:space="preserve">  </w:t>
            </w:r>
            <w:r w:rsidRPr="00C4434B">
              <w:rPr>
                <w:color w:val="FF0000"/>
              </w:rPr>
              <w:t> </w:t>
            </w:r>
          </w:p>
        </w:tc>
      </w:tr>
      <w:tr w:rsidR="006749B2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B2" w:rsidRPr="00003225" w:rsidRDefault="006749B2" w:rsidP="00B27630">
            <w:r>
              <w:t>2.9.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7C0E0F">
            <w:pPr>
              <w:jc w:val="both"/>
            </w:pPr>
            <w:r w:rsidRPr="00C4434B">
              <w:t>Проведение мероприятий, приуроченных памятным датам истории Российского государства и государственным праздникам  в том числе посвященным укреплению единства и духовной общности: Дню России, Дню Победы, Дню народного единства, Дню Российской молодежи и т.д.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6749B2" w:rsidP="00C16FCA">
            <w:pPr>
              <w:jc w:val="center"/>
            </w:pPr>
            <w:r w:rsidRPr="00C4434B"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2" w:rsidRPr="00C4434B" w:rsidRDefault="00721BBC" w:rsidP="00C4434B">
            <w:r w:rsidRPr="00C4434B">
              <w:t xml:space="preserve">Управлением культуры, искусства, кинофикации и архивного дела Администрации города Тынды </w:t>
            </w:r>
            <w:r w:rsidR="006749B2" w:rsidRPr="00C4434B">
              <w:t xml:space="preserve">проведено 41 культурно-массовое мероприятие с охватом 16 520 человек. </w:t>
            </w:r>
          </w:p>
          <w:p w:rsidR="006749B2" w:rsidRPr="00C4434B" w:rsidRDefault="006749B2" w:rsidP="00E14911">
            <w:pPr>
              <w:jc w:val="both"/>
            </w:pPr>
            <w:r w:rsidRPr="00C4434B">
              <w:t xml:space="preserve">Мероприятия посвящались Дню защитника Отечества, Дню Победы, Дню России, Дню освобождения </w:t>
            </w:r>
            <w:proofErr w:type="spellStart"/>
            <w:r w:rsidRPr="00C4434B">
              <w:t>г</w:t>
            </w:r>
            <w:proofErr w:type="gramStart"/>
            <w:r w:rsidRPr="00C4434B">
              <w:t>.Л</w:t>
            </w:r>
            <w:proofErr w:type="gramEnd"/>
            <w:r w:rsidRPr="00C4434B">
              <w:t>енинграда</w:t>
            </w:r>
            <w:proofErr w:type="spellEnd"/>
            <w:r w:rsidRPr="00C4434B">
              <w:t xml:space="preserve"> от блокады немецко-фашистских войск, Дню разгрома немецко-фашистских войск в Сталинградской битве, Дню памяти о россиянах, исполнявших служебный долг за пределами Отечества, Дню памяти о погибших в Великой Отечественной войне, Дню воссоединения Крыма с Россией, Дню народного единства.</w:t>
            </w:r>
          </w:p>
          <w:p w:rsidR="006749B2" w:rsidRPr="00C4434B" w:rsidRDefault="006C3EA4" w:rsidP="006749B2">
            <w:pPr>
              <w:jc w:val="both"/>
              <w:textAlignment w:val="baseline"/>
            </w:pPr>
            <w:r w:rsidRPr="00C4434B">
              <w:t xml:space="preserve">Управлением молодежной и семейной политики, физической культуры и спорта Администрации города Тынды </w:t>
            </w:r>
            <w:r w:rsidR="006749B2" w:rsidRPr="00C4434B">
              <w:t xml:space="preserve">поведено 19 культурно-массовых </w:t>
            </w:r>
            <w:proofErr w:type="gramStart"/>
            <w:r w:rsidR="006749B2" w:rsidRPr="00C4434B">
              <w:t>мероприятии</w:t>
            </w:r>
            <w:proofErr w:type="gramEnd"/>
            <w:r w:rsidR="006749B2" w:rsidRPr="00C4434B">
              <w:t>, охватом 3 840 человек.</w:t>
            </w:r>
          </w:p>
          <w:p w:rsidR="006749B2" w:rsidRPr="00C4434B" w:rsidRDefault="006749B2" w:rsidP="006749B2">
            <w:pPr>
              <w:jc w:val="both"/>
              <w:textAlignment w:val="baseline"/>
            </w:pPr>
            <w:proofErr w:type="gramStart"/>
            <w:r w:rsidRPr="00C4434B">
              <w:t xml:space="preserve">Мероприятия, приуроченные Дню России (Всероссийская интеллектуальная игра «Риск», посвященная достижениям и победам России; </w:t>
            </w:r>
            <w:proofErr w:type="spellStart"/>
            <w:r w:rsidRPr="00C4434B">
              <w:t>Фотокросс</w:t>
            </w:r>
            <w:proofErr w:type="spellEnd"/>
            <w:r w:rsidRPr="00C4434B">
              <w:t>);</w:t>
            </w:r>
            <w:r w:rsidR="00C4434B">
              <w:t xml:space="preserve"> </w:t>
            </w:r>
            <w:r w:rsidRPr="00C4434B">
              <w:t xml:space="preserve">Мероприятия, приуроченные празднованию Дня Победы («Рекорд Победы»; танцевальный </w:t>
            </w:r>
            <w:proofErr w:type="spellStart"/>
            <w:r w:rsidRPr="00C4434B">
              <w:t>флешмоб</w:t>
            </w:r>
            <w:proofErr w:type="spellEnd"/>
            <w:r w:rsidRPr="00C4434B">
              <w:t xml:space="preserve"> «Вальс Победы»; фотовыставка «И помнит мир спасенный»);</w:t>
            </w:r>
            <w:r w:rsidR="00C4434B">
              <w:t xml:space="preserve"> </w:t>
            </w:r>
            <w:r w:rsidRPr="00C4434B">
              <w:t>Мероприятия, приуроченные Дню народного единства (Всероссийская интеллектуальная игра «Риск» «Великие произведения России»; социальный опрос);</w:t>
            </w:r>
            <w:r w:rsidR="00C4434B">
              <w:t xml:space="preserve"> </w:t>
            </w:r>
            <w:r w:rsidRPr="00C4434B">
              <w:t>Мероприятия, посвященные Дню Российской молодежи («</w:t>
            </w:r>
            <w:proofErr w:type="spellStart"/>
            <w:r w:rsidRPr="00C4434B">
              <w:t>Косплей</w:t>
            </w:r>
            <w:proofErr w:type="spellEnd"/>
            <w:r w:rsidRPr="00C4434B">
              <w:t>-парад»;</w:t>
            </w:r>
            <w:proofErr w:type="gramEnd"/>
            <w:r w:rsidRPr="00C4434B">
              <w:t xml:space="preserve"> </w:t>
            </w:r>
            <w:proofErr w:type="gramStart"/>
            <w:r w:rsidRPr="00C4434B">
              <w:t xml:space="preserve">«Водная битва»; «Молодежный </w:t>
            </w:r>
            <w:proofErr w:type="spellStart"/>
            <w:r w:rsidRPr="00C4434B">
              <w:t>арбат</w:t>
            </w:r>
            <w:proofErr w:type="spellEnd"/>
            <w:r w:rsidRPr="00C4434B">
              <w:t xml:space="preserve">»; «Фестиваль красок холи»; Соревнования по </w:t>
            </w:r>
            <w:proofErr w:type="spellStart"/>
            <w:r w:rsidRPr="00C4434B">
              <w:t>страйкболу</w:t>
            </w:r>
            <w:proofErr w:type="spellEnd"/>
            <w:r w:rsidRPr="00C4434B">
              <w:t>; «</w:t>
            </w:r>
            <w:proofErr w:type="spellStart"/>
            <w:r w:rsidRPr="00C4434B">
              <w:t>Файр</w:t>
            </w:r>
            <w:proofErr w:type="spellEnd"/>
            <w:r w:rsidRPr="00C4434B">
              <w:t>-шоу; дискотека);</w:t>
            </w:r>
            <w:r w:rsidR="00C4434B">
              <w:t xml:space="preserve"> </w:t>
            </w:r>
            <w:r w:rsidRPr="00C4434B">
              <w:t>Мероприятия, посвященные Дню государственного флага (социальный опрос и раздача памяток).</w:t>
            </w:r>
            <w:proofErr w:type="gramEnd"/>
          </w:p>
          <w:p w:rsidR="006749B2" w:rsidRPr="00C4434B" w:rsidRDefault="006749B2" w:rsidP="00C4434B">
            <w:pPr>
              <w:jc w:val="both"/>
              <w:textAlignment w:val="baseline"/>
            </w:pPr>
            <w:r w:rsidRPr="00C4434B">
              <w:t>Памятные митинги, акции, посвященные Дню начала  Второй мировой войны и ее окончанию</w:t>
            </w:r>
            <w:r w:rsidR="00C4434B">
              <w:t xml:space="preserve"> </w:t>
            </w:r>
            <w:r w:rsidRPr="00C4434B">
              <w:t xml:space="preserve">Мероприятия, посвященные </w:t>
            </w:r>
            <w:r w:rsidRPr="00C4434B">
              <w:lastRenderedPageBreak/>
              <w:t>Дню </w:t>
            </w:r>
            <w:r w:rsidRPr="00C4434B">
              <w:rPr>
                <w:shd w:val="clear" w:color="auto" w:fill="FFFFFF"/>
              </w:rPr>
              <w:t>освобождения г. Ленинграда от блокады немецко-фашистских войск</w:t>
            </w:r>
          </w:p>
        </w:tc>
      </w:tr>
      <w:tr w:rsidR="006C3EA4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4" w:rsidRPr="00003225" w:rsidRDefault="006C3EA4" w:rsidP="00B27630">
            <w:r>
              <w:lastRenderedPageBreak/>
              <w:t>2.10.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7C0E0F">
            <w:pPr>
              <w:jc w:val="both"/>
            </w:pPr>
            <w:r w:rsidRPr="00C4434B">
              <w:t>Проведение занятий по противодействию терроризму в молодежной среде, по толерантному отношению друг к другу.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5618E4">
            <w:pPr>
              <w:jc w:val="center"/>
            </w:pPr>
            <w:r w:rsidRPr="00C4434B"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7152A5">
            <w:pPr>
              <w:jc w:val="both"/>
              <w:textAlignment w:val="baseline"/>
            </w:pPr>
            <w:r w:rsidRPr="00C4434B">
              <w:t>За отчетный период проведено 2 занятия по профилактике национализма, экстремизма и ксенофобии в молодежной среде, охвачено 48 человек </w:t>
            </w:r>
          </w:p>
        </w:tc>
      </w:tr>
      <w:tr w:rsidR="006C3EA4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A4" w:rsidRPr="00003225" w:rsidRDefault="006C3EA4" w:rsidP="00B27630">
            <w:r>
              <w:t>2.11.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7C0E0F">
            <w:pPr>
              <w:jc w:val="both"/>
            </w:pPr>
            <w:r w:rsidRPr="00C4434B">
              <w:t xml:space="preserve">Создание и показ в </w:t>
            </w:r>
            <w:proofErr w:type="gramStart"/>
            <w:r w:rsidRPr="00C4434B">
              <w:t>эфире</w:t>
            </w:r>
            <w:proofErr w:type="gramEnd"/>
            <w:r w:rsidRPr="00C4434B">
              <w:t xml:space="preserve"> </w:t>
            </w:r>
            <w:r w:rsidRPr="00C4434B">
              <w:rPr>
                <w:lang w:val="en-US"/>
              </w:rPr>
              <w:t>TV</w:t>
            </w:r>
            <w:r w:rsidRPr="00C4434B">
              <w:t xml:space="preserve"> передачи «Свободный Полет» сюжетов, социальных роликов просветительской направленности межэтнических отношений и культурного наследия различных наций, по профилактике терроризма, экстремизма и национализма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C16FCA">
            <w:pPr>
              <w:jc w:val="center"/>
            </w:pPr>
            <w:r w:rsidRPr="00C4434B">
              <w:t>Ежегодно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A4" w:rsidRPr="00C4434B" w:rsidRDefault="006C3EA4" w:rsidP="007152A5">
            <w:pPr>
              <w:jc w:val="both"/>
              <w:textAlignment w:val="baseline"/>
            </w:pPr>
            <w:r w:rsidRPr="00C4434B">
              <w:t>В 2019 году в передаче «Свободный Полет» было выпущено 3</w:t>
            </w:r>
            <w:r w:rsidRPr="00C4434B">
              <w:rPr>
                <w:color w:val="FF0000"/>
              </w:rPr>
              <w:t xml:space="preserve"> </w:t>
            </w:r>
            <w:r w:rsidRPr="00C4434B">
              <w:t xml:space="preserve">сюжета, 2 </w:t>
            </w:r>
            <w:proofErr w:type="gramStart"/>
            <w:r w:rsidRPr="00C4434B">
              <w:t>социальных</w:t>
            </w:r>
            <w:proofErr w:type="gramEnd"/>
            <w:r w:rsidRPr="00C4434B">
              <w:t xml:space="preserve"> ролика по профилактике терроризма, экстремизма и национализма 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B27630">
            <w:r>
              <w:t>2.12.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C0E0F">
            <w:r w:rsidRPr="00C4434B">
              <w:t>Проведение акции «Единство и память»,  посвященная памяти жертв, погибших в террористических актах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</w:pPr>
            <w:r w:rsidRPr="00C4434B">
              <w:t>03.09.2019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4434B">
            <w:pPr>
              <w:jc w:val="both"/>
            </w:pPr>
            <w:r w:rsidRPr="00C4434B">
              <w:t xml:space="preserve">У памятника </w:t>
            </w:r>
            <w:proofErr w:type="spellStart"/>
            <w:r w:rsidRPr="00C4434B">
              <w:t>тындинцам</w:t>
            </w:r>
            <w:proofErr w:type="spellEnd"/>
            <w:r w:rsidRPr="00C4434B">
              <w:t xml:space="preserve">, погибшим в локальных </w:t>
            </w:r>
            <w:proofErr w:type="gramStart"/>
            <w:r w:rsidRPr="00C4434B">
              <w:t>войнах</w:t>
            </w:r>
            <w:proofErr w:type="gramEnd"/>
            <w:r w:rsidRPr="00C4434B">
              <w:t xml:space="preserve"> была проведена патриотическая акция «Свеча памяти». 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акции все желающие имели возможность зажечь свечу и отдать дань памяти жертвам террористических актов. (Общий охват 107 человек) 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DC337C">
            <w:r>
              <w:t>2.13.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186096">
            <w:r w:rsidRPr="00C4434B">
              <w:t>Проведение молодежной акции «Мы такие разные, но мы вместе!»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26.04.2019 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4434B">
            <w:pPr>
              <w:jc w:val="both"/>
              <w:textAlignment w:val="baseline"/>
            </w:pPr>
            <w:r w:rsidRPr="00C4434B">
              <w:t> Волонтеры МБУ МДЦ «Гармонии» раздавали разноцветные шары всем желающим и памятки. Общий охват – 120 человек</w:t>
            </w:r>
          </w:p>
        </w:tc>
      </w:tr>
      <w:tr w:rsidR="002012D1" w:rsidTr="00C4434B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D1" w:rsidRDefault="002012D1" w:rsidP="00B27630">
            <w:r>
              <w:t>2.14.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4367D">
            <w:pPr>
              <w:jc w:val="both"/>
            </w:pPr>
            <w:r w:rsidRPr="00C4434B">
              <w:t>Организация и проведение мероприятий, приуроченных к памятным датам в истории России, в том числе для укрепления единства и духовной общности: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center"/>
            </w:pPr>
          </w:p>
        </w:tc>
        <w:tc>
          <w:tcPr>
            <w:tcW w:w="6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/>
          <w:p w:rsidR="002012D1" w:rsidRPr="00C4434B" w:rsidRDefault="002012D1" w:rsidP="007152A5"/>
          <w:p w:rsidR="002012D1" w:rsidRPr="00C4434B" w:rsidRDefault="002012D1" w:rsidP="007152A5"/>
          <w:p w:rsidR="002012D1" w:rsidRPr="00C4434B" w:rsidRDefault="002012D1" w:rsidP="007152A5"/>
          <w:p w:rsidR="002012D1" w:rsidRPr="00C4434B" w:rsidRDefault="002012D1" w:rsidP="00C4434B">
            <w:pPr>
              <w:jc w:val="both"/>
            </w:pPr>
            <w:r w:rsidRPr="00C4434B">
              <w:t>Велопробег проведен по маршруту г.Тында – Аэропорт – г.Тында, с участием 30 велосипедистов</w:t>
            </w:r>
          </w:p>
          <w:p w:rsidR="002012D1" w:rsidRPr="00C4434B" w:rsidRDefault="002012D1" w:rsidP="00C4434B">
            <w:pPr>
              <w:jc w:val="both"/>
            </w:pPr>
            <w:r w:rsidRPr="00C4434B">
              <w:t xml:space="preserve">Легкоатлетическая эстафета проведена на </w:t>
            </w:r>
            <w:proofErr w:type="spellStart"/>
            <w:r w:rsidRPr="00C4434B">
              <w:t>ул</w:t>
            </w:r>
            <w:proofErr w:type="gramStart"/>
            <w:r w:rsidRPr="00C4434B">
              <w:t>.К</w:t>
            </w:r>
            <w:proofErr w:type="gramEnd"/>
            <w:r w:rsidRPr="00C4434B">
              <w:t>расная</w:t>
            </w:r>
            <w:proofErr w:type="spellEnd"/>
            <w:r w:rsidRPr="00C4434B">
              <w:t xml:space="preserve"> Пресня. В </w:t>
            </w:r>
            <w:proofErr w:type="gramStart"/>
            <w:r w:rsidRPr="00C4434B">
              <w:t>мероприятии</w:t>
            </w:r>
            <w:proofErr w:type="gramEnd"/>
            <w:r w:rsidRPr="00C4434B">
              <w:t xml:space="preserve"> приняло  1203 участника.</w:t>
            </w:r>
          </w:p>
          <w:p w:rsidR="002012D1" w:rsidRPr="00C4434B" w:rsidRDefault="002012D1" w:rsidP="00C4434B">
            <w:pPr>
              <w:jc w:val="both"/>
            </w:pPr>
            <w:r w:rsidRPr="00C4434B">
              <w:t xml:space="preserve">Мероприятие проведено на </w:t>
            </w:r>
            <w:proofErr w:type="gramStart"/>
            <w:r w:rsidRPr="00C4434B">
              <w:t>стадионе</w:t>
            </w:r>
            <w:proofErr w:type="gramEnd"/>
            <w:r w:rsidRPr="00C4434B">
              <w:t xml:space="preserve"> «БАМ» Спортшколы № 2. Приняло участие 52 учащихся.</w:t>
            </w:r>
          </w:p>
          <w:p w:rsidR="002012D1" w:rsidRPr="00C4434B" w:rsidRDefault="002012D1" w:rsidP="00C4434B">
            <w:pPr>
              <w:jc w:val="both"/>
            </w:pPr>
            <w:r w:rsidRPr="00C4434B">
              <w:t>Мероприятие не проведено, в связи с отсутствием финансирования на приобретение призов участникам</w:t>
            </w:r>
          </w:p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Pr="00003225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4367D">
            <w:pPr>
              <w:pStyle w:val="a3"/>
              <w:jc w:val="both"/>
            </w:pPr>
            <w:r w:rsidRPr="00C4434B">
              <w:t>2.17.1. Велопробег (День Победы);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pStyle w:val="a3"/>
              <w:jc w:val="center"/>
            </w:pPr>
            <w:r w:rsidRPr="00C4434B">
              <w:t>Ежегодно</w:t>
            </w:r>
          </w:p>
          <w:p w:rsidR="002012D1" w:rsidRPr="00C4434B" w:rsidRDefault="002012D1" w:rsidP="00C16FCA">
            <w:pPr>
              <w:pStyle w:val="a3"/>
              <w:jc w:val="center"/>
            </w:pPr>
            <w:r w:rsidRPr="00C4434B">
              <w:t>(09 мая)</w:t>
            </w:r>
          </w:p>
        </w:tc>
        <w:tc>
          <w:tcPr>
            <w:tcW w:w="6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623BBD"/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Pr="00003225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4367D">
            <w:pPr>
              <w:pStyle w:val="a3"/>
              <w:jc w:val="both"/>
            </w:pPr>
            <w:r w:rsidRPr="00C4434B">
              <w:t>2.17.2. Легкоатлетическая эстафета (День Победы);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16FCA">
            <w:pPr>
              <w:pStyle w:val="a3"/>
              <w:jc w:val="center"/>
            </w:pPr>
            <w:r w:rsidRPr="00C4434B">
              <w:t>Ежегодно</w:t>
            </w:r>
          </w:p>
          <w:p w:rsidR="002012D1" w:rsidRPr="00C4434B" w:rsidRDefault="002012D1" w:rsidP="00C16FCA">
            <w:pPr>
              <w:pStyle w:val="a3"/>
              <w:jc w:val="center"/>
            </w:pPr>
            <w:r w:rsidRPr="00C4434B">
              <w:t>(09 мая)</w:t>
            </w:r>
          </w:p>
        </w:tc>
        <w:tc>
          <w:tcPr>
            <w:tcW w:w="6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A1D8B"/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Pr="00003225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4367D">
            <w:pPr>
              <w:pStyle w:val="a3"/>
              <w:jc w:val="both"/>
            </w:pPr>
            <w:r w:rsidRPr="00C4434B">
              <w:t>2.17.3 Соревнования по городошному спорту среди детей (День России);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D7767">
            <w:pPr>
              <w:pStyle w:val="a3"/>
              <w:jc w:val="center"/>
            </w:pPr>
            <w:r w:rsidRPr="00C4434B">
              <w:t>Ежегодно</w:t>
            </w:r>
          </w:p>
          <w:p w:rsidR="002012D1" w:rsidRPr="00C4434B" w:rsidRDefault="002012D1" w:rsidP="00FD7767">
            <w:pPr>
              <w:pStyle w:val="a3"/>
              <w:jc w:val="center"/>
            </w:pPr>
            <w:r w:rsidRPr="00C4434B">
              <w:t>(11 июня)</w:t>
            </w:r>
          </w:p>
        </w:tc>
        <w:tc>
          <w:tcPr>
            <w:tcW w:w="6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A1D8B"/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Pr="00003225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D7767">
            <w:pPr>
              <w:pStyle w:val="a3"/>
              <w:jc w:val="both"/>
            </w:pPr>
            <w:r w:rsidRPr="00C4434B">
              <w:t xml:space="preserve">2.17.4. Семейные соревнования «Папа, мама, я – спортивная семья», посвященные </w:t>
            </w:r>
          </w:p>
          <w:p w:rsidR="002012D1" w:rsidRPr="00C4434B" w:rsidRDefault="002012D1" w:rsidP="00FD7767">
            <w:pPr>
              <w:pStyle w:val="a3"/>
              <w:jc w:val="both"/>
            </w:pPr>
            <w:r w:rsidRPr="00C4434B">
              <w:t>Дню народного единства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D7767">
            <w:pPr>
              <w:pStyle w:val="a3"/>
              <w:jc w:val="center"/>
            </w:pPr>
            <w:r w:rsidRPr="00C4434B">
              <w:t xml:space="preserve">Ежегодно </w:t>
            </w:r>
          </w:p>
          <w:p w:rsidR="002012D1" w:rsidRPr="00C4434B" w:rsidRDefault="002012D1" w:rsidP="00FD7767">
            <w:pPr>
              <w:pStyle w:val="a3"/>
              <w:jc w:val="center"/>
            </w:pPr>
            <w:r w:rsidRPr="00C4434B">
              <w:t>(04 ноября)</w:t>
            </w:r>
          </w:p>
        </w:tc>
        <w:tc>
          <w:tcPr>
            <w:tcW w:w="67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A1D8B"/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D1" w:rsidRDefault="002012D1" w:rsidP="000840BC">
            <w:r>
              <w:t>2.16.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 xml:space="preserve">Проведение праздничной программы «Я, ты, он, она - наша дружная страна»  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празднования 45-летия с начала строительства БАМа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spacing w:line="262" w:lineRule="auto"/>
              <w:jc w:val="center"/>
            </w:pPr>
            <w:r w:rsidRPr="00C4434B">
              <w:t>05.07 2019-07.07.2019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4434B">
            <w:pPr>
              <w:jc w:val="both"/>
            </w:pPr>
            <w:proofErr w:type="gramStart"/>
            <w:r w:rsidRPr="00C4434B">
              <w:t xml:space="preserve">В рамках 45-летия с начала строительства БАМа Управлением молодежи и спорта г. Тынды проведено </w:t>
            </w:r>
            <w:r w:rsidRPr="00C4434B">
              <w:rPr>
                <w:u w:val="single"/>
              </w:rPr>
              <w:t>12</w:t>
            </w:r>
            <w:r w:rsidRPr="00C4434B">
              <w:t xml:space="preserve"> мероприятий с общим охватом около </w:t>
            </w:r>
            <w:r w:rsidRPr="00C4434B">
              <w:rPr>
                <w:u w:val="single"/>
              </w:rPr>
              <w:t>5000</w:t>
            </w:r>
            <w:r w:rsidRPr="00C4434B">
              <w:t xml:space="preserve"> человек</w:t>
            </w:r>
            <w:r w:rsidRPr="00C4434B">
              <w:rPr>
                <w:u w:val="single"/>
              </w:rPr>
              <w:t xml:space="preserve"> (</w:t>
            </w:r>
            <w:r w:rsidRPr="00C4434B">
              <w:t xml:space="preserve">Фестиваль экстремальных видов спорта; Спортивная эстафета среди команд дошкольного образования; «Полоса препятствий»; Турнир по футболу среди </w:t>
            </w:r>
            <w:r w:rsidRPr="00C4434B">
              <w:lastRenderedPageBreak/>
              <w:t xml:space="preserve">ветеранов; Мастер класс от мастера спорта по баскетболу А. </w:t>
            </w:r>
            <w:proofErr w:type="spellStart"/>
            <w:r w:rsidRPr="00C4434B">
              <w:t>Саврасенко</w:t>
            </w:r>
            <w:proofErr w:type="spellEnd"/>
            <w:r w:rsidRPr="00C4434B">
              <w:t>; Турнир по баскетболу 3х3;</w:t>
            </w:r>
            <w:proofErr w:type="gramEnd"/>
            <w:r w:rsidRPr="00C4434B">
              <w:t xml:space="preserve"> интерактивные площадки; </w:t>
            </w:r>
            <w:proofErr w:type="spellStart"/>
            <w:r w:rsidRPr="00C4434B">
              <w:t>флешмоб</w:t>
            </w:r>
            <w:proofErr w:type="spellEnd"/>
            <w:r w:rsidRPr="00C4434B">
              <w:t xml:space="preserve"> по запуску «Воздушных змеев»; «Уличные музыканты»; «</w:t>
            </w:r>
            <w:proofErr w:type="spellStart"/>
            <w:r w:rsidRPr="00C4434B">
              <w:t>Велостыковка</w:t>
            </w:r>
            <w:proofErr w:type="spellEnd"/>
            <w:r w:rsidRPr="00C4434B">
              <w:t>»; командные соревнования по п</w:t>
            </w:r>
            <w:r w:rsidR="00C4434B">
              <w:t>рохождению «Полосы препятствий»</w:t>
            </w:r>
          </w:p>
        </w:tc>
      </w:tr>
      <w:tr w:rsidR="002012D1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65024C">
            <w:pPr>
              <w:jc w:val="center"/>
              <w:rPr>
                <w:b/>
              </w:rPr>
            </w:pPr>
          </w:p>
          <w:p w:rsidR="002012D1" w:rsidRPr="00C4434B" w:rsidRDefault="002012D1" w:rsidP="0065024C">
            <w:pPr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III</w:t>
            </w:r>
            <w:r w:rsidRPr="00C4434B">
              <w:rPr>
                <w:b/>
              </w:rPr>
              <w:t>. Обеспечение социально-экономических условий для эффективной реализации  государственной национальной политики</w:t>
            </w:r>
          </w:p>
          <w:p w:rsidR="002012D1" w:rsidRPr="00C4434B" w:rsidRDefault="002012D1" w:rsidP="002626BB"/>
        </w:tc>
      </w:tr>
      <w:tr w:rsidR="002012D1" w:rsidTr="00C4434B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3.1.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Осуществление единовременных денежных выплат к памятным датам в истории России,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spacing w:line="262" w:lineRule="auto"/>
              <w:jc w:val="center"/>
            </w:pPr>
            <w:r w:rsidRPr="00C4434B">
              <w:t>Ежегодно</w:t>
            </w:r>
          </w:p>
        </w:tc>
        <w:tc>
          <w:tcPr>
            <w:tcW w:w="7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62608">
            <w:pPr>
              <w:jc w:val="both"/>
            </w:pPr>
            <w:r w:rsidRPr="00C4434B">
              <w:t>ГКУ АО  Управление социальной защиты населения по г.Тында и Тындинскому району в 2019 году 19 марта осуществлена единовременная выплата ко Дню Победы в Великой Отечественной войне; 07 февраля 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</w:t>
            </w:r>
          </w:p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3.1.1. Предоставление единовременной выплаты ко Дню Победы в Великой Отечественной войне;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spacing w:line="262" w:lineRule="auto"/>
              <w:jc w:val="center"/>
            </w:pPr>
          </w:p>
        </w:tc>
        <w:tc>
          <w:tcPr>
            <w:tcW w:w="7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/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3.1.2. Предоставление единовременной выплаты ко Дню памяти о россиянах, исполнявших служебный долг за пределами Отечества, семьям погибших ветеранов боевых действий, инвалидам боевых действий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spacing w:line="262" w:lineRule="auto"/>
              <w:jc w:val="center"/>
            </w:pPr>
          </w:p>
        </w:tc>
        <w:tc>
          <w:tcPr>
            <w:tcW w:w="70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/>
        </w:tc>
      </w:tr>
      <w:tr w:rsidR="002012D1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jc w:val="center"/>
              <w:rPr>
                <w:b/>
              </w:rPr>
            </w:pPr>
          </w:p>
          <w:p w:rsidR="002012D1" w:rsidRPr="00C4434B" w:rsidRDefault="002012D1" w:rsidP="00BD016F">
            <w:pPr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IV</w:t>
            </w:r>
            <w:r w:rsidRPr="00C4434B">
              <w:rPr>
                <w:b/>
              </w:rPr>
              <w:t xml:space="preserve">. Содействие сохранению  и развитию этнокультурного  многообразия народов Российской Федерации </w:t>
            </w:r>
          </w:p>
          <w:p w:rsidR="002012D1" w:rsidRPr="00C4434B" w:rsidRDefault="002012D1" w:rsidP="00BD016F">
            <w:pPr>
              <w:jc w:val="center"/>
              <w:rPr>
                <w:b/>
              </w:rPr>
            </w:pP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4.1.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Выставка-конкурс «Уголок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C16FCA">
            <w:pPr>
              <w:jc w:val="center"/>
            </w:pPr>
            <w:r w:rsidRPr="00C4434B">
              <w:t>(апрель)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4434B">
            <w:pPr>
              <w:jc w:val="both"/>
            </w:pPr>
            <w:r w:rsidRPr="00C4434B">
              <w:t>01.04-05.04.2019 в ЦДТ проводилась выставка «Уголок России», экспонировались более ста работ обучающихся ОО и ЦДТ. Были определены победители в шести номинациях, которые были награждены грамотами Управления образования Администрации города Тынды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4.2.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r w:rsidRPr="00C4434B">
              <w:t>Городской  конкурс творчества семейных династий «Моя семья, моя земля, моя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01116">
            <w:pPr>
              <w:spacing w:line="237" w:lineRule="auto"/>
              <w:jc w:val="center"/>
            </w:pPr>
            <w:r w:rsidRPr="00C4434B">
              <w:t>Ежегодно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spacing w:line="239" w:lineRule="auto"/>
              <w:jc w:val="both"/>
            </w:pPr>
            <w:r w:rsidRPr="00C4434B">
              <w:t xml:space="preserve">Данное мероприятие пройдет в </w:t>
            </w:r>
            <w:proofErr w:type="gramStart"/>
            <w:r w:rsidRPr="00C4434B">
              <w:t>декабре</w:t>
            </w:r>
            <w:proofErr w:type="gramEnd"/>
            <w:r w:rsidRPr="00C4434B">
              <w:t xml:space="preserve"> 2019 года. Под лозунгом «Связь поколений». Планируется участие всех дошкольных </w:t>
            </w:r>
            <w:r w:rsidR="00C4434B">
              <w:t>общеобразовательных организаций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Default="002012D1" w:rsidP="00B27630">
            <w:r>
              <w:t>4.3.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A1D8B">
            <w:r w:rsidRPr="00C4434B">
              <w:t>Организация и проведение городской молодежной ярмарки «Без границ»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301116">
            <w:pPr>
              <w:jc w:val="center"/>
            </w:pPr>
            <w:r w:rsidRPr="00C4434B">
              <w:t>10.12.2019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both"/>
            </w:pPr>
            <w:r w:rsidRPr="00C4434B">
              <w:t xml:space="preserve">Городская молодежная ярмарка «Без границ» будет проведена в Городском </w:t>
            </w:r>
            <w:proofErr w:type="gramStart"/>
            <w:r w:rsidRPr="00C4434B">
              <w:t>Дворце</w:t>
            </w:r>
            <w:proofErr w:type="gramEnd"/>
            <w:r w:rsidRPr="00C4434B">
              <w:t xml:space="preserve"> культуры «Русь». Планируемое количеств</w:t>
            </w:r>
            <w:r w:rsidR="00C4434B">
              <w:t>о посетителей около 400 человек</w:t>
            </w:r>
          </w:p>
        </w:tc>
      </w:tr>
      <w:tr w:rsidR="002012D1" w:rsidTr="00C4434B"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2D1" w:rsidRDefault="002012D1" w:rsidP="00B27630">
            <w:r>
              <w:t>4.4.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1775A9">
            <w:pPr>
              <w:jc w:val="both"/>
            </w:pPr>
            <w:r w:rsidRPr="00C4434B">
              <w:t xml:space="preserve">Разработка и реализация комплекса мер, направленных на повышение культуры межнационального общения, уровня </w:t>
            </w:r>
            <w:r w:rsidRPr="00C4434B">
              <w:lastRenderedPageBreak/>
              <w:t>гражданского самосознания и ответственности граждан: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center"/>
            </w:pPr>
            <w:r w:rsidRPr="00C4434B">
              <w:lastRenderedPageBreak/>
              <w:t>Ежегодно</w:t>
            </w:r>
          </w:p>
        </w:tc>
        <w:tc>
          <w:tcPr>
            <w:tcW w:w="70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E14911">
            <w:pPr>
              <w:jc w:val="both"/>
            </w:pPr>
            <w:r w:rsidRPr="00C4434B">
              <w:t xml:space="preserve">В </w:t>
            </w:r>
            <w:proofErr w:type="gramStart"/>
            <w:r w:rsidRPr="00C4434B">
              <w:t>составе</w:t>
            </w:r>
            <w:proofErr w:type="gramEnd"/>
            <w:r w:rsidRPr="00C4434B">
              <w:t xml:space="preserve"> обзорных экскурсий по музею запланировано посещение зала «Этнография». Всего проведено 293 экскурсии, 1980 посетителей, из них 343 ребенка.</w:t>
            </w:r>
          </w:p>
          <w:p w:rsidR="002012D1" w:rsidRPr="00C4434B" w:rsidRDefault="002012D1" w:rsidP="00E14911">
            <w:pPr>
              <w:jc w:val="both"/>
            </w:pPr>
            <w:r w:rsidRPr="00C4434B">
              <w:lastRenderedPageBreak/>
              <w:t>15.03.2019  Тематическая  экскурсия в зале «Этнография», 30 чел, из них 28 детей;</w:t>
            </w:r>
          </w:p>
          <w:p w:rsidR="002012D1" w:rsidRPr="00C4434B" w:rsidRDefault="002012D1" w:rsidP="00E14911">
            <w:pPr>
              <w:jc w:val="both"/>
            </w:pPr>
            <w:r w:rsidRPr="00C4434B">
              <w:t>11.07.2019 Музейный урок "Таежные жители", 39 человек, из них 35 детей;</w:t>
            </w:r>
          </w:p>
          <w:p w:rsidR="002012D1" w:rsidRPr="00C4434B" w:rsidRDefault="002012D1" w:rsidP="00E14911">
            <w:pPr>
              <w:jc w:val="both"/>
            </w:pPr>
            <w:r w:rsidRPr="00C4434B">
              <w:t>01.11.2019 Музейный урок "Таежные жители", 18 чел., из них 17 детей;</w:t>
            </w:r>
          </w:p>
          <w:p w:rsidR="002012D1" w:rsidRPr="00C4434B" w:rsidRDefault="002012D1" w:rsidP="00E14911">
            <w:pPr>
              <w:jc w:val="both"/>
            </w:pPr>
            <w:r w:rsidRPr="00C4434B">
              <w:t>08.11.2019 Музейный урок "Кто такие эвенки", 28 чел., из них 26 детей.</w:t>
            </w:r>
          </w:p>
          <w:p w:rsidR="002012D1" w:rsidRPr="00C4434B" w:rsidRDefault="002012D1" w:rsidP="00E14911">
            <w:pPr>
              <w:jc w:val="both"/>
            </w:pPr>
            <w:proofErr w:type="gramStart"/>
            <w:r w:rsidRPr="00C4434B">
              <w:t>Посредством  презентации и музейных предметов посетители узнают об эвенкийской культуре, традициях, семейном укладе и основах мировоззрения коренных жителей края.</w:t>
            </w:r>
            <w:proofErr w:type="gramEnd"/>
            <w:r w:rsidRPr="00C4434B">
              <w:t xml:space="preserve"> Расселение эвенков, топонимика края, история эвенка </w:t>
            </w:r>
            <w:proofErr w:type="spellStart"/>
            <w:r w:rsidRPr="00C4434B">
              <w:t>Улукиткана</w:t>
            </w:r>
            <w:proofErr w:type="spellEnd"/>
            <w:r w:rsidRPr="00C4434B">
              <w:t>, героя книг писателя  Г.А. Федосеева, - обо всем этом идет речь на лекциях, музейных уроках и в ходе обзорных экскурсий по залу «Этнография».</w:t>
            </w:r>
          </w:p>
          <w:p w:rsidR="002012D1" w:rsidRPr="00C4434B" w:rsidRDefault="002012D1" w:rsidP="00E14911">
            <w:pPr>
              <w:jc w:val="both"/>
            </w:pPr>
            <w:r w:rsidRPr="00C4434B">
              <w:t>Запланированные музейные мероприятия по истории памятников города Тынды не проводи</w:t>
            </w:r>
            <w:r w:rsidR="00C4434B">
              <w:t>лись в связи с ремонтом в музее</w:t>
            </w:r>
          </w:p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1775A9">
            <w:pPr>
              <w:jc w:val="both"/>
            </w:pPr>
            <w:r w:rsidRPr="00C4434B">
              <w:t xml:space="preserve">4.7.1. Проведение на базе этнографической экспозиции МБУК Музей истории БАМа экскурсий и музейных уроков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center"/>
            </w:pPr>
          </w:p>
        </w:tc>
        <w:tc>
          <w:tcPr>
            <w:tcW w:w="7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both"/>
            </w:pPr>
          </w:p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2D1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1775A9">
            <w:pPr>
              <w:jc w:val="both"/>
            </w:pPr>
            <w:r w:rsidRPr="00C4434B">
              <w:t>4.7.2. Проведение работ по сохранению объектов культурного наследия, находящихся в муниципальной собственности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center"/>
            </w:pPr>
          </w:p>
        </w:tc>
        <w:tc>
          <w:tcPr>
            <w:tcW w:w="70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both"/>
            </w:pPr>
          </w:p>
        </w:tc>
      </w:tr>
      <w:tr w:rsidR="002012D1" w:rsidTr="00C4434B"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Default="002012D1" w:rsidP="000840BC"/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1775A9">
            <w:pPr>
              <w:jc w:val="both"/>
            </w:pPr>
            <w:r w:rsidRPr="00C4434B">
              <w:t>4.7.3. Проведение мероприятий, направленных на популяризацию объектов культурного наследия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center"/>
            </w:pPr>
          </w:p>
        </w:tc>
        <w:tc>
          <w:tcPr>
            <w:tcW w:w="70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both"/>
            </w:pPr>
          </w:p>
        </w:tc>
      </w:tr>
      <w:tr w:rsidR="002012D1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center"/>
              <w:rPr>
                <w:b/>
              </w:rPr>
            </w:pPr>
          </w:p>
          <w:p w:rsidR="002012D1" w:rsidRPr="00C4434B" w:rsidRDefault="002012D1" w:rsidP="000840BC">
            <w:pPr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V</w:t>
            </w:r>
            <w:r w:rsidRPr="00C4434B">
              <w:rPr>
                <w:b/>
              </w:rPr>
              <w:t>. Поддержка русского языка как государственного языка Российской Федерации и языков народов России</w:t>
            </w:r>
          </w:p>
          <w:p w:rsidR="002012D1" w:rsidRPr="00C4434B" w:rsidRDefault="002012D1" w:rsidP="000840BC">
            <w:pPr>
              <w:jc w:val="center"/>
              <w:rPr>
                <w:b/>
              </w:rPr>
            </w:pP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B27630">
            <w:r>
              <w:t>5.1.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 xml:space="preserve">«Лингвистическая радуга» (конкурс на лучшее исполнение стихотворения на родном </w:t>
            </w:r>
            <w:proofErr w:type="gramStart"/>
            <w:r w:rsidRPr="00C4434B">
              <w:t>языке</w:t>
            </w:r>
            <w:proofErr w:type="gramEnd"/>
            <w:r w:rsidRPr="00C4434B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98447F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301116">
            <w:pPr>
              <w:jc w:val="center"/>
            </w:pPr>
            <w:r w:rsidRPr="00C4434B">
              <w:t>(апрель)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both"/>
            </w:pPr>
            <w:r w:rsidRPr="00C4434B">
              <w:t xml:space="preserve">На базе МОБУ СОШ №2 состоялась игра «Лингвистическая радуга» для учащихся 6-7 классов. Участие приняли 30 человек из всех общеобразовательных организаций. Организатором данной игры является </w:t>
            </w:r>
            <w:proofErr w:type="spellStart"/>
            <w:r w:rsidRPr="00C4434B">
              <w:t>Тумановская</w:t>
            </w:r>
            <w:proofErr w:type="spellEnd"/>
            <w:r w:rsidRPr="00C4434B">
              <w:t xml:space="preserve"> Татьяна Александровна. Игра направленна на знание русс</w:t>
            </w:r>
            <w:r w:rsidR="00C4434B">
              <w:t>кого языка, на его особенности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Default="002012D1" w:rsidP="000840BC">
            <w:r>
              <w:t>5.2.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02268">
            <w:pPr>
              <w:jc w:val="both"/>
            </w:pPr>
            <w:r w:rsidRPr="00C4434B">
              <w:t>Организация и проведение традиционного Пушкинского праздника (6 июня – День рождения А.С. Пушкина, День русского языка)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2266A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C2266A">
            <w:pPr>
              <w:jc w:val="center"/>
            </w:pPr>
            <w:r w:rsidRPr="00C4434B">
              <w:t>(6 июня)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20596">
            <w:pPr>
              <w:jc w:val="both"/>
            </w:pPr>
            <w:r w:rsidRPr="00C4434B">
              <w:t>«…Минута сладкого свиданья, и для меня блеснула ты! ». Под таким девизом состоялся 44-й традиционный Пушкинский праздник в Тынде.</w:t>
            </w:r>
          </w:p>
          <w:p w:rsidR="002012D1" w:rsidRPr="00C4434B" w:rsidRDefault="002012D1" w:rsidP="00720596">
            <w:pPr>
              <w:jc w:val="both"/>
            </w:pPr>
            <w:r w:rsidRPr="00C4434B">
              <w:t>Почитатели творчества великого русского поэта собрались, чтобы отметить 220-ю годовщину со дня его рождения. Более двух веков пушкинская поэзия льет на нашу землю свои чистые и пленительные лучи.</w:t>
            </w:r>
          </w:p>
          <w:p w:rsidR="002012D1" w:rsidRPr="00C4434B" w:rsidRDefault="002012D1" w:rsidP="00720596">
            <w:pPr>
              <w:jc w:val="both"/>
            </w:pPr>
            <w:r w:rsidRPr="00C4434B">
              <w:t xml:space="preserve">«Нет, весь я не умру, душа в заветной лире мой прах переживет …» - писал Пушкин. И действительно, время не властно над его творчеством. По всей России в Пушкинский день проходят торжества. Сохраняется эта традиция и в нашем </w:t>
            </w:r>
            <w:proofErr w:type="gramStart"/>
            <w:r w:rsidRPr="00C4434B">
              <w:t>городе</w:t>
            </w:r>
            <w:proofErr w:type="gramEnd"/>
            <w:r w:rsidRPr="00C4434B">
              <w:t>.</w:t>
            </w:r>
          </w:p>
          <w:p w:rsidR="002012D1" w:rsidRPr="00C4434B" w:rsidRDefault="002012D1" w:rsidP="00720596">
            <w:pPr>
              <w:jc w:val="both"/>
            </w:pPr>
            <w:r w:rsidRPr="00C4434B">
              <w:lastRenderedPageBreak/>
              <w:t xml:space="preserve">Поздравил с праздником и прочитал свои стихи </w:t>
            </w:r>
            <w:proofErr w:type="spellStart"/>
            <w:r w:rsidRPr="00C4434B">
              <w:t>бамовский</w:t>
            </w:r>
            <w:proofErr w:type="spellEnd"/>
            <w:r w:rsidRPr="00C4434B">
              <w:t xml:space="preserve"> писатель Иван Михайлович </w:t>
            </w:r>
            <w:proofErr w:type="spellStart"/>
            <w:r w:rsidRPr="00C4434B">
              <w:t>Шестак</w:t>
            </w:r>
            <w:proofErr w:type="spellEnd"/>
            <w:r w:rsidRPr="00C4434B">
              <w:t xml:space="preserve">, стихи Пушкина звучали в </w:t>
            </w:r>
            <w:proofErr w:type="gramStart"/>
            <w:r w:rsidRPr="00C4434B">
              <w:t>исполнении</w:t>
            </w:r>
            <w:proofErr w:type="gramEnd"/>
            <w:r w:rsidRPr="00C4434B">
              <w:t xml:space="preserve"> Августы </w:t>
            </w:r>
            <w:proofErr w:type="spellStart"/>
            <w:r w:rsidRPr="00C4434B">
              <w:t>Бурлаковой</w:t>
            </w:r>
            <w:proofErr w:type="spellEnd"/>
            <w:r w:rsidRPr="00C4434B">
              <w:t>, Дмитрия Козлова, Виктории Мустафиной, Елизаветы Горячевой.</w:t>
            </w:r>
          </w:p>
          <w:p w:rsidR="002012D1" w:rsidRPr="00C4434B" w:rsidRDefault="002012D1" w:rsidP="00720596">
            <w:pPr>
              <w:jc w:val="both"/>
            </w:pPr>
            <w:r w:rsidRPr="00C4434B">
              <w:t xml:space="preserve">Муниципальный драматический театр подготовил постановку по сказке Пушкина «О мертвой царевне и семи богатырях». Это был замечательный подарок и взрослым и детям, ведь все мы выросли на </w:t>
            </w:r>
            <w:proofErr w:type="gramStart"/>
            <w:r w:rsidRPr="00C4434B">
              <w:t>сказках</w:t>
            </w:r>
            <w:proofErr w:type="gramEnd"/>
            <w:r w:rsidRPr="00C4434B">
              <w:t xml:space="preserve"> Пушкина.</w:t>
            </w:r>
          </w:p>
          <w:p w:rsidR="002012D1" w:rsidRPr="00C4434B" w:rsidRDefault="002012D1" w:rsidP="00720596">
            <w:pPr>
              <w:jc w:val="both"/>
            </w:pPr>
            <w:r w:rsidRPr="00C4434B">
              <w:t>Восторженными аплодисментами встретили зрители солистов Амурской областной филармонии, заслуженного работника культуры Амурской области Елену Беляеву и Альберта Хана. Проникновенное исполнение романсов на стихи Пушкина никого не оставило равнодушным.</w:t>
            </w:r>
          </w:p>
          <w:p w:rsidR="002012D1" w:rsidRPr="00C4434B" w:rsidRDefault="002012D1" w:rsidP="00720596">
            <w:pPr>
              <w:jc w:val="both"/>
            </w:pPr>
            <w:r w:rsidRPr="00C4434B">
              <w:t xml:space="preserve">Радовали зрителей танцевальные коллективы: «Россияне» (художественный руководитель И. </w:t>
            </w:r>
            <w:proofErr w:type="spellStart"/>
            <w:r w:rsidRPr="00C4434B">
              <w:t>Дюкарева</w:t>
            </w:r>
            <w:proofErr w:type="spellEnd"/>
            <w:r w:rsidRPr="00C4434B">
              <w:t xml:space="preserve">), «Ровесники БАМа» (художественный руководитель И. Панова), театр танца «Антре» (художественный руководитель М. </w:t>
            </w:r>
            <w:proofErr w:type="spellStart"/>
            <w:r w:rsidRPr="00C4434B">
              <w:t>Тумачкова</w:t>
            </w:r>
            <w:proofErr w:type="spellEnd"/>
            <w:r w:rsidRPr="00C4434B">
              <w:t xml:space="preserve">), солисты образцовой вокальной студии «Музей Пушкина» (художественный руководитель А. </w:t>
            </w:r>
            <w:proofErr w:type="spellStart"/>
            <w:r w:rsidRPr="00C4434B">
              <w:t>Бурлакова</w:t>
            </w:r>
            <w:proofErr w:type="spellEnd"/>
            <w:r w:rsidRPr="00C4434B">
              <w:t xml:space="preserve">), </w:t>
            </w:r>
            <w:proofErr w:type="spellStart"/>
            <w:r w:rsidRPr="00C4434B">
              <w:t>Каринэ</w:t>
            </w:r>
            <w:proofErr w:type="spellEnd"/>
            <w:r w:rsidRPr="00C4434B">
              <w:t xml:space="preserve"> Саакян, Анастасия </w:t>
            </w:r>
            <w:proofErr w:type="spellStart"/>
            <w:r w:rsidRPr="00C4434B">
              <w:t>Плутова</w:t>
            </w:r>
            <w:proofErr w:type="spellEnd"/>
            <w:r w:rsidRPr="00C4434B">
              <w:t>, Максим Дмитриев.</w:t>
            </w:r>
          </w:p>
          <w:p w:rsidR="002012D1" w:rsidRPr="00C4434B" w:rsidRDefault="002012D1" w:rsidP="00720596">
            <w:pPr>
              <w:jc w:val="both"/>
            </w:pPr>
            <w:r w:rsidRPr="00C4434B">
              <w:t>Поблагодарила за праздник организаторов и участников исполняющая обязанности начальника Управления культуры Администрации города Тынды Маргарита Коваленко.</w:t>
            </w:r>
          </w:p>
          <w:p w:rsidR="002012D1" w:rsidRPr="00C4434B" w:rsidRDefault="002012D1" w:rsidP="00720596">
            <w:pPr>
              <w:jc w:val="both"/>
            </w:pPr>
            <w:r w:rsidRPr="00C4434B">
              <w:t xml:space="preserve">Праздник еще раз показал, как любят и чтут </w:t>
            </w:r>
            <w:proofErr w:type="spellStart"/>
            <w:r w:rsidRPr="00C4434B">
              <w:t>тындинцы</w:t>
            </w:r>
            <w:proofErr w:type="spellEnd"/>
            <w:r w:rsidRPr="00C4434B">
              <w:t xml:space="preserve"> творчество великого русского поэта и с нетерпением будут ждать 45-го, главного </w:t>
            </w:r>
            <w:r w:rsidR="00C4434B">
              <w:t xml:space="preserve">литературного праздника на </w:t>
            </w:r>
            <w:proofErr w:type="gramStart"/>
            <w:r w:rsidR="00C4434B">
              <w:t>БАМе</w:t>
            </w:r>
            <w:proofErr w:type="gramEnd"/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Default="002012D1" w:rsidP="00B27630">
            <w:r>
              <w:lastRenderedPageBreak/>
              <w:t>5.3.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02268">
            <w:pPr>
              <w:jc w:val="both"/>
            </w:pPr>
            <w:r w:rsidRPr="00C4434B">
              <w:t>Проведение празднования Дня славянской письменности 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2266A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C2266A">
            <w:pPr>
              <w:jc w:val="center"/>
            </w:pPr>
            <w:r w:rsidRPr="00C4434B">
              <w:t>(май)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E14911">
            <w:pPr>
              <w:jc w:val="both"/>
            </w:pPr>
            <w:r w:rsidRPr="00C4434B">
              <w:t>День славянской культуры и письменности единственный в стране церковн</w:t>
            </w:r>
            <w:proofErr w:type="gramStart"/>
            <w:r w:rsidRPr="00C4434B">
              <w:t>о-</w:t>
            </w:r>
            <w:proofErr w:type="gramEnd"/>
            <w:r w:rsidRPr="00C4434B">
              <w:t xml:space="preserve"> государственный праздник. Отмечается ежегодно 24 мая как «День славянской письменности и культуры» и одновременно День памяти святых равноапостольных Кирилла и </w:t>
            </w:r>
            <w:proofErr w:type="spellStart"/>
            <w:r w:rsidRPr="00C4434B">
              <w:t>Мефодия</w:t>
            </w:r>
            <w:proofErr w:type="spellEnd"/>
            <w:r w:rsidRPr="00C4434B">
              <w:t xml:space="preserve">, создавших славянскую азбуку — основу современного алфавита. </w:t>
            </w:r>
          </w:p>
          <w:p w:rsidR="002012D1" w:rsidRPr="00C4434B" w:rsidRDefault="002012D1" w:rsidP="00E14911">
            <w:pPr>
              <w:jc w:val="both"/>
            </w:pPr>
            <w:r w:rsidRPr="00C4434B">
              <w:t xml:space="preserve">25 мая на прилегающей территории ГДК «Русь» Управлением культуры, искусства, кинофикации и архивного дела Администрации города Тынды было организованно праздничное мероприятие «Славянское наследие». Своим выступлением </w:t>
            </w:r>
            <w:r w:rsidRPr="00C4434B">
              <w:lastRenderedPageBreak/>
              <w:t>порадовали прохожих учащиеся Детской музыкальной школы. Юных музыкантов сменили народный хор ветеранов, народный ансамбль украинской песни «</w:t>
            </w:r>
            <w:proofErr w:type="spellStart"/>
            <w:r w:rsidRPr="00C4434B">
              <w:t>Черемшина</w:t>
            </w:r>
            <w:proofErr w:type="spellEnd"/>
            <w:r w:rsidRPr="00C4434B">
              <w:t>»</w:t>
            </w:r>
            <w:proofErr w:type="gramStart"/>
            <w:r w:rsidRPr="00C4434B">
              <w:t>.П</w:t>
            </w:r>
            <w:proofErr w:type="gramEnd"/>
            <w:r w:rsidRPr="00C4434B">
              <w:t>реподаватели Детской художественной школы  и творческая мастерская «Радости» предлагали всем желающим поучаствовать в мастер-классах. Артисты Драматического театра провели игровую программу, устроив театрализованные подвижные состязания для детей. На протяжении всего праздника сотрудники Городской библиотеки рассказывали о создании кириллицы, объясняя</w:t>
            </w:r>
            <w:proofErr w:type="gramStart"/>
            <w:r w:rsidRPr="00C4434B">
              <w:t xml:space="preserve"> ,</w:t>
            </w:r>
            <w:proofErr w:type="gramEnd"/>
            <w:r w:rsidRPr="00C4434B">
              <w:t xml:space="preserve">что русский язык является  самым  богатым языком  на планете. </w:t>
            </w:r>
          </w:p>
          <w:p w:rsidR="002012D1" w:rsidRPr="00C4434B" w:rsidRDefault="002012D1" w:rsidP="00E14911">
            <w:pPr>
              <w:jc w:val="both"/>
            </w:pPr>
            <w:r w:rsidRPr="00C4434B">
              <w:t xml:space="preserve">Проведенное мероприятие  показало, сплоченность жителей </w:t>
            </w:r>
            <w:proofErr w:type="gramStart"/>
            <w:r w:rsidRPr="00C4434B">
              <w:t>нашего</w:t>
            </w:r>
            <w:proofErr w:type="gramEnd"/>
            <w:r w:rsidRPr="00C4434B">
              <w:t xml:space="preserve"> города, заинтересованность к историческому прошлому и культуре нашей Родины, к её праздникам  и традициям.</w:t>
            </w:r>
          </w:p>
          <w:p w:rsidR="002012D1" w:rsidRPr="00C4434B" w:rsidRDefault="002012D1" w:rsidP="00E14911">
            <w:pPr>
              <w:jc w:val="both"/>
            </w:pPr>
            <w:r w:rsidRPr="00C4434B">
              <w:t xml:space="preserve">В </w:t>
            </w:r>
            <w:proofErr w:type="gramStart"/>
            <w:r w:rsidRPr="00C4434B">
              <w:t>преддверии</w:t>
            </w:r>
            <w:proofErr w:type="gramEnd"/>
            <w:r w:rsidRPr="00C4434B">
              <w:t xml:space="preserve"> этого праздника в Городской библиотеке прошли мероприятия для учащихся 1А класса школы № 6 и 1Б класса Гимназии № 2. Кому, как не первоклассникам оценить важность чтения и знания букв, поэтому для них прошел литературно-музыкальный час «Сначала Аз да Буки, а потом и науки».   Цель мероприятия – развитие интереса к истории русского языка, привитие любви к земле, своим предкам. Кем бы мы были без письменности? Неучами, невеждами, да и просто людьми без памяти. Славянская азбука </w:t>
            </w:r>
            <w:proofErr w:type="gramStart"/>
            <w:r w:rsidRPr="00C4434B">
              <w:t>удивительна и до сих пор считается</w:t>
            </w:r>
            <w:proofErr w:type="gramEnd"/>
            <w:r w:rsidRPr="00C4434B">
              <w:t xml:space="preserve"> одной из самых удобных систем письма. А имена Кирилла и </w:t>
            </w:r>
            <w:proofErr w:type="spellStart"/>
            <w:r w:rsidRPr="00C4434B">
              <w:t>Мефодия</w:t>
            </w:r>
            <w:proofErr w:type="spellEnd"/>
            <w:r w:rsidRPr="00C4434B">
              <w:t xml:space="preserve">, «первоучителей словенских», стали символом духовного подвига. Ребята узнали о  празднике, его истории и значении для культуры России. С интересом слушали рассказ о жизни святых равноапостольных Кирилла и </w:t>
            </w:r>
            <w:proofErr w:type="spellStart"/>
            <w:r w:rsidRPr="00C4434B">
              <w:t>Мефодия</w:t>
            </w:r>
            <w:proofErr w:type="spellEnd"/>
            <w:r w:rsidRPr="00C4434B">
              <w:t xml:space="preserve">, о памятниках древнерусской письменности, о зарождении славянской письменности. Рассказ библиотекаря сопровождался электронной презентацией «Великое наследие Кирилла и </w:t>
            </w:r>
            <w:proofErr w:type="spellStart"/>
            <w:r w:rsidRPr="00C4434B">
              <w:t>Мефодия</w:t>
            </w:r>
            <w:proofErr w:type="spellEnd"/>
            <w:r w:rsidRPr="00C4434B">
              <w:t>»</w:t>
            </w:r>
            <w:proofErr w:type="gramStart"/>
            <w:r w:rsidRPr="00C4434B">
              <w:t>.В</w:t>
            </w:r>
            <w:proofErr w:type="gramEnd"/>
            <w:r w:rsidRPr="00C4434B">
              <w:t xml:space="preserve"> ходе мероприятия дети вспоминали пословицы об учении, знаниях и чтении. Ученики гимназии подготовили рассказ о каждой букве алфавита, рассказывали стихи, </w:t>
            </w:r>
            <w:proofErr w:type="gramStart"/>
            <w:r w:rsidRPr="00C4434B">
              <w:t>пели песни и отгадывали</w:t>
            </w:r>
            <w:proofErr w:type="gramEnd"/>
            <w:r w:rsidRPr="00C4434B">
              <w:t xml:space="preserve"> загадки. </w:t>
            </w:r>
          </w:p>
          <w:p w:rsidR="002012D1" w:rsidRPr="00C4434B" w:rsidRDefault="002012D1" w:rsidP="00E14911">
            <w:pPr>
              <w:jc w:val="both"/>
            </w:pPr>
            <w:r w:rsidRPr="00C4434B">
              <w:t xml:space="preserve">Участники мероприятия ознакомились с  книжной выставкой «Тысячелетняя кладовая мудрости», на которой представлены </w:t>
            </w:r>
            <w:r w:rsidRPr="00C4434B">
              <w:lastRenderedPageBreak/>
              <w:t>книги об истории книгопечатания, наиболее известные и значительные произведения мировой литературы, российской классики</w:t>
            </w:r>
          </w:p>
        </w:tc>
      </w:tr>
      <w:tr w:rsidR="002012D1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center"/>
              <w:rPr>
                <w:b/>
              </w:rPr>
            </w:pPr>
          </w:p>
          <w:p w:rsidR="002012D1" w:rsidRPr="00C4434B" w:rsidRDefault="002012D1" w:rsidP="000840BC">
            <w:pPr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VI</w:t>
            </w:r>
            <w:r w:rsidRPr="00C4434B">
              <w:rPr>
                <w:b/>
              </w:rPr>
              <w:t>. Развитие системы образования, гражданского патриотического воспитания подрастающих поколений</w:t>
            </w:r>
          </w:p>
          <w:p w:rsidR="002012D1" w:rsidRPr="00C4434B" w:rsidRDefault="002012D1" w:rsidP="000840BC">
            <w:pPr>
              <w:jc w:val="center"/>
              <w:rPr>
                <w:b/>
              </w:rPr>
            </w:pP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Конкурс чтецов «Пою моё Отечество!»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5618E4">
            <w:pPr>
              <w:jc w:val="center"/>
            </w:pPr>
            <w:r w:rsidRPr="00C4434B">
              <w:t>(май)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</w:pPr>
            <w:r w:rsidRPr="00C4434B">
              <w:t xml:space="preserve">Ежегодный традиционный конкурс чтецов «Пою моё Отечество», в </w:t>
            </w:r>
            <w:proofErr w:type="gramStart"/>
            <w:r w:rsidRPr="00C4434B">
              <w:t>этом</w:t>
            </w:r>
            <w:proofErr w:type="gramEnd"/>
            <w:r w:rsidRPr="00C4434B">
              <w:t xml:space="preserve"> году был посвящен 45-летию начала строительства Байкало-Амурской магистрали. В </w:t>
            </w:r>
            <w:proofErr w:type="gramStart"/>
            <w:r w:rsidRPr="00C4434B">
              <w:t>конкурсе</w:t>
            </w:r>
            <w:proofErr w:type="gramEnd"/>
            <w:r w:rsidRPr="00C4434B">
              <w:t xml:space="preserve"> приняло участие 18 чтецов 9-11 классов общеобразовательных организаций города. Победителями и призёрами стали: </w:t>
            </w:r>
            <w:proofErr w:type="spellStart"/>
            <w:r w:rsidRPr="00C4434B">
              <w:t>Маркитан</w:t>
            </w:r>
            <w:proofErr w:type="spellEnd"/>
            <w:r w:rsidRPr="00C4434B">
              <w:t xml:space="preserve"> Арина, Борискина Елизавета (МОБУ СОШ №7), Козлов Дмитрий (МОБУ Лицей №8), Жумаба</w:t>
            </w:r>
            <w:r w:rsidR="00C4434B">
              <w:t xml:space="preserve">ева </w:t>
            </w:r>
            <w:proofErr w:type="spellStart"/>
            <w:r w:rsidR="00C4434B">
              <w:t>Акбермет</w:t>
            </w:r>
            <w:proofErr w:type="spellEnd"/>
            <w:r w:rsidR="00C4434B">
              <w:t xml:space="preserve"> (МОАУ ГИМНАЗИЯ №2)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>Конкурс среди воспитанников ДОУ «Герб моей семьи»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center"/>
            </w:pPr>
            <w:r w:rsidRPr="00C4434B">
              <w:t>Ежегодно</w:t>
            </w:r>
          </w:p>
          <w:p w:rsidR="002012D1" w:rsidRPr="00C4434B" w:rsidRDefault="002012D1" w:rsidP="00301116">
            <w:pPr>
              <w:jc w:val="center"/>
            </w:pPr>
            <w:r w:rsidRPr="00C4434B">
              <w:t>(июль).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</w:pPr>
            <w:r w:rsidRPr="00C4434B">
              <w:t xml:space="preserve">Конкурс прошел 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дня посвященного «Дню семьи, любви и верности» 08.07.2019. Все дошкольные образовательные организации сделали выставку «Герб моей семьи». В </w:t>
            </w:r>
            <w:proofErr w:type="gramStart"/>
            <w:r w:rsidRPr="00C4434B">
              <w:t>кон</w:t>
            </w:r>
            <w:r w:rsidR="00C4434B">
              <w:t>курсе</w:t>
            </w:r>
            <w:proofErr w:type="gramEnd"/>
            <w:r w:rsidR="00C4434B">
              <w:t xml:space="preserve"> приняло участие 120 семей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jc w:val="both"/>
            </w:pPr>
            <w:r w:rsidRPr="00C4434B">
              <w:t>Единый час духовности «Голубь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5618E4">
            <w:pPr>
              <w:jc w:val="center"/>
            </w:pPr>
            <w:r w:rsidRPr="00C4434B">
              <w:t>Ежегодно (сентябрь)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pStyle w:val="a4"/>
              <w:shd w:val="clear" w:color="auto" w:fill="FFC000"/>
              <w:spacing w:before="0" w:beforeAutospacing="0" w:after="0" w:afterAutospacing="0"/>
              <w:jc w:val="both"/>
            </w:pPr>
            <w:r w:rsidRPr="00C4434B">
              <w:rPr>
                <w:rStyle w:val="apple-converted-space"/>
              </w:rPr>
              <w:t>В</w:t>
            </w:r>
            <w:r w:rsidRPr="00C4434B">
              <w:t xml:space="preserve"> международный День Мира, в МОБУ ДО ЦДТ прошли мероприятия, приуроченные к данному дню. На территории центра были запущены шары с символом мира. В данном мероприятии приняли участие 120 </w:t>
            </w:r>
            <w:proofErr w:type="gramStart"/>
            <w:r w:rsidRPr="00C4434B">
              <w:t>обучающихся</w:t>
            </w:r>
            <w:proofErr w:type="gramEnd"/>
            <w:r w:rsidRPr="00C4434B">
              <w:t xml:space="preserve">. В </w:t>
            </w:r>
            <w:proofErr w:type="gramStart"/>
            <w:r w:rsidRPr="00C4434B">
              <w:t>рамках</w:t>
            </w:r>
            <w:proofErr w:type="gramEnd"/>
            <w:r w:rsidRPr="00C4434B">
              <w:t xml:space="preserve"> данного дня во всех общеобразовательных организациях прошли Единые классные часы приуроченные Дню Мира. В классных часах приняли участие </w:t>
            </w:r>
            <w:proofErr w:type="gramStart"/>
            <w:r w:rsidRPr="00C4434B">
              <w:t>обучающиеся</w:t>
            </w:r>
            <w:proofErr w:type="gramEnd"/>
            <w:r w:rsidRPr="00C4434B">
              <w:t xml:space="preserve"> 1-4 кл</w:t>
            </w:r>
            <w:r w:rsidR="00C4434B">
              <w:t>ассов в количестве 1866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301116">
            <w:r>
              <w:t>6.4.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317DD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работы Школы «Допризывника»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C4434B">
            <w:pPr>
              <w:jc w:val="center"/>
              <w:textAlignment w:val="baseline"/>
            </w:pPr>
            <w:r w:rsidRPr="00C4434B">
              <w:t>В течение учебного года 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За отчетный период проведено 26 занятий Школы «Допризывник». Охват 58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301116">
            <w:r>
              <w:t>6.5.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и проведение интеллектуальных игр на знание истории России и зарубежной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04.04.2019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01.11.2019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12.06.2019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интеллектуальная игра «Риск «За кулисами»», посвященная году театра;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интеллектуальная игра «Риск «Великие произведения России»», приуроченный Дню народного единства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интеллектуальная игра «Риск», посвященная достижениям и победам России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Общий охват – 96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301116">
            <w:r>
              <w:t>6.6.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Проведение занятий по гражданственности и патриотизму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В течение учебного года 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За отчетный период прошло 13 занятий по гражданственности и патриотизму. Охват 145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301116">
            <w:r>
              <w:lastRenderedPageBreak/>
              <w:t>6.7.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pStyle w:val="ConsPlusCell"/>
              <w:rPr>
                <w:sz w:val="24"/>
                <w:szCs w:val="24"/>
              </w:rPr>
            </w:pPr>
            <w:r w:rsidRPr="00C4434B">
              <w:rPr>
                <w:sz w:val="24"/>
                <w:szCs w:val="24"/>
              </w:rPr>
              <w:t>Всероссийские просмотры фильмов, посвященных истории России</w:t>
            </w:r>
          </w:p>
          <w:p w:rsidR="002012D1" w:rsidRPr="00C4434B" w:rsidRDefault="002012D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rPr>
                <w:lang w:val="en-US"/>
              </w:rPr>
              <w:t>#</w:t>
            </w:r>
            <w:r w:rsidRPr="00C4434B">
              <w:t>24кадраПобеды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В течение учебного года 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Целью акции «24 кадра Победы» является популяризация отечественной истории среди молодого поколения. Состоялись просмотры короткометражных фильмов: «Поколение» (</w:t>
            </w:r>
            <w:proofErr w:type="spellStart"/>
            <w:r w:rsidRPr="00C4434B">
              <w:t>Р.Отырба</w:t>
            </w:r>
            <w:proofErr w:type="spellEnd"/>
            <w:r w:rsidRPr="00C4434B">
              <w:t>); «Гость» (Мещеряков); «#Жить. Сокровище времен блокады» (</w:t>
            </w:r>
            <w:proofErr w:type="spellStart"/>
            <w:r w:rsidRPr="00C4434B">
              <w:t>О.Голуб</w:t>
            </w:r>
            <w:proofErr w:type="spellEnd"/>
            <w:r w:rsidRPr="00C4434B">
              <w:t>)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Охват 150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pStyle w:val="ConsPlusCell"/>
              <w:rPr>
                <w:sz w:val="24"/>
                <w:szCs w:val="24"/>
              </w:rPr>
            </w:pPr>
            <w:r w:rsidRPr="00C4434B">
              <w:rPr>
                <w:sz w:val="24"/>
                <w:szCs w:val="24"/>
              </w:rPr>
              <w:t>Проведение встреч молодежи с участниками ВОВ, тружениками тыла, «детьми войны», героями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В течение учебного года 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За отчетный период проведено 4 встречи молодежи с участниками ВОВ; тружениками тыла, «детьми войны», героями РФ  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pStyle w:val="ConsPlusCell"/>
              <w:rPr>
                <w:sz w:val="24"/>
                <w:szCs w:val="24"/>
              </w:rPr>
            </w:pPr>
            <w:r w:rsidRPr="00C4434B">
              <w:rPr>
                <w:sz w:val="24"/>
                <w:szCs w:val="24"/>
              </w:rPr>
              <w:t>Реализация молодежного проекта «Перерыв на войну»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18.01.2019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27.01.2019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09.04.2019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12.04.2019</w:t>
            </w:r>
          </w:p>
          <w:p w:rsidR="002012D1" w:rsidRPr="00C4434B" w:rsidRDefault="002012D1" w:rsidP="007152A5">
            <w:pPr>
              <w:textAlignment w:val="baseline"/>
            </w:pPr>
            <w:r w:rsidRPr="00C4434B">
              <w:t> 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Социально-патриотический проект «Перерыв на войну», посвященный Дню снятия блокады Ленинграда</w:t>
            </w:r>
            <w:r w:rsidR="00C4434B">
              <w:t>. Просмотров 397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и проведение городской военно-спортивной игры «Зарница»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31.01.2019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27.02.2019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21.03.2019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18.04.2019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20.05.2019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В </w:t>
            </w:r>
            <w:proofErr w:type="gramStart"/>
            <w:r w:rsidRPr="00C4434B">
              <w:t>течении</w:t>
            </w:r>
            <w:proofErr w:type="gramEnd"/>
            <w:r w:rsidRPr="00C4434B">
              <w:t xml:space="preserve"> года проведено </w:t>
            </w:r>
            <w:r w:rsidRPr="00C4434B">
              <w:rPr>
                <w:lang w:val="en-US"/>
              </w:rPr>
              <w:t>V</w:t>
            </w:r>
            <w:r w:rsidRPr="00C4434B">
              <w:t xml:space="preserve"> этапов военно-патриотической игры: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 -</w:t>
            </w:r>
            <w:r w:rsidRPr="00C4434B">
              <w:rPr>
                <w:lang w:val="en-US"/>
              </w:rPr>
              <w:t>I</w:t>
            </w:r>
            <w:r w:rsidRPr="00C4434B">
              <w:t xml:space="preserve"> этап Всероссийский исторический </w:t>
            </w:r>
            <w:proofErr w:type="spellStart"/>
            <w:r w:rsidRPr="00C4434B">
              <w:t>квест</w:t>
            </w:r>
            <w:proofErr w:type="spellEnd"/>
            <w:r w:rsidRPr="00C4434B">
              <w:t xml:space="preserve"> «Арктика»;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-</w:t>
            </w:r>
            <w:r w:rsidRPr="00C4434B">
              <w:rPr>
                <w:lang w:val="en-US"/>
              </w:rPr>
              <w:t>II</w:t>
            </w:r>
            <w:r w:rsidRPr="00C4434B">
              <w:t xml:space="preserve"> этап Военно-историческая игра «</w:t>
            </w:r>
            <w:proofErr w:type="spellStart"/>
            <w:r w:rsidRPr="00C4434B">
              <w:t>Вера</w:t>
            </w:r>
            <w:proofErr w:type="gramStart"/>
            <w:r w:rsidRPr="00C4434B">
              <w:t>.О</w:t>
            </w:r>
            <w:proofErr w:type="gramEnd"/>
            <w:r w:rsidRPr="00C4434B">
              <w:t>тчизна.Честь</w:t>
            </w:r>
            <w:proofErr w:type="spellEnd"/>
            <w:r w:rsidRPr="00C4434B">
              <w:t>»;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-</w:t>
            </w:r>
            <w:r w:rsidRPr="00C4434B">
              <w:rPr>
                <w:lang w:val="en-US"/>
              </w:rPr>
              <w:t>III</w:t>
            </w:r>
            <w:r w:rsidRPr="00C4434B">
              <w:t xml:space="preserve"> этап «Полоса препятствий»;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- </w:t>
            </w:r>
            <w:r w:rsidRPr="00C4434B">
              <w:rPr>
                <w:lang w:val="en-US"/>
              </w:rPr>
              <w:t>IV</w:t>
            </w:r>
            <w:r w:rsidRPr="00C4434B">
              <w:t xml:space="preserve"> этап «Меткий стрелок»;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- </w:t>
            </w:r>
            <w:r w:rsidRPr="00C4434B">
              <w:rPr>
                <w:lang w:val="en-US"/>
              </w:rPr>
              <w:t>V</w:t>
            </w:r>
            <w:r w:rsidRPr="00C4434B">
              <w:t xml:space="preserve"> заключительный этап 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Общий охват: 235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 xml:space="preserve">Организация и проведение муниципальных этапов Всероссийских </w:t>
            </w:r>
            <w:proofErr w:type="spellStart"/>
            <w:r w:rsidRPr="00C4434B">
              <w:t>Квестов</w:t>
            </w:r>
            <w:proofErr w:type="spellEnd"/>
            <w:r w:rsidRPr="00C4434B">
              <w:t xml:space="preserve">, посвященных памятным датам в  </w:t>
            </w:r>
            <w:proofErr w:type="spellStart"/>
            <w:r w:rsidRPr="00C4434B">
              <w:t>ВОв</w:t>
            </w:r>
            <w:proofErr w:type="spellEnd"/>
            <w:r w:rsidRPr="00C4434B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31.01.2019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30.04.2019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07.11.2019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- </w:t>
            </w:r>
            <w:proofErr w:type="gramStart"/>
            <w:r w:rsidRPr="00C4434B">
              <w:t>Всероссийский</w:t>
            </w:r>
            <w:proofErr w:type="gramEnd"/>
            <w:r w:rsidRPr="00C4434B">
              <w:t xml:space="preserve"> исторический </w:t>
            </w:r>
            <w:proofErr w:type="spellStart"/>
            <w:r w:rsidRPr="00C4434B">
              <w:t>квест</w:t>
            </w:r>
            <w:proofErr w:type="spellEnd"/>
            <w:r w:rsidRPr="00C4434B">
              <w:t xml:space="preserve"> «Арктика»; 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- </w:t>
            </w:r>
            <w:proofErr w:type="gramStart"/>
            <w:r w:rsidRPr="00C4434B">
              <w:t>Всероссийский</w:t>
            </w:r>
            <w:proofErr w:type="gramEnd"/>
            <w:r w:rsidRPr="00C4434B">
              <w:t xml:space="preserve"> исторический </w:t>
            </w:r>
            <w:proofErr w:type="spellStart"/>
            <w:r w:rsidRPr="00C4434B">
              <w:t>квест</w:t>
            </w:r>
            <w:proofErr w:type="spellEnd"/>
            <w:r w:rsidRPr="00C4434B">
              <w:t xml:space="preserve"> «Освобождение Крыма», посвященный 75-летию освобождению крымского полуострова от немецко-фашистских захватчиков;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-</w:t>
            </w:r>
            <w:proofErr w:type="gramStart"/>
            <w:r w:rsidRPr="00C4434B">
              <w:t>Всероссийский</w:t>
            </w:r>
            <w:proofErr w:type="gramEnd"/>
            <w:r w:rsidRPr="00C4434B">
              <w:t xml:space="preserve"> исторический </w:t>
            </w:r>
            <w:proofErr w:type="spellStart"/>
            <w:r w:rsidRPr="00C4434B">
              <w:t>квест</w:t>
            </w:r>
            <w:proofErr w:type="spellEnd"/>
            <w:r w:rsidRPr="00C4434B">
              <w:t>, посвященный 100-летнему юбилею Михаила Калашникова.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Общий охват 109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мероприятий, посвященных Дню вывода советских войск из Афганистана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15.02.2019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Митинг у памятника воинам-землякам, погибшим в локальных </w:t>
            </w:r>
            <w:proofErr w:type="gramStart"/>
            <w:r w:rsidRPr="00C4434B">
              <w:t>войнах</w:t>
            </w:r>
            <w:proofErr w:type="gramEnd"/>
            <w:r w:rsidRPr="00C4434B">
              <w:t xml:space="preserve"> (охват100). </w:t>
            </w:r>
          </w:p>
          <w:p w:rsidR="002012D1" w:rsidRPr="00C4434B" w:rsidRDefault="002012D1" w:rsidP="007152A5">
            <w:pPr>
              <w:jc w:val="both"/>
              <w:textAlignment w:val="baseline"/>
              <w:rPr>
                <w:rFonts w:eastAsia="Calibri"/>
              </w:rPr>
            </w:pPr>
            <w:r w:rsidRPr="00C4434B">
              <w:rPr>
                <w:rFonts w:eastAsia="Calibri"/>
              </w:rPr>
              <w:t>Фотовыставка, посвященная 30-летию со дня вывода с Советских войск из Афганистана в ГДК «Русь». Охват 200 человек.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rPr>
                <w:rFonts w:eastAsia="Calibri"/>
              </w:rPr>
              <w:t>Общий охват-300 человек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и проведение спортивного соревнования, посвященного  Дню Защитника Отечества «А ну-ка, парни»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01.03.2019 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proofErr w:type="gramStart"/>
            <w:r w:rsidRPr="00C4434B">
              <w:t>На кануне</w:t>
            </w:r>
            <w:proofErr w:type="gramEnd"/>
            <w:r w:rsidRPr="00C4434B">
              <w:t xml:space="preserve"> Дня защитника Отечества прошло соревнование среди студентов «А ну-ка, парни!»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Приняли участие 8 команд. 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lastRenderedPageBreak/>
              <w:t>Охват 50 человек.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lastRenderedPageBreak/>
              <w:t>6.14.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Проведение фотоконкурса "Мы правнуки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25.04.2019 –         07.05.2019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Фотоконкурс «Мы правнуки Победы» проводился с 25.04.2019 по 07.05.2019. Победители были награждены 09.05.2019. </w:t>
            </w:r>
          </w:p>
        </w:tc>
      </w:tr>
      <w:tr w:rsidR="002012D1" w:rsidTr="00C4434B">
        <w:trPr>
          <w:trHeight w:val="5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Проведение конкурса на лучший рассказ, очерк, статью о ветеранах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22.01.2019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25.01.2019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07.02.2019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Конкурс на лучший рассказ, очерк, статью о ветеранах ВОВ заменен на Социально-патриотический проект #</w:t>
            </w:r>
            <w:proofErr w:type="spellStart"/>
            <w:r w:rsidR="00C4434B">
              <w:t>горячие_строки</w:t>
            </w:r>
            <w:proofErr w:type="spellEnd"/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и проведение торжественных проводов в Российскую армию призывников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26.04.2019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25.10.2019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proofErr w:type="gramStart"/>
            <w:r w:rsidRPr="00C4434B">
              <w:t>Ежегодно два раза в год в актовом зале Администрации города Тында Управление молодежи и спорта проводят мероприятия «Торжественные проводы в Российскую армию призывников города.» Общий охват 320 человек</w:t>
            </w:r>
            <w:proofErr w:type="gramEnd"/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6.17.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Участие во Всероссийских патриотических акциях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27.01.2019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01.03.2019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22.03.2019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26.04.2019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09.05.2019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 Всероссийская акция «Свеча в </w:t>
            </w:r>
            <w:proofErr w:type="gramStart"/>
            <w:r w:rsidRPr="00C4434B">
              <w:t>окне</w:t>
            </w:r>
            <w:proofErr w:type="gramEnd"/>
            <w:r w:rsidRPr="00C4434B">
              <w:t>», посвященная 75 - годовщине со дня снятия Блокады Ленинграда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военно-патриотическая акция «Сирийский перелом»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акция «Георгиевская ленточка»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акция «Вальс Победы»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Всероссийская акция «Рекорды Победы»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Общий охват 1250 человек.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 xml:space="preserve">Акция «Свеча в </w:t>
            </w:r>
            <w:proofErr w:type="gramStart"/>
            <w:r w:rsidRPr="00C4434B">
              <w:t>окне</w:t>
            </w:r>
            <w:proofErr w:type="gramEnd"/>
            <w:r w:rsidRPr="00C4434B">
              <w:t>», посвященная годовщине со Дня снятия блокады Ленинграда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27.01.2019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</w:pPr>
            <w:r w:rsidRPr="00C4434B">
              <w:t xml:space="preserve">В акции «Свеча в окне» жители города зажигали в окнах своих домов свечи в память погибшим в блокадном Ленинграде и выкладывали фотографии в </w:t>
            </w:r>
            <w:proofErr w:type="spellStart"/>
            <w:r w:rsidRPr="00C4434B">
              <w:t>инстаграмм</w:t>
            </w:r>
            <w:proofErr w:type="spellEnd"/>
            <w:r w:rsidRPr="00C4434B">
              <w:t xml:space="preserve"> </w:t>
            </w:r>
            <w:proofErr w:type="gramStart"/>
            <w:r w:rsidRPr="00C4434B">
              <w:t>с</w:t>
            </w:r>
            <w:proofErr w:type="gramEnd"/>
            <w:r w:rsidRPr="00C4434B">
              <w:t xml:space="preserve"> #</w:t>
            </w:r>
            <w:proofErr w:type="spellStart"/>
            <w:r w:rsidRPr="00C4434B">
              <w:t>свеча_в_окне_тында</w:t>
            </w:r>
            <w:proofErr w:type="spellEnd"/>
            <w:r w:rsidRPr="00C4434B">
              <w:t>.</w:t>
            </w:r>
          </w:p>
          <w:p w:rsidR="002012D1" w:rsidRPr="00C4434B" w:rsidRDefault="002012D1" w:rsidP="007152A5">
            <w:pPr>
              <w:jc w:val="both"/>
            </w:pPr>
            <w:r w:rsidRPr="00C4434B">
              <w:t xml:space="preserve"> Всего в акции приняло участие 30 человек.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6.19.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Акция «Свеча памяти», посвящённая началу Великой Отечественной войны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22.06.2019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Митинг, приуроченный Дню памяти и скорби (охват 150 человек)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Не состоялась, в связи с погодными условиями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6.20.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>Организация и проведение межведомственного семинара по вопросам гражданственности и патриотизма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Ежегодно 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(ноябрь)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Не состоялся в </w:t>
            </w:r>
            <w:r w:rsidR="00C4434B">
              <w:t>связи с отсутствием специалиста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6.21.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>Проведение Дня памяти солдат, погибших при исполнении воинского долга на Северном Кавказе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Ежегодно 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(11 декабря)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11 декабря будет проведен митинг в память о солдатах, погибших при исполнении воинского долга на Северном Кавказе</w:t>
            </w:r>
          </w:p>
        </w:tc>
      </w:tr>
      <w:tr w:rsidR="002012D1" w:rsidTr="00C4434B">
        <w:trPr>
          <w:trHeight w:val="64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6.22.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 xml:space="preserve">Проведение молодежной акции, посвященной Дню Конституции РФ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Ежегодно 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(12 декабря) 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 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>11 декабря будет проведена акция, посвященная Дню Конституции РФ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48714E">
            <w:r>
              <w:t>6.23.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BD016F">
            <w:pPr>
              <w:pStyle w:val="a3"/>
              <w:jc w:val="both"/>
            </w:pPr>
            <w:r w:rsidRPr="00C4434B">
              <w:rPr>
                <w:bCs/>
              </w:rPr>
              <w:t xml:space="preserve">Реализация социального </w:t>
            </w:r>
            <w:r w:rsidRPr="00C4434B">
              <w:t>проекта «Руки помощи»</w:t>
            </w:r>
            <w:r w:rsidRPr="00C4434B">
              <w:rPr>
                <w:b/>
                <w:bCs/>
                <w:i/>
              </w:rPr>
              <w:t xml:space="preserve"> </w:t>
            </w:r>
            <w:r w:rsidRPr="00C4434B">
              <w:t xml:space="preserve">с целью оказания социальной помощи пожилым людям, ветеранам ВОВ и </w:t>
            </w:r>
            <w:r w:rsidRPr="00C4434B">
              <w:lastRenderedPageBreak/>
              <w:t>труженикам трудового тыла,   ветеранам военных действий локальных войн, вдовам, родителям военнослужащих, погибших при исполнении воинского долга, в локальных войнах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lastRenderedPageBreak/>
              <w:t>03.06.2019-01.07.2019</w:t>
            </w:r>
          </w:p>
          <w:p w:rsidR="002012D1" w:rsidRPr="00C4434B" w:rsidRDefault="002012D1" w:rsidP="007152A5">
            <w:pPr>
              <w:textAlignment w:val="baseline"/>
            </w:pPr>
            <w:r w:rsidRPr="00C4434B">
              <w:t xml:space="preserve">        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lastRenderedPageBreak/>
              <w:t>06.05.2019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  <w:r w:rsidRPr="00C4434B">
              <w:t>25.12.2019 </w:t>
            </w:r>
          </w:p>
          <w:p w:rsidR="002012D1" w:rsidRPr="00C4434B" w:rsidRDefault="002012D1" w:rsidP="007152A5">
            <w:pPr>
              <w:jc w:val="center"/>
              <w:textAlignment w:val="baseline"/>
            </w:pPr>
          </w:p>
          <w:p w:rsidR="002012D1" w:rsidRPr="00C4434B" w:rsidRDefault="002012D1" w:rsidP="007152A5">
            <w:pPr>
              <w:jc w:val="center"/>
              <w:textAlignment w:val="baseline"/>
            </w:pP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lastRenderedPageBreak/>
              <w:t>Социальный проект «Руки помощи»</w:t>
            </w:r>
          </w:p>
          <w:p w:rsidR="002012D1" w:rsidRPr="00C4434B" w:rsidRDefault="002012D1" w:rsidP="007152A5">
            <w:pPr>
              <w:jc w:val="both"/>
              <w:textAlignment w:val="baseline"/>
            </w:pPr>
          </w:p>
          <w:p w:rsidR="002012D1" w:rsidRPr="00C4434B" w:rsidRDefault="002012D1" w:rsidP="007152A5">
            <w:pPr>
              <w:jc w:val="both"/>
              <w:textAlignment w:val="baseline"/>
            </w:pPr>
            <w:r w:rsidRPr="00C4434B">
              <w:t xml:space="preserve">Акция «Подарок ветерану» проводится волонтерами МБУ МДЦ </w:t>
            </w:r>
            <w:r w:rsidRPr="00C4434B">
              <w:lastRenderedPageBreak/>
              <w:t>«Гармонии» ежегодно</w:t>
            </w:r>
          </w:p>
        </w:tc>
      </w:tr>
      <w:tr w:rsidR="002012D1" w:rsidTr="00C4434B">
        <w:tc>
          <w:tcPr>
            <w:tcW w:w="15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F962F3">
            <w:pPr>
              <w:jc w:val="center"/>
              <w:rPr>
                <w:b/>
              </w:rPr>
            </w:pPr>
          </w:p>
          <w:p w:rsidR="002012D1" w:rsidRPr="00C4434B" w:rsidRDefault="002012D1" w:rsidP="00F962F3">
            <w:pPr>
              <w:jc w:val="center"/>
              <w:rPr>
                <w:b/>
              </w:rPr>
            </w:pPr>
            <w:r w:rsidRPr="00C4434B">
              <w:rPr>
                <w:b/>
                <w:lang w:val="en-US"/>
              </w:rPr>
              <w:t>VII</w:t>
            </w:r>
            <w:r w:rsidRPr="00C4434B">
              <w:rPr>
                <w:b/>
              </w:rPr>
              <w:t>. Информационное обеспечение</w:t>
            </w:r>
          </w:p>
          <w:p w:rsidR="002012D1" w:rsidRPr="00C4434B" w:rsidRDefault="002012D1" w:rsidP="00F962F3">
            <w:pPr>
              <w:jc w:val="center"/>
              <w:rPr>
                <w:b/>
              </w:rPr>
            </w:pP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7.1.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67595">
            <w:pPr>
              <w:jc w:val="both"/>
            </w:pPr>
            <w:r w:rsidRPr="00C4434B">
              <w:t>Размещение информации в СМИ, на сайтах образовательных организаций и Управления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67595">
            <w:pPr>
              <w:jc w:val="both"/>
            </w:pPr>
            <w:r w:rsidRPr="00C4434B">
              <w:t>Информация о проведенных мероприятиях своевременно размещается на сайтах ОО, Управления образования Администрации города Тынды, в СМИ ОО (МОБУ СОШ №6, МОБУ СОШ №7)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7.2.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67595">
            <w:pPr>
              <w:widowControl w:val="0"/>
              <w:autoSpaceDE w:val="0"/>
              <w:autoSpaceDN w:val="0"/>
              <w:adjustRightInd w:val="0"/>
              <w:jc w:val="both"/>
            </w:pPr>
            <w:r w:rsidRPr="00C4434B">
              <w:t xml:space="preserve">Освещение в СМИ, социальных сетях «Интернет», на городских </w:t>
            </w:r>
            <w:proofErr w:type="spellStart"/>
            <w:r w:rsidRPr="00C4434B">
              <w:t>Тындинских</w:t>
            </w:r>
            <w:proofErr w:type="spellEnd"/>
            <w:r w:rsidRPr="00C4434B">
              <w:t xml:space="preserve"> сайтах мероприятий, направленных на 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2012D1" w:rsidRPr="00C4434B" w:rsidRDefault="002012D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EC67DC">
            <w:pPr>
              <w:jc w:val="both"/>
              <w:rPr>
                <w:spacing w:val="3"/>
                <w:shd w:val="clear" w:color="auto" w:fill="FFFFFF"/>
              </w:rPr>
            </w:pPr>
            <w:r w:rsidRPr="00C4434B">
              <w:rPr>
                <w:spacing w:val="3"/>
                <w:shd w:val="clear" w:color="auto" w:fill="FFFFFF"/>
              </w:rPr>
              <w:t>В печатных и электронных СМИ города, в передачах радио и телевидения, в передаче «Свободный Полет» в течение года информация, направленная на гармонизацию межнациональных отношений, формирование общегражданской идентичности и межэтнической толерантности. Всего более 12 сюжетов, более 10 статей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7.3.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 xml:space="preserve">Освещение в муниципальных и региональных </w:t>
            </w:r>
            <w:proofErr w:type="gramStart"/>
            <w:r w:rsidRPr="00C4434B">
              <w:t>средствах</w:t>
            </w:r>
            <w:proofErr w:type="gramEnd"/>
            <w:r w:rsidRPr="00C4434B">
              <w:t xml:space="preserve"> массовой информации мероприятий, направленных на гармонизацию межнациональных отношений, формирование общегражданской идентичности и межэтнической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2675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  <w:p w:rsidR="002012D1" w:rsidRPr="00C4434B" w:rsidRDefault="002012D1" w:rsidP="00267595">
            <w:pPr>
              <w:jc w:val="center"/>
            </w:pP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EC67DC">
            <w:pPr>
              <w:jc w:val="both"/>
              <w:rPr>
                <w:lang w:eastAsia="en-US"/>
              </w:rPr>
            </w:pPr>
            <w:r w:rsidRPr="00C4434B">
              <w:rPr>
                <w:lang w:eastAsia="en-US"/>
              </w:rPr>
              <w:t>В 2019 году на официальном сайте Администрации города Тынды, а также в муниципальных и региональных СМИ, в социальных сетях сети Интернет публиковалась информация, предоставляемая отраслевыми (функциональными) органами Администрации города Тынды, направленная на гармонизацию межнациональных отношений, формирование общегражданской идентичности и межэтнической толерантности</w:t>
            </w:r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7.4.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0840BC">
            <w:pPr>
              <w:jc w:val="both"/>
            </w:pPr>
            <w:r w:rsidRPr="00C4434B">
              <w:t xml:space="preserve">Размещение на официальном </w:t>
            </w:r>
            <w:proofErr w:type="gramStart"/>
            <w:r w:rsidRPr="00C4434B">
              <w:t>сайте</w:t>
            </w:r>
            <w:proofErr w:type="gramEnd"/>
            <w:r w:rsidRPr="00C4434B">
              <w:t xml:space="preserve"> Администрации города Тынды материалов по вопросам государственной и национальной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32B03">
            <w:pPr>
              <w:jc w:val="both"/>
              <w:rPr>
                <w:lang w:eastAsia="en-US"/>
              </w:rPr>
            </w:pPr>
            <w:proofErr w:type="gramStart"/>
            <w:r w:rsidRPr="00C4434B">
              <w:rPr>
                <w:lang w:eastAsia="en-US"/>
              </w:rPr>
              <w:t>В течение 2019 года на официальном сайте Администрации города Тынды, в рамках вопросов государственной и национальной политики освещались мероприятия, посвященные Дню вывода советских войск из Афганистана, Дню Победы, Дню Государственного Флага России, Дню России, Воссоединению Крыма с Россией, Дню независимости, Дню Конституции РФ, Дню памяти солдат, погибших при исполнении воинского долга на Северном Кавказе, акции «Свеча памяти», «Свеча в окне».</w:t>
            </w:r>
            <w:proofErr w:type="gramEnd"/>
          </w:p>
        </w:tc>
      </w:tr>
      <w:tr w:rsidR="002012D1" w:rsidTr="00C4434B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D1" w:rsidRPr="00003225" w:rsidRDefault="002012D1" w:rsidP="000840BC">
            <w:r>
              <w:t>7.5.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4E125B">
            <w:pPr>
              <w:jc w:val="both"/>
            </w:pPr>
            <w:r w:rsidRPr="00C4434B">
              <w:t xml:space="preserve">Оказание содействия в подготовке местным СМИ, в том числе печатным изданиям материалов для специализированных рубрик, </w:t>
            </w:r>
            <w:r w:rsidRPr="00C4434B">
              <w:lastRenderedPageBreak/>
              <w:t>посвященных этнокультурным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4C292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34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7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D1" w:rsidRPr="00C4434B" w:rsidRDefault="002012D1" w:rsidP="00732B03">
            <w:pPr>
              <w:jc w:val="both"/>
              <w:rPr>
                <w:lang w:eastAsia="en-US"/>
              </w:rPr>
            </w:pPr>
            <w:r w:rsidRPr="00C4434B">
              <w:rPr>
                <w:lang w:eastAsia="en-US"/>
              </w:rPr>
              <w:t xml:space="preserve">Пресс-секретарь Администрации города Тынды в течение 2019 года предоставлял местным СМИ, в том числе печатным изданиям, материалы для специализированных рубрик, </w:t>
            </w:r>
            <w:r w:rsidRPr="00C4434B">
              <w:rPr>
                <w:lang w:eastAsia="en-US"/>
              </w:rPr>
              <w:lastRenderedPageBreak/>
              <w:t>посвященных этнокультурным вопросам</w:t>
            </w:r>
          </w:p>
        </w:tc>
      </w:tr>
    </w:tbl>
    <w:p w:rsidR="006C3CC6" w:rsidRDefault="006C3CC6" w:rsidP="006C3CC6">
      <w:pPr>
        <w:rPr>
          <w:sz w:val="26"/>
          <w:szCs w:val="26"/>
        </w:rPr>
      </w:pPr>
    </w:p>
    <w:p w:rsidR="00D47CEE" w:rsidRDefault="00D47CEE"/>
    <w:sectPr w:rsidR="00D47CEE" w:rsidSect="00A174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75"/>
    <w:rsid w:val="00062608"/>
    <w:rsid w:val="000840BC"/>
    <w:rsid w:val="00104EA6"/>
    <w:rsid w:val="00172CB2"/>
    <w:rsid w:val="001775A9"/>
    <w:rsid w:val="002012D1"/>
    <w:rsid w:val="002020B1"/>
    <w:rsid w:val="002626BB"/>
    <w:rsid w:val="00267595"/>
    <w:rsid w:val="00291792"/>
    <w:rsid w:val="00301116"/>
    <w:rsid w:val="0034367D"/>
    <w:rsid w:val="003C2B9C"/>
    <w:rsid w:val="003D4975"/>
    <w:rsid w:val="00454434"/>
    <w:rsid w:val="00466EF0"/>
    <w:rsid w:val="0048714E"/>
    <w:rsid w:val="004C292F"/>
    <w:rsid w:val="004E125B"/>
    <w:rsid w:val="005618E4"/>
    <w:rsid w:val="005E49F1"/>
    <w:rsid w:val="00623BBD"/>
    <w:rsid w:val="0063129E"/>
    <w:rsid w:val="0065024C"/>
    <w:rsid w:val="006749B2"/>
    <w:rsid w:val="006C3CC6"/>
    <w:rsid w:val="006C3EA4"/>
    <w:rsid w:val="00721BBC"/>
    <w:rsid w:val="00732B03"/>
    <w:rsid w:val="00783EC4"/>
    <w:rsid w:val="00792BDB"/>
    <w:rsid w:val="007C0E0F"/>
    <w:rsid w:val="007D2C00"/>
    <w:rsid w:val="007E3140"/>
    <w:rsid w:val="007E5785"/>
    <w:rsid w:val="00834710"/>
    <w:rsid w:val="00873B9C"/>
    <w:rsid w:val="008D2039"/>
    <w:rsid w:val="0098447F"/>
    <w:rsid w:val="009E652A"/>
    <w:rsid w:val="00A067B4"/>
    <w:rsid w:val="00A174D1"/>
    <w:rsid w:val="00A30988"/>
    <w:rsid w:val="00A760F9"/>
    <w:rsid w:val="00AB222F"/>
    <w:rsid w:val="00B05042"/>
    <w:rsid w:val="00B20A17"/>
    <w:rsid w:val="00B27630"/>
    <w:rsid w:val="00B67DD1"/>
    <w:rsid w:val="00B92A69"/>
    <w:rsid w:val="00BD016F"/>
    <w:rsid w:val="00C16FCA"/>
    <w:rsid w:val="00C20EEA"/>
    <w:rsid w:val="00C2266A"/>
    <w:rsid w:val="00C4434B"/>
    <w:rsid w:val="00CC06BA"/>
    <w:rsid w:val="00D15175"/>
    <w:rsid w:val="00D47CEE"/>
    <w:rsid w:val="00D969C5"/>
    <w:rsid w:val="00DC337C"/>
    <w:rsid w:val="00E14911"/>
    <w:rsid w:val="00E353E0"/>
    <w:rsid w:val="00E601C9"/>
    <w:rsid w:val="00EA6A46"/>
    <w:rsid w:val="00EB7A90"/>
    <w:rsid w:val="00F317DD"/>
    <w:rsid w:val="00F962F3"/>
    <w:rsid w:val="00FB630A"/>
    <w:rsid w:val="00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5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40B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783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78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C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35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27</cp:revision>
  <cp:lastPrinted>2018-11-22T23:19:00Z</cp:lastPrinted>
  <dcterms:created xsi:type="dcterms:W3CDTF">2018-11-21T01:04:00Z</dcterms:created>
  <dcterms:modified xsi:type="dcterms:W3CDTF">2019-12-11T23:47:00Z</dcterms:modified>
</cp:coreProperties>
</file>