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B02" w:rsidRPr="00FB715A" w:rsidRDefault="003B4B02" w:rsidP="003B4B02">
      <w:pPr>
        <w:pStyle w:val="ConsPlusTitle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553720" cy="682625"/>
            <wp:effectExtent l="0" t="0" r="0" b="3175"/>
            <wp:docPr id="2" name="Рисунок 1" descr="чбГерб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чбГерб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8000" contrast="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68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</w:t>
      </w:r>
    </w:p>
    <w:p w:rsidR="003B4B02" w:rsidRPr="00FB715A" w:rsidRDefault="003B4B02" w:rsidP="003B4B02">
      <w:pPr>
        <w:pStyle w:val="ConsPlusTitle"/>
        <w:jc w:val="center"/>
        <w:rPr>
          <w:sz w:val="28"/>
          <w:szCs w:val="28"/>
        </w:rPr>
      </w:pPr>
    </w:p>
    <w:p w:rsidR="003B4B02" w:rsidRPr="00266E68" w:rsidRDefault="003B4B02" w:rsidP="003B4B02">
      <w:pPr>
        <w:pStyle w:val="ConsPlusTitle"/>
        <w:jc w:val="center"/>
        <w:rPr>
          <w:sz w:val="32"/>
          <w:szCs w:val="32"/>
        </w:rPr>
      </w:pPr>
      <w:r w:rsidRPr="00266E68">
        <w:rPr>
          <w:sz w:val="32"/>
          <w:szCs w:val="32"/>
        </w:rPr>
        <w:t xml:space="preserve"> НОРМАТИВНЫЙ ПРАВОВОЙ АКТ</w:t>
      </w:r>
    </w:p>
    <w:p w:rsidR="003B4B02" w:rsidRDefault="003B4B02" w:rsidP="003B4B02">
      <w:pPr>
        <w:pStyle w:val="ConsPlusTitle"/>
        <w:jc w:val="center"/>
        <w:rPr>
          <w:sz w:val="32"/>
          <w:szCs w:val="32"/>
        </w:rPr>
      </w:pPr>
      <w:r>
        <w:rPr>
          <w:sz w:val="32"/>
          <w:szCs w:val="32"/>
        </w:rPr>
        <w:t>ГОРОДА ТЫНДЫ</w:t>
      </w:r>
    </w:p>
    <w:p w:rsidR="003B4B02" w:rsidRDefault="003B4B02" w:rsidP="003B4B02">
      <w:pPr>
        <w:pStyle w:val="ConsPlusTitle"/>
        <w:jc w:val="center"/>
        <w:rPr>
          <w:sz w:val="32"/>
          <w:szCs w:val="32"/>
        </w:rPr>
      </w:pPr>
    </w:p>
    <w:p w:rsidR="003B4B02" w:rsidRDefault="003B4B02" w:rsidP="003B4B02">
      <w:pPr>
        <w:pStyle w:val="ConsPlusTitle"/>
        <w:jc w:val="center"/>
        <w:rPr>
          <w:sz w:val="28"/>
          <w:szCs w:val="28"/>
        </w:rPr>
      </w:pPr>
    </w:p>
    <w:p w:rsidR="003B4B02" w:rsidRPr="003B4B02" w:rsidRDefault="003B4B02" w:rsidP="00EB7A90">
      <w:pPr>
        <w:spacing w:after="0" w:line="240" w:lineRule="auto"/>
        <w:ind w:left="902" w:right="81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</w:t>
      </w:r>
      <w:r w:rsidRPr="005013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порядке осуществления муниципальных внутренних заимствований, предоставления муниципальных гарантий и управления муниципальным долгом</w:t>
      </w:r>
      <w:r w:rsidRPr="005013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городе Тынде</w:t>
      </w:r>
      <w:r w:rsidRPr="0050134D">
        <w:rPr>
          <w:rFonts w:ascii="Times New Roman" w:hAnsi="Times New Roman" w:cs="Times New Roman"/>
        </w:rPr>
        <w:t xml:space="preserve">                </w:t>
      </w:r>
    </w:p>
    <w:p w:rsidR="00EB7A90" w:rsidRDefault="003B4B02" w:rsidP="003B4B02">
      <w:pPr>
        <w:autoSpaceDE w:val="0"/>
        <w:autoSpaceDN w:val="0"/>
        <w:adjustRightInd w:val="0"/>
        <w:spacing w:after="0"/>
        <w:ind w:left="142" w:hanging="1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</w:t>
      </w:r>
      <w:r w:rsidR="00DC4769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</w:t>
      </w:r>
    </w:p>
    <w:p w:rsidR="003B4B02" w:rsidRPr="0050134D" w:rsidRDefault="00DC4769" w:rsidP="00EB7A90">
      <w:pPr>
        <w:autoSpaceDE w:val="0"/>
        <w:autoSpaceDN w:val="0"/>
        <w:adjustRightInd w:val="0"/>
        <w:spacing w:after="0"/>
        <w:ind w:left="142" w:hanging="14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3B4B02">
        <w:rPr>
          <w:rFonts w:ascii="Times New Roman" w:hAnsi="Times New Roman" w:cs="Times New Roman"/>
        </w:rPr>
        <w:t xml:space="preserve"> </w:t>
      </w:r>
      <w:r w:rsidR="003B4B02" w:rsidRPr="0050134D">
        <w:rPr>
          <w:rFonts w:ascii="Times New Roman" w:hAnsi="Times New Roman" w:cs="Times New Roman"/>
        </w:rPr>
        <w:t>Принят решением</w:t>
      </w:r>
    </w:p>
    <w:p w:rsidR="003B4B02" w:rsidRPr="0050134D" w:rsidRDefault="003B4B02" w:rsidP="003B4B0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  <w:r w:rsidRPr="0050134D">
        <w:rPr>
          <w:rFonts w:ascii="Times New Roman" w:hAnsi="Times New Roman" w:cs="Times New Roman"/>
        </w:rP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="00DC4769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</w:t>
      </w:r>
      <w:r w:rsidRPr="0050134D">
        <w:rPr>
          <w:rFonts w:ascii="Times New Roman" w:hAnsi="Times New Roman" w:cs="Times New Roman"/>
        </w:rPr>
        <w:t>Тындинской  городской Думы</w:t>
      </w:r>
    </w:p>
    <w:p w:rsidR="003B4B02" w:rsidRPr="0050134D" w:rsidRDefault="003B4B02" w:rsidP="003B4B02">
      <w:pPr>
        <w:spacing w:after="0"/>
        <w:jc w:val="center"/>
        <w:rPr>
          <w:rFonts w:ascii="Times New Roman" w:hAnsi="Times New Roman" w:cs="Times New Roman"/>
        </w:rPr>
      </w:pPr>
      <w:r w:rsidRPr="0050134D">
        <w:rPr>
          <w:rFonts w:ascii="Times New Roman" w:hAnsi="Times New Roman" w:cs="Times New Roman"/>
        </w:rPr>
        <w:t xml:space="preserve">                                                                             </w:t>
      </w:r>
      <w:r w:rsidR="00DC4769">
        <w:rPr>
          <w:rFonts w:ascii="Times New Roman" w:hAnsi="Times New Roman" w:cs="Times New Roman"/>
        </w:rPr>
        <w:t xml:space="preserve">            </w:t>
      </w:r>
      <w:r w:rsidRPr="0050134D">
        <w:rPr>
          <w:rFonts w:ascii="Times New Roman" w:hAnsi="Times New Roman" w:cs="Times New Roman"/>
        </w:rPr>
        <w:t xml:space="preserve"> </w:t>
      </w:r>
      <w:r w:rsidR="00DC4769" w:rsidRPr="00DC4769">
        <w:rPr>
          <w:rFonts w:ascii="Times New Roman" w:eastAsia="Times New Roman" w:hAnsi="Times New Roman" w:cs="Times New Roman"/>
          <w:sz w:val="24"/>
          <w:szCs w:val="24"/>
        </w:rPr>
        <w:t>от «3» октября  2020 года № 27</w:t>
      </w:r>
      <w:r w:rsidR="00DC4769">
        <w:rPr>
          <w:rFonts w:ascii="Times New Roman" w:eastAsia="Times New Roman" w:hAnsi="Times New Roman" w:cs="Times New Roman"/>
          <w:sz w:val="24"/>
          <w:szCs w:val="24"/>
        </w:rPr>
        <w:t>6</w:t>
      </w:r>
      <w:r w:rsidR="00DC4769" w:rsidRPr="00DC4769">
        <w:rPr>
          <w:rFonts w:ascii="Times New Roman" w:eastAsia="Times New Roman" w:hAnsi="Times New Roman" w:cs="Times New Roman"/>
          <w:sz w:val="24"/>
          <w:szCs w:val="24"/>
        </w:rPr>
        <w:t>-Р-ТГД-</w:t>
      </w:r>
      <w:r w:rsidR="00DC4769" w:rsidRPr="00DC4769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</w:p>
    <w:p w:rsidR="003B4B02" w:rsidRDefault="003B4B02" w:rsidP="003B4B0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134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C4769" w:rsidRDefault="003B4B02" w:rsidP="00DC4769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A35AF9">
        <w:rPr>
          <w:sz w:val="28"/>
          <w:szCs w:val="28"/>
        </w:rPr>
        <w:t>Настоящ</w:t>
      </w:r>
      <w:r>
        <w:rPr>
          <w:sz w:val="28"/>
          <w:szCs w:val="28"/>
        </w:rPr>
        <w:t>ий нормативный правовой акт (далее – НПА) «</w:t>
      </w:r>
      <w:r w:rsidRPr="00A35AF9">
        <w:rPr>
          <w:sz w:val="28"/>
          <w:szCs w:val="28"/>
        </w:rPr>
        <w:t>Положение о муниципальных</w:t>
      </w:r>
      <w:r>
        <w:rPr>
          <w:sz w:val="28"/>
          <w:szCs w:val="28"/>
        </w:rPr>
        <w:t xml:space="preserve"> внутренних</w:t>
      </w:r>
      <w:r w:rsidRPr="00A35AF9">
        <w:rPr>
          <w:sz w:val="28"/>
          <w:szCs w:val="28"/>
        </w:rPr>
        <w:t xml:space="preserve"> заимствованиях,</w:t>
      </w:r>
      <w:r>
        <w:rPr>
          <w:sz w:val="28"/>
          <w:szCs w:val="28"/>
        </w:rPr>
        <w:t xml:space="preserve"> предоставления муниципальных гарантий</w:t>
      </w:r>
      <w:r w:rsidRPr="00A35AF9">
        <w:rPr>
          <w:sz w:val="28"/>
          <w:szCs w:val="28"/>
        </w:rPr>
        <w:t xml:space="preserve"> и управлении муниципальным долгом</w:t>
      </w:r>
      <w:r>
        <w:rPr>
          <w:sz w:val="28"/>
          <w:szCs w:val="28"/>
        </w:rPr>
        <w:t xml:space="preserve"> в городе Тынде»</w:t>
      </w:r>
      <w:r w:rsidRPr="00A35AF9">
        <w:rPr>
          <w:sz w:val="28"/>
          <w:szCs w:val="28"/>
        </w:rPr>
        <w:t xml:space="preserve"> разработано в соответствии с Бюджетным кодексом Российской Федерации, Уставом город</w:t>
      </w:r>
      <w:r>
        <w:rPr>
          <w:sz w:val="28"/>
          <w:szCs w:val="28"/>
        </w:rPr>
        <w:t>а</w:t>
      </w:r>
      <w:r w:rsidRPr="00A35AF9">
        <w:rPr>
          <w:sz w:val="28"/>
          <w:szCs w:val="28"/>
        </w:rPr>
        <w:t xml:space="preserve"> </w:t>
      </w:r>
      <w:r>
        <w:rPr>
          <w:sz w:val="28"/>
          <w:szCs w:val="28"/>
        </w:rPr>
        <w:t>Тынды</w:t>
      </w:r>
      <w:r w:rsidRPr="00A35AF9">
        <w:rPr>
          <w:sz w:val="28"/>
          <w:szCs w:val="28"/>
        </w:rPr>
        <w:t xml:space="preserve"> и Положением «О бюджетном процессе в город</w:t>
      </w:r>
      <w:r>
        <w:rPr>
          <w:sz w:val="28"/>
          <w:szCs w:val="28"/>
        </w:rPr>
        <w:t>е</w:t>
      </w:r>
      <w:r w:rsidRPr="00A35AF9">
        <w:rPr>
          <w:sz w:val="28"/>
          <w:szCs w:val="28"/>
        </w:rPr>
        <w:t xml:space="preserve"> </w:t>
      </w:r>
      <w:r>
        <w:rPr>
          <w:sz w:val="28"/>
          <w:szCs w:val="28"/>
        </w:rPr>
        <w:t>Тынде</w:t>
      </w:r>
      <w:r w:rsidRPr="00A35AF9">
        <w:rPr>
          <w:sz w:val="28"/>
          <w:szCs w:val="28"/>
        </w:rPr>
        <w:t>»</w:t>
      </w:r>
      <w:r>
        <w:rPr>
          <w:sz w:val="28"/>
          <w:szCs w:val="28"/>
        </w:rPr>
        <w:t>, утвержденного решением Тындинской городской Думы от 28.09.2019</w:t>
      </w:r>
      <w:r w:rsidR="00DC476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№ 162-Р-ТГД-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(Далее Положение о бюджетном процессе).</w:t>
      </w:r>
    </w:p>
    <w:p w:rsidR="003B4B02" w:rsidRPr="00A35AF9" w:rsidRDefault="003B4B02" w:rsidP="00DC4769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A35AF9">
        <w:rPr>
          <w:sz w:val="28"/>
          <w:szCs w:val="28"/>
        </w:rPr>
        <w:t xml:space="preserve">Настоящее Положение определяет понятие, виды и структуру муниципального долга. Устанавливает порядок осуществления муниципальных заимствований, обслуживания и управления муниципальным долгом муниципального образования город </w:t>
      </w:r>
      <w:r>
        <w:rPr>
          <w:sz w:val="28"/>
          <w:szCs w:val="28"/>
        </w:rPr>
        <w:t>Тында</w:t>
      </w:r>
      <w:r w:rsidRPr="00A35AF9">
        <w:rPr>
          <w:sz w:val="28"/>
          <w:szCs w:val="28"/>
        </w:rPr>
        <w:t xml:space="preserve"> (далее - муниципальное образование).</w:t>
      </w:r>
    </w:p>
    <w:p w:rsidR="00DC4769" w:rsidRDefault="00DC4769" w:rsidP="003B4B02">
      <w:pPr>
        <w:pStyle w:val="1"/>
        <w:shd w:val="clear" w:color="auto" w:fill="auto"/>
        <w:tabs>
          <w:tab w:val="left" w:pos="1076"/>
        </w:tabs>
        <w:ind w:firstLine="709"/>
        <w:jc w:val="both"/>
        <w:rPr>
          <w:sz w:val="28"/>
          <w:szCs w:val="28"/>
        </w:rPr>
      </w:pPr>
    </w:p>
    <w:p w:rsidR="003B4B02" w:rsidRDefault="003B4B02" w:rsidP="003B4B02">
      <w:pPr>
        <w:pStyle w:val="1"/>
        <w:shd w:val="clear" w:color="auto" w:fill="auto"/>
        <w:tabs>
          <w:tab w:val="left" w:pos="10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1. Общие положения</w:t>
      </w:r>
    </w:p>
    <w:p w:rsidR="003B4B02" w:rsidRDefault="003B4B02" w:rsidP="003B4B02">
      <w:pPr>
        <w:pStyle w:val="1"/>
        <w:shd w:val="clear" w:color="auto" w:fill="auto"/>
        <w:tabs>
          <w:tab w:val="left" w:pos="1076"/>
        </w:tabs>
        <w:ind w:firstLine="0"/>
        <w:jc w:val="both"/>
        <w:rPr>
          <w:sz w:val="28"/>
          <w:szCs w:val="28"/>
        </w:rPr>
      </w:pPr>
    </w:p>
    <w:p w:rsidR="003B4B02" w:rsidRPr="00A35AF9" w:rsidRDefault="003B4B02" w:rsidP="003B4B02">
      <w:pPr>
        <w:pStyle w:val="1"/>
        <w:shd w:val="clear" w:color="auto" w:fill="auto"/>
        <w:tabs>
          <w:tab w:val="left" w:pos="10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35AF9">
        <w:rPr>
          <w:sz w:val="28"/>
          <w:szCs w:val="28"/>
        </w:rPr>
        <w:t>Под</w:t>
      </w:r>
      <w:r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муниципальными заимствованиями понимается привлечение от имени муниципального образования заемных средств в местный бюджет путем размещения муниципальных ценных бумаг и в форме кредитов</w:t>
      </w:r>
      <w:r>
        <w:rPr>
          <w:sz w:val="28"/>
          <w:szCs w:val="28"/>
        </w:rPr>
        <w:t xml:space="preserve"> из других бюджетов бюджетной системы Российской Федерации и от кредитных организаций</w:t>
      </w:r>
      <w:r w:rsidRPr="00A35AF9">
        <w:rPr>
          <w:sz w:val="28"/>
          <w:szCs w:val="28"/>
        </w:rPr>
        <w:t>, по которым возникают долговые обязательства муниципального образования как заемщика</w:t>
      </w:r>
      <w:r>
        <w:rPr>
          <w:sz w:val="28"/>
          <w:szCs w:val="28"/>
        </w:rPr>
        <w:t>, выраженные в валюте Российской Федерации.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104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35AF9">
        <w:rPr>
          <w:sz w:val="28"/>
          <w:szCs w:val="28"/>
        </w:rPr>
        <w:t>Муниципальный долг - обязательства, возникающие из муниципальных заимствований, гарантий по обязательствам третьих лиц, другие обязательства в соответствии с видами долговых обязательств, установленных Бюджетным кодексом Российской Федерации, принятые на себя муниципальным образованием.</w:t>
      </w:r>
    </w:p>
    <w:p w:rsidR="00DC4769" w:rsidRDefault="003B4B02" w:rsidP="00DC4769">
      <w:pPr>
        <w:pStyle w:val="1"/>
        <w:shd w:val="clear" w:color="auto" w:fill="auto"/>
        <w:tabs>
          <w:tab w:val="left" w:pos="10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35AF9">
        <w:rPr>
          <w:sz w:val="28"/>
          <w:szCs w:val="28"/>
        </w:rPr>
        <w:t xml:space="preserve">Долговые обязательства муниципального образования полностью и без условий обеспечиваются всем находящимся в собственности муниципального </w:t>
      </w:r>
      <w:r w:rsidRPr="00A35AF9">
        <w:rPr>
          <w:sz w:val="28"/>
          <w:szCs w:val="28"/>
        </w:rPr>
        <w:lastRenderedPageBreak/>
        <w:t xml:space="preserve">образования имуществом, составляющим муниципальную казну, и исполняются за </w:t>
      </w:r>
      <w:r w:rsidRPr="00B37706">
        <w:rPr>
          <w:sz w:val="28"/>
          <w:szCs w:val="28"/>
        </w:rPr>
        <w:t>счет средств бюджета муниципального образования</w:t>
      </w:r>
      <w:r w:rsidR="00DC4769">
        <w:rPr>
          <w:sz w:val="28"/>
          <w:szCs w:val="28"/>
        </w:rPr>
        <w:t>.</w:t>
      </w:r>
    </w:p>
    <w:p w:rsidR="003B4B02" w:rsidRPr="00A35AF9" w:rsidRDefault="003B4B02" w:rsidP="00DC4769">
      <w:pPr>
        <w:pStyle w:val="1"/>
        <w:shd w:val="clear" w:color="auto" w:fill="auto"/>
        <w:tabs>
          <w:tab w:val="left" w:pos="10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35AF9">
        <w:rPr>
          <w:sz w:val="28"/>
          <w:szCs w:val="28"/>
        </w:rPr>
        <w:t>Муниципальное образование не несет ответственности по долговым обязательствам Российской Федерации, субъектов Российской Федерации и иных муниципальных образований, если указанные обязательства не были гарантированы муниципальным образованием.</w:t>
      </w:r>
    </w:p>
    <w:p w:rsidR="00DC4769" w:rsidRDefault="00DC4769" w:rsidP="003B4B02">
      <w:pPr>
        <w:pStyle w:val="1"/>
        <w:shd w:val="clear" w:color="auto" w:fill="auto"/>
        <w:tabs>
          <w:tab w:val="left" w:pos="1407"/>
        </w:tabs>
        <w:ind w:firstLine="709"/>
        <w:jc w:val="both"/>
        <w:rPr>
          <w:sz w:val="28"/>
          <w:szCs w:val="28"/>
        </w:rPr>
      </w:pPr>
    </w:p>
    <w:p w:rsidR="003B4B02" w:rsidRDefault="003B4B02" w:rsidP="003B4B02">
      <w:pPr>
        <w:pStyle w:val="1"/>
        <w:shd w:val="clear" w:color="auto" w:fill="auto"/>
        <w:tabs>
          <w:tab w:val="left" w:pos="140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2.</w:t>
      </w:r>
      <w:r w:rsidRPr="000A7BE9"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Структура</w:t>
      </w:r>
      <w:r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муниципального долга,</w:t>
      </w:r>
      <w:r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виды и срочность муниципальных долговых обязательств</w:t>
      </w:r>
    </w:p>
    <w:p w:rsidR="003B4B02" w:rsidRDefault="003B4B02" w:rsidP="003B4B02">
      <w:pPr>
        <w:pStyle w:val="1"/>
        <w:shd w:val="clear" w:color="auto" w:fill="auto"/>
        <w:tabs>
          <w:tab w:val="left" w:pos="1407"/>
        </w:tabs>
        <w:ind w:firstLine="0"/>
        <w:rPr>
          <w:sz w:val="28"/>
          <w:szCs w:val="28"/>
        </w:rPr>
      </w:pPr>
    </w:p>
    <w:p w:rsidR="003B4B02" w:rsidRPr="00A35AF9" w:rsidRDefault="003B4B02" w:rsidP="003B4B02">
      <w:pPr>
        <w:pStyle w:val="1"/>
        <w:shd w:val="clear" w:color="auto" w:fill="auto"/>
        <w:tabs>
          <w:tab w:val="left" w:pos="140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35AF9">
        <w:rPr>
          <w:sz w:val="28"/>
          <w:szCs w:val="28"/>
        </w:rPr>
        <w:t>Структура муниципального долга представляет собой группировку муниципальных долговых обязательств по видам долговых обязательств.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10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35AF9">
        <w:rPr>
          <w:sz w:val="28"/>
          <w:szCs w:val="28"/>
        </w:rPr>
        <w:t>Долговые обязательства муниципального образования могут существовать в виде обязательств по:</w:t>
      </w:r>
    </w:p>
    <w:p w:rsidR="003B4B02" w:rsidRPr="00A35AF9" w:rsidRDefault="003B4B02" w:rsidP="003B4B02">
      <w:pPr>
        <w:pStyle w:val="1"/>
        <w:numPr>
          <w:ilvl w:val="0"/>
          <w:numId w:val="1"/>
        </w:numPr>
        <w:shd w:val="clear" w:color="auto" w:fill="auto"/>
        <w:tabs>
          <w:tab w:val="left" w:pos="891"/>
        </w:tabs>
        <w:ind w:firstLine="851"/>
        <w:jc w:val="both"/>
        <w:rPr>
          <w:sz w:val="28"/>
          <w:szCs w:val="28"/>
        </w:rPr>
      </w:pPr>
      <w:r w:rsidRPr="00A35AF9">
        <w:rPr>
          <w:sz w:val="28"/>
          <w:szCs w:val="28"/>
        </w:rPr>
        <w:t>ценным бумагам муниципального образования (муниципальным ценным бумагам);</w:t>
      </w:r>
    </w:p>
    <w:p w:rsidR="003B4B02" w:rsidRPr="00A35AF9" w:rsidRDefault="003B4B02" w:rsidP="003B4B02">
      <w:pPr>
        <w:pStyle w:val="1"/>
        <w:numPr>
          <w:ilvl w:val="0"/>
          <w:numId w:val="1"/>
        </w:numPr>
        <w:shd w:val="clear" w:color="auto" w:fill="auto"/>
        <w:tabs>
          <w:tab w:val="left" w:pos="879"/>
        </w:tabs>
        <w:ind w:firstLine="851"/>
        <w:jc w:val="both"/>
        <w:rPr>
          <w:sz w:val="28"/>
          <w:szCs w:val="28"/>
        </w:rPr>
      </w:pPr>
      <w:r w:rsidRPr="00A35AF9">
        <w:rPr>
          <w:sz w:val="28"/>
          <w:szCs w:val="28"/>
        </w:rPr>
        <w:t>бюджетным кредитам, привлеченным в валюте Российской Федерации в местный бюджет из других бюджетов бюджетной системы Российской Федерации;</w:t>
      </w:r>
    </w:p>
    <w:p w:rsidR="003B4B02" w:rsidRPr="00D536AA" w:rsidRDefault="003B4B02" w:rsidP="003B4B02">
      <w:pPr>
        <w:pStyle w:val="1"/>
        <w:numPr>
          <w:ilvl w:val="0"/>
          <w:numId w:val="1"/>
        </w:numPr>
        <w:shd w:val="clear" w:color="auto" w:fill="auto"/>
        <w:tabs>
          <w:tab w:val="left" w:pos="884"/>
        </w:tabs>
        <w:ind w:firstLine="851"/>
        <w:jc w:val="both"/>
        <w:rPr>
          <w:sz w:val="28"/>
          <w:szCs w:val="28"/>
        </w:rPr>
      </w:pPr>
      <w:r w:rsidRPr="00D536AA">
        <w:rPr>
          <w:sz w:val="28"/>
          <w:szCs w:val="28"/>
        </w:rPr>
        <w:t>кредитам, привлеченным муниципальным образованием от кредитных организаций в валюте Российской Федерации;</w:t>
      </w:r>
    </w:p>
    <w:p w:rsidR="003B4B02" w:rsidRPr="00A35AF9" w:rsidRDefault="003B4B02" w:rsidP="003B4B02">
      <w:pPr>
        <w:pStyle w:val="1"/>
        <w:numPr>
          <w:ilvl w:val="0"/>
          <w:numId w:val="1"/>
        </w:numPr>
        <w:shd w:val="clear" w:color="auto" w:fill="auto"/>
        <w:tabs>
          <w:tab w:val="left" w:pos="939"/>
        </w:tabs>
        <w:ind w:firstLine="851"/>
        <w:jc w:val="both"/>
        <w:rPr>
          <w:sz w:val="28"/>
          <w:szCs w:val="28"/>
        </w:rPr>
      </w:pPr>
      <w:r w:rsidRPr="00A35AF9">
        <w:rPr>
          <w:sz w:val="28"/>
          <w:szCs w:val="28"/>
        </w:rPr>
        <w:t>гарантиям муниципального образования (муниципальным гарантиям), выраженным в валюте Российской Федерации;</w:t>
      </w:r>
    </w:p>
    <w:p w:rsidR="003B4B02" w:rsidRPr="00FE4BFF" w:rsidRDefault="003B4B02" w:rsidP="003B4B02">
      <w:pPr>
        <w:pStyle w:val="1"/>
        <w:numPr>
          <w:ilvl w:val="0"/>
          <w:numId w:val="1"/>
        </w:numPr>
        <w:shd w:val="clear" w:color="auto" w:fill="auto"/>
        <w:tabs>
          <w:tab w:val="left" w:pos="939"/>
        </w:tabs>
        <w:ind w:firstLine="851"/>
        <w:jc w:val="both"/>
        <w:rPr>
          <w:sz w:val="28"/>
          <w:szCs w:val="28"/>
        </w:rPr>
      </w:pPr>
      <w:r w:rsidRPr="00A35AF9">
        <w:rPr>
          <w:sz w:val="28"/>
          <w:szCs w:val="28"/>
        </w:rPr>
        <w:t xml:space="preserve">иным долговым обязательствам, возникшим до введения в действие Бюджетного кодекса Российской Федерации и </w:t>
      </w:r>
      <w:r w:rsidRPr="00FE4BFF">
        <w:rPr>
          <w:sz w:val="28"/>
          <w:szCs w:val="28"/>
        </w:rPr>
        <w:t>отнесенным на муниципальный долг.</w:t>
      </w:r>
    </w:p>
    <w:p w:rsidR="003B4B02" w:rsidRPr="002215C1" w:rsidRDefault="003B4B02" w:rsidP="003B4B02">
      <w:pPr>
        <w:pStyle w:val="1"/>
        <w:numPr>
          <w:ilvl w:val="0"/>
          <w:numId w:val="7"/>
        </w:numPr>
        <w:shd w:val="clear" w:color="auto" w:fill="auto"/>
        <w:tabs>
          <w:tab w:val="left" w:pos="0"/>
          <w:tab w:val="left" w:pos="284"/>
          <w:tab w:val="left" w:pos="993"/>
        </w:tabs>
        <w:ind w:left="0" w:firstLine="709"/>
        <w:jc w:val="both"/>
        <w:rPr>
          <w:sz w:val="28"/>
          <w:szCs w:val="28"/>
        </w:rPr>
      </w:pPr>
      <w:r w:rsidRPr="002215C1">
        <w:rPr>
          <w:sz w:val="28"/>
          <w:szCs w:val="28"/>
        </w:rPr>
        <w:t>В объем муниципального долга включаются:</w:t>
      </w:r>
    </w:p>
    <w:p w:rsidR="003B4B02" w:rsidRPr="002215C1" w:rsidRDefault="003B4B02" w:rsidP="003B4B02">
      <w:pPr>
        <w:pStyle w:val="1"/>
        <w:numPr>
          <w:ilvl w:val="0"/>
          <w:numId w:val="2"/>
        </w:numPr>
        <w:shd w:val="clear" w:color="auto" w:fill="auto"/>
        <w:tabs>
          <w:tab w:val="left" w:pos="962"/>
        </w:tabs>
        <w:ind w:firstLine="851"/>
        <w:jc w:val="both"/>
        <w:rPr>
          <w:sz w:val="28"/>
          <w:szCs w:val="28"/>
        </w:rPr>
      </w:pPr>
      <w:r w:rsidRPr="002215C1">
        <w:rPr>
          <w:sz w:val="28"/>
          <w:szCs w:val="28"/>
        </w:rPr>
        <w:t>номинальная сумма долга по муниципальным ценным бумагам;</w:t>
      </w:r>
    </w:p>
    <w:p w:rsidR="003B4B02" w:rsidRPr="002215C1" w:rsidRDefault="003B4B02" w:rsidP="003B4B02">
      <w:pPr>
        <w:pStyle w:val="1"/>
        <w:numPr>
          <w:ilvl w:val="0"/>
          <w:numId w:val="2"/>
        </w:numPr>
        <w:shd w:val="clear" w:color="auto" w:fill="auto"/>
        <w:tabs>
          <w:tab w:val="left" w:pos="968"/>
        </w:tabs>
        <w:ind w:firstLine="851"/>
        <w:jc w:val="both"/>
        <w:rPr>
          <w:sz w:val="28"/>
          <w:szCs w:val="28"/>
        </w:rPr>
      </w:pPr>
      <w:r w:rsidRPr="002215C1">
        <w:rPr>
          <w:sz w:val="28"/>
          <w:szCs w:val="28"/>
        </w:rPr>
        <w:t>объем основного долга по бюджетным кредитам, привлеченным в местный бюджет из других бюджетов бюджетной системы Российской Федерации</w:t>
      </w:r>
      <w:r w:rsidRPr="00D2595B">
        <w:rPr>
          <w:sz w:val="28"/>
          <w:szCs w:val="28"/>
        </w:rPr>
        <w:t>;</w:t>
      </w:r>
    </w:p>
    <w:p w:rsidR="003B4B02" w:rsidRPr="002215C1" w:rsidRDefault="003B4B02" w:rsidP="003B4B02">
      <w:pPr>
        <w:pStyle w:val="1"/>
        <w:numPr>
          <w:ilvl w:val="0"/>
          <w:numId w:val="2"/>
        </w:numPr>
        <w:shd w:val="clear" w:color="auto" w:fill="auto"/>
        <w:tabs>
          <w:tab w:val="left" w:pos="968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215C1">
        <w:rPr>
          <w:sz w:val="28"/>
          <w:szCs w:val="28"/>
        </w:rPr>
        <w:t xml:space="preserve">объем основного долга по </w:t>
      </w:r>
      <w:r w:rsidRPr="00D2595B">
        <w:rPr>
          <w:sz w:val="28"/>
          <w:szCs w:val="28"/>
        </w:rPr>
        <w:t>кредитам, привлеченным муниципальным образованием от кредитных организаций;</w:t>
      </w:r>
    </w:p>
    <w:p w:rsidR="003B4B02" w:rsidRPr="002215C1" w:rsidRDefault="003B4B02" w:rsidP="003B4B02">
      <w:pPr>
        <w:pStyle w:val="1"/>
        <w:numPr>
          <w:ilvl w:val="0"/>
          <w:numId w:val="2"/>
        </w:numPr>
        <w:shd w:val="clear" w:color="auto" w:fill="auto"/>
        <w:tabs>
          <w:tab w:val="left" w:pos="962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215C1">
        <w:rPr>
          <w:sz w:val="28"/>
          <w:szCs w:val="28"/>
        </w:rPr>
        <w:t>объем обязательств по муниципальным гарантиям;</w:t>
      </w:r>
    </w:p>
    <w:p w:rsidR="003B4B02" w:rsidRPr="002215C1" w:rsidRDefault="003B4B02" w:rsidP="003B4B02">
      <w:pPr>
        <w:pStyle w:val="1"/>
        <w:numPr>
          <w:ilvl w:val="0"/>
          <w:numId w:val="2"/>
        </w:numPr>
        <w:shd w:val="clear" w:color="auto" w:fill="auto"/>
        <w:tabs>
          <w:tab w:val="left" w:pos="962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215C1">
        <w:rPr>
          <w:sz w:val="28"/>
          <w:szCs w:val="28"/>
        </w:rPr>
        <w:t>объем иных непогашенных долговых обязательств муниципального образования.</w:t>
      </w:r>
    </w:p>
    <w:p w:rsidR="003B4B02" w:rsidRPr="002215C1" w:rsidRDefault="003B4B02" w:rsidP="003B4B02">
      <w:pPr>
        <w:pStyle w:val="1"/>
        <w:shd w:val="clear" w:color="auto" w:fill="auto"/>
        <w:tabs>
          <w:tab w:val="left" w:pos="1302"/>
        </w:tabs>
        <w:ind w:firstLine="709"/>
        <w:jc w:val="both"/>
        <w:rPr>
          <w:sz w:val="28"/>
          <w:szCs w:val="28"/>
        </w:rPr>
      </w:pPr>
      <w:r w:rsidRPr="002215C1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2215C1">
        <w:rPr>
          <w:sz w:val="28"/>
          <w:szCs w:val="28"/>
        </w:rPr>
        <w:t>В объем муниципального внутреннего долга включаются:</w:t>
      </w:r>
    </w:p>
    <w:p w:rsidR="003B4B02" w:rsidRPr="002215C1" w:rsidRDefault="003B4B02" w:rsidP="003B4B02">
      <w:pPr>
        <w:pStyle w:val="1"/>
        <w:numPr>
          <w:ilvl w:val="0"/>
          <w:numId w:val="3"/>
        </w:numPr>
        <w:shd w:val="clear" w:color="auto" w:fill="auto"/>
        <w:tabs>
          <w:tab w:val="left" w:pos="939"/>
        </w:tabs>
        <w:ind w:firstLine="851"/>
        <w:jc w:val="both"/>
        <w:rPr>
          <w:sz w:val="28"/>
          <w:szCs w:val="28"/>
        </w:rPr>
      </w:pPr>
      <w:r w:rsidRPr="002215C1">
        <w:rPr>
          <w:sz w:val="28"/>
          <w:szCs w:val="28"/>
        </w:rPr>
        <w:t>номинальная сумма долга по муниципальным ценным бумагам, обязательства по которым выражены в валюте Российской Федерации;</w:t>
      </w:r>
    </w:p>
    <w:p w:rsidR="003B4B02" w:rsidRPr="002215C1" w:rsidRDefault="003B4B02" w:rsidP="003B4B02">
      <w:pPr>
        <w:pStyle w:val="1"/>
        <w:numPr>
          <w:ilvl w:val="0"/>
          <w:numId w:val="3"/>
        </w:numPr>
        <w:shd w:val="clear" w:color="auto" w:fill="auto"/>
        <w:tabs>
          <w:tab w:val="left" w:pos="939"/>
        </w:tabs>
        <w:ind w:firstLine="851"/>
        <w:jc w:val="both"/>
        <w:rPr>
          <w:sz w:val="28"/>
          <w:szCs w:val="28"/>
        </w:rPr>
      </w:pPr>
      <w:r w:rsidRPr="002215C1">
        <w:rPr>
          <w:sz w:val="28"/>
          <w:szCs w:val="28"/>
        </w:rPr>
        <w:t>объем основного долга по бюджетным кредитам, привлеченным в местный бюджет из других бюджетов бюджетной системы Российской Федерации, обязательства по которым выражены в валюте Российской Федерации;</w:t>
      </w:r>
    </w:p>
    <w:p w:rsidR="003B4B02" w:rsidRPr="002215C1" w:rsidRDefault="003B4B02" w:rsidP="003B4B02">
      <w:pPr>
        <w:pStyle w:val="1"/>
        <w:numPr>
          <w:ilvl w:val="0"/>
          <w:numId w:val="3"/>
        </w:numPr>
        <w:shd w:val="clear" w:color="auto" w:fill="auto"/>
        <w:tabs>
          <w:tab w:val="left" w:pos="939"/>
        </w:tabs>
        <w:ind w:firstLine="851"/>
        <w:jc w:val="both"/>
        <w:rPr>
          <w:sz w:val="28"/>
          <w:szCs w:val="28"/>
        </w:rPr>
      </w:pPr>
      <w:r w:rsidRPr="002215C1">
        <w:rPr>
          <w:sz w:val="28"/>
          <w:szCs w:val="28"/>
        </w:rPr>
        <w:lastRenderedPageBreak/>
        <w:t>объем основного долга по кредитам, привлеченным муниципальным образованием от кредитных организаций, обязательства по которым выражены в валюте Российской Федерации;</w:t>
      </w:r>
    </w:p>
    <w:p w:rsidR="003B4B02" w:rsidRPr="002215C1" w:rsidRDefault="003B4B02" w:rsidP="003B4B02">
      <w:pPr>
        <w:pStyle w:val="1"/>
        <w:numPr>
          <w:ilvl w:val="0"/>
          <w:numId w:val="3"/>
        </w:numPr>
        <w:shd w:val="clear" w:color="auto" w:fill="auto"/>
        <w:tabs>
          <w:tab w:val="left" w:pos="939"/>
        </w:tabs>
        <w:ind w:firstLine="851"/>
        <w:jc w:val="both"/>
        <w:rPr>
          <w:sz w:val="28"/>
          <w:szCs w:val="28"/>
        </w:rPr>
      </w:pPr>
      <w:r w:rsidRPr="002215C1">
        <w:rPr>
          <w:sz w:val="28"/>
          <w:szCs w:val="28"/>
        </w:rPr>
        <w:t>объем обязательств по муниципальным гарантиям, выраженным в валюте Российской Федерации;</w:t>
      </w:r>
    </w:p>
    <w:p w:rsidR="003B4B02" w:rsidRPr="002215C1" w:rsidRDefault="003B4B02" w:rsidP="003B4B02">
      <w:pPr>
        <w:pStyle w:val="1"/>
        <w:numPr>
          <w:ilvl w:val="0"/>
          <w:numId w:val="3"/>
        </w:numPr>
        <w:shd w:val="clear" w:color="auto" w:fill="auto"/>
        <w:tabs>
          <w:tab w:val="left" w:pos="939"/>
        </w:tabs>
        <w:ind w:firstLine="851"/>
        <w:jc w:val="both"/>
        <w:rPr>
          <w:sz w:val="28"/>
          <w:szCs w:val="28"/>
        </w:rPr>
      </w:pPr>
      <w:r w:rsidRPr="002215C1">
        <w:rPr>
          <w:sz w:val="28"/>
          <w:szCs w:val="28"/>
        </w:rPr>
        <w:t>объем иных непогашенных долговых обязательств муниципального образования в валюте Российской Федерации.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1282"/>
        </w:tabs>
        <w:ind w:firstLine="0"/>
        <w:jc w:val="both"/>
        <w:rPr>
          <w:sz w:val="28"/>
          <w:szCs w:val="28"/>
        </w:rPr>
      </w:pPr>
    </w:p>
    <w:p w:rsidR="003B4B02" w:rsidRDefault="003B4B02" w:rsidP="003B4B02">
      <w:pPr>
        <w:pStyle w:val="1"/>
        <w:shd w:val="clear" w:color="auto" w:fill="auto"/>
        <w:tabs>
          <w:tab w:val="left" w:pos="9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3.</w:t>
      </w:r>
      <w:r w:rsidRPr="000A7BE9"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Управление муниципальным долгом</w:t>
      </w:r>
      <w:r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и осуществление муниципальных заимствований</w:t>
      </w:r>
    </w:p>
    <w:p w:rsidR="003B4B02" w:rsidRDefault="003B4B02" w:rsidP="003B4B02">
      <w:pPr>
        <w:pStyle w:val="1"/>
        <w:shd w:val="clear" w:color="auto" w:fill="auto"/>
        <w:tabs>
          <w:tab w:val="left" w:pos="906"/>
        </w:tabs>
        <w:ind w:firstLine="0"/>
        <w:rPr>
          <w:sz w:val="28"/>
          <w:szCs w:val="28"/>
        </w:rPr>
      </w:pPr>
    </w:p>
    <w:p w:rsidR="003B4B02" w:rsidRPr="00A35AF9" w:rsidRDefault="003B4B02" w:rsidP="003B4B02">
      <w:pPr>
        <w:pStyle w:val="1"/>
        <w:shd w:val="clear" w:color="auto" w:fill="auto"/>
        <w:tabs>
          <w:tab w:val="left" w:pos="9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Pr="00A35AF9">
        <w:rPr>
          <w:sz w:val="28"/>
          <w:szCs w:val="28"/>
        </w:rPr>
        <w:t>од управлением муниципальным долгом понимается деятельность уполномоченных органов местного самоуправления</w:t>
      </w:r>
      <w:r>
        <w:rPr>
          <w:sz w:val="28"/>
          <w:szCs w:val="28"/>
        </w:rPr>
        <w:t xml:space="preserve"> города Тынды</w:t>
      </w:r>
      <w:r w:rsidRPr="00A35AF9">
        <w:rPr>
          <w:sz w:val="28"/>
          <w:szCs w:val="28"/>
        </w:rPr>
        <w:t>, направленная на обеспечение потребностей муниципального образования в заемном финансировании, своевременное и полное исполнение муниципальных долговых обязательств, минимизацию расходов на обслуживание долга, поддержание объема и структуры обязательств, исключающих их неисполнение.</w:t>
      </w:r>
    </w:p>
    <w:p w:rsidR="003B4B02" w:rsidRPr="00044839" w:rsidRDefault="003B4B02" w:rsidP="003B4B02">
      <w:pPr>
        <w:pStyle w:val="1"/>
        <w:shd w:val="clear" w:color="auto" w:fill="auto"/>
        <w:tabs>
          <w:tab w:val="left" w:pos="119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35AF9">
        <w:rPr>
          <w:sz w:val="28"/>
          <w:szCs w:val="28"/>
        </w:rPr>
        <w:t xml:space="preserve">Управление муниципальным долгом осуществляется исполнительно-распорядительным органом муниципального образования - Администрацией города </w:t>
      </w:r>
      <w:r>
        <w:rPr>
          <w:sz w:val="28"/>
          <w:szCs w:val="28"/>
        </w:rPr>
        <w:t>Тынды</w:t>
      </w:r>
      <w:r w:rsidRPr="00A35AF9">
        <w:rPr>
          <w:sz w:val="28"/>
          <w:szCs w:val="28"/>
        </w:rPr>
        <w:t xml:space="preserve"> в соответствии </w:t>
      </w:r>
      <w:r w:rsidRPr="00044839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Уставом города Тынды, </w:t>
      </w:r>
      <w:r w:rsidRPr="00044839">
        <w:rPr>
          <w:sz w:val="28"/>
          <w:szCs w:val="28"/>
        </w:rPr>
        <w:t xml:space="preserve">Положением о бюджетном процессе и настоящим </w:t>
      </w:r>
      <w:r>
        <w:rPr>
          <w:sz w:val="28"/>
          <w:szCs w:val="28"/>
        </w:rPr>
        <w:t>нормативным правовым актом</w:t>
      </w:r>
      <w:r w:rsidRPr="00044839">
        <w:rPr>
          <w:sz w:val="28"/>
          <w:szCs w:val="28"/>
        </w:rPr>
        <w:t>.</w:t>
      </w:r>
    </w:p>
    <w:p w:rsidR="003B4B02" w:rsidRPr="00A35AF9" w:rsidRDefault="003B4B02" w:rsidP="003B4B02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A35AF9">
        <w:rPr>
          <w:sz w:val="28"/>
          <w:szCs w:val="28"/>
        </w:rPr>
        <w:t xml:space="preserve">В соответствии с Положением о бюджетном процессе право осуществления муниципальных заимствований от имени Администрации города </w:t>
      </w:r>
      <w:r>
        <w:rPr>
          <w:sz w:val="28"/>
          <w:szCs w:val="28"/>
        </w:rPr>
        <w:t>Тынды</w:t>
      </w:r>
      <w:r w:rsidRPr="00A35AF9">
        <w:rPr>
          <w:sz w:val="28"/>
          <w:szCs w:val="28"/>
        </w:rPr>
        <w:t xml:space="preserve"> принадлежит </w:t>
      </w:r>
      <w:r>
        <w:rPr>
          <w:sz w:val="28"/>
          <w:szCs w:val="28"/>
        </w:rPr>
        <w:t>Финансовому Управлению Администрации города Тынды</w:t>
      </w:r>
      <w:r w:rsidRPr="00A35AF9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A35AF9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A35AF9">
        <w:rPr>
          <w:sz w:val="28"/>
          <w:szCs w:val="28"/>
        </w:rPr>
        <w:t>инансов</w:t>
      </w:r>
      <w:r>
        <w:rPr>
          <w:sz w:val="28"/>
          <w:szCs w:val="28"/>
        </w:rPr>
        <w:t>ое Управление)</w:t>
      </w:r>
      <w:r w:rsidRPr="00A35AF9">
        <w:rPr>
          <w:sz w:val="28"/>
          <w:szCs w:val="28"/>
        </w:rPr>
        <w:t>.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114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35AF9">
        <w:rPr>
          <w:sz w:val="28"/>
          <w:szCs w:val="28"/>
        </w:rPr>
        <w:t>Под предельным объемом муниципальных заимствований на соответствующий финансовый год понимается совокупный объем привлечения средств в местный бюджет по программам муниципальных внутренних и внешних заимствований на соответствующий финансовый год.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114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35AF9">
        <w:rPr>
          <w:sz w:val="28"/>
          <w:szCs w:val="28"/>
        </w:rPr>
        <w:t>Объемы привлечения средств в местный бюджет устанавливаются программами муниципальных внутренних  заимствований на очередной финансовый год и плановый период, и общая сумма привлечения средств в соответствующем финансовом году не должна превышать общую сумму средств, направляемых на финансирование дефицита местного бюджета, и объемов погашения долговых обязательств муниципального образования, утвержденных на соответствующий финансовый год решением о бюджете на очередной финансовый год и плановый период.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123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35AF9">
        <w:rPr>
          <w:sz w:val="28"/>
          <w:szCs w:val="28"/>
        </w:rPr>
        <w:t>Программа муниципальных внутренних заимствований на очередной финансовый год и плановый период представляет собой перечень муниципальных внутренних заимствований по видам соответствующих долговых обязательств, осуществляемых и (или) погашаемых в очередном финансовом году и плановом периоде.</w:t>
      </w:r>
    </w:p>
    <w:p w:rsidR="003B4B02" w:rsidRPr="00A35AF9" w:rsidRDefault="003B4B02" w:rsidP="003B4B02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A35AF9">
        <w:rPr>
          <w:sz w:val="28"/>
          <w:szCs w:val="28"/>
        </w:rPr>
        <w:lastRenderedPageBreak/>
        <w:t>Программой муниципальных внутренних заимствований определяются:</w:t>
      </w:r>
    </w:p>
    <w:p w:rsidR="003B4B02" w:rsidRPr="00A35AF9" w:rsidRDefault="003B4B02" w:rsidP="003B4B02">
      <w:pPr>
        <w:pStyle w:val="1"/>
        <w:numPr>
          <w:ilvl w:val="0"/>
          <w:numId w:val="4"/>
        </w:numPr>
        <w:shd w:val="clear" w:color="auto" w:fill="auto"/>
        <w:tabs>
          <w:tab w:val="left" w:pos="90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объемы привлечения средств в местный бюджет и предельные сроки погашения долговых обязательств, возникающих при осуществлении муниципальных внутренних заимствований в очередном финансовом году и плановом периоде, по видам соответствующих долговых обязательств;</w:t>
      </w:r>
    </w:p>
    <w:p w:rsidR="003B4B02" w:rsidRPr="00A35AF9" w:rsidRDefault="003B4B02" w:rsidP="003B4B02">
      <w:pPr>
        <w:pStyle w:val="1"/>
        <w:numPr>
          <w:ilvl w:val="0"/>
          <w:numId w:val="4"/>
        </w:numPr>
        <w:shd w:val="clear" w:color="auto" w:fill="auto"/>
        <w:tabs>
          <w:tab w:val="left" w:pos="908"/>
        </w:tabs>
        <w:ind w:firstLine="851"/>
        <w:jc w:val="both"/>
        <w:rPr>
          <w:sz w:val="28"/>
          <w:szCs w:val="28"/>
        </w:rPr>
      </w:pPr>
      <w:r w:rsidRPr="00A35AF9">
        <w:rPr>
          <w:sz w:val="28"/>
          <w:szCs w:val="28"/>
        </w:rPr>
        <w:t>объемы погашения муниципальных долговых обязательств, выраженных в валюте Российской Федерации, по видам соответствующих долговых обязательств.</w:t>
      </w:r>
    </w:p>
    <w:p w:rsidR="003B4B02" w:rsidRPr="00A35AF9" w:rsidRDefault="003B4B02" w:rsidP="003B4B02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A35AF9">
        <w:rPr>
          <w:sz w:val="28"/>
          <w:szCs w:val="28"/>
        </w:rPr>
        <w:t>Программа муниципальных внутренних заимствований на очередной финансовый год и плановый период является приложением к решению о соответствующем бюджете на очередной финансовый год и плановый период.</w:t>
      </w:r>
    </w:p>
    <w:p w:rsidR="003B4B02" w:rsidRPr="00A35AF9" w:rsidRDefault="003B4B02" w:rsidP="003B4B02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A35AF9">
        <w:rPr>
          <w:sz w:val="28"/>
          <w:szCs w:val="28"/>
        </w:rPr>
        <w:t>Проведение реструктуризации муниципального внутреннего долга не отражается в программе муниципальных внутренних заимствований.</w:t>
      </w:r>
    </w:p>
    <w:p w:rsidR="00DC4769" w:rsidRDefault="00DC4769" w:rsidP="003B4B02">
      <w:pPr>
        <w:pStyle w:val="1"/>
        <w:shd w:val="clear" w:color="auto" w:fill="auto"/>
        <w:tabs>
          <w:tab w:val="left" w:pos="318"/>
        </w:tabs>
        <w:ind w:firstLine="709"/>
        <w:jc w:val="both"/>
        <w:rPr>
          <w:sz w:val="28"/>
          <w:szCs w:val="28"/>
        </w:rPr>
      </w:pPr>
    </w:p>
    <w:p w:rsidR="003B4B02" w:rsidRDefault="003B4B02" w:rsidP="003B4B02">
      <w:pPr>
        <w:pStyle w:val="1"/>
        <w:shd w:val="clear" w:color="auto" w:fill="auto"/>
        <w:tabs>
          <w:tab w:val="left" w:pos="3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4.</w:t>
      </w:r>
      <w:r w:rsidRPr="000A7BE9"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Виды, условия и порядок осуществления муниципальных заимствовани</w:t>
      </w:r>
      <w:r>
        <w:rPr>
          <w:sz w:val="28"/>
          <w:szCs w:val="28"/>
        </w:rPr>
        <w:t>й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318"/>
        </w:tabs>
        <w:ind w:left="360" w:firstLine="0"/>
        <w:rPr>
          <w:sz w:val="28"/>
          <w:szCs w:val="28"/>
        </w:rPr>
      </w:pPr>
    </w:p>
    <w:p w:rsidR="003B4B02" w:rsidRPr="00A35AF9" w:rsidRDefault="003B4B02" w:rsidP="003B4B02">
      <w:pPr>
        <w:pStyle w:val="1"/>
        <w:numPr>
          <w:ilvl w:val="0"/>
          <w:numId w:val="5"/>
        </w:numPr>
        <w:shd w:val="clear" w:color="auto" w:fill="auto"/>
        <w:tabs>
          <w:tab w:val="left" w:pos="0"/>
          <w:tab w:val="left" w:pos="567"/>
          <w:tab w:val="left" w:pos="709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A35AF9">
        <w:rPr>
          <w:sz w:val="28"/>
          <w:szCs w:val="28"/>
        </w:rPr>
        <w:t>Под муниципальными внутренними заимствованиями понимается привлечение от имени муниципального образования заемных средств в местный бюджет путем размещения муниципальных ценных бумаг и в форме кредитов из других бюджетов бюджетной системы Российской Федерации и от кредитных организаций, по которым возникают долговые обязательства муниципального образования как заемщика, выраженные в валюте Российской Федерации.</w:t>
      </w:r>
    </w:p>
    <w:p w:rsidR="003B4B02" w:rsidRPr="00A35AF9" w:rsidRDefault="003B4B02" w:rsidP="003B4B02">
      <w:pPr>
        <w:pStyle w:val="1"/>
        <w:shd w:val="clear" w:color="auto" w:fill="auto"/>
        <w:ind w:firstLine="5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Муниципальные внутренние заимствования осуществляются в целях финансирования дефицита местного бюджета, а также погашения долговых обязательств муниципального образования, пополнения в течение финансового года остатков средств на счетах местного бюджета.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10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35AF9">
        <w:rPr>
          <w:sz w:val="28"/>
          <w:szCs w:val="28"/>
        </w:rPr>
        <w:t>Осуществление муниципальных заимствований - это комплекс процедур по принятию решений о муниципальных заимствованиях, выбор определенного вида заемных средств из перечня возможных, оформление всех необходимых документов и последующее получение заемных средств в объемах, не превышающих показателей программы муниципальных заимствований и не нарушающих ограничений, установленных нормативными правовыми актами регулирующими бюджетные правоотношения.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10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35AF9">
        <w:rPr>
          <w:sz w:val="28"/>
          <w:szCs w:val="28"/>
        </w:rPr>
        <w:t>Принятие решений об осуществлении заимствованиях определяется следующей последовательностью:</w:t>
      </w:r>
    </w:p>
    <w:p w:rsidR="003B4B02" w:rsidRPr="00A35AF9" w:rsidRDefault="003B4B02" w:rsidP="003B4B02">
      <w:pPr>
        <w:pStyle w:val="1"/>
        <w:shd w:val="clear" w:color="auto" w:fill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A35AF9">
        <w:rPr>
          <w:sz w:val="28"/>
          <w:szCs w:val="28"/>
        </w:rPr>
        <w:t xml:space="preserve"> определение потребности в заимствовании (объема заемных средств) на стадии планирования бюджета муниципального образования на очередной финансовый год и плановый период;</w:t>
      </w:r>
    </w:p>
    <w:p w:rsidR="003B4B02" w:rsidRPr="00A35AF9" w:rsidRDefault="003B4B02" w:rsidP="003B4B02">
      <w:pPr>
        <w:pStyle w:val="1"/>
        <w:shd w:val="clear" w:color="auto" w:fill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Pr="00A35AF9">
        <w:rPr>
          <w:sz w:val="28"/>
          <w:szCs w:val="28"/>
        </w:rPr>
        <w:t xml:space="preserve"> выбор конкретного вида заемных средств на основе оценки стоимости заимствований, срока погашения, величины риска;</w:t>
      </w:r>
    </w:p>
    <w:p w:rsidR="003B4B02" w:rsidRPr="00A35AF9" w:rsidRDefault="003B4B02" w:rsidP="003B4B02">
      <w:pPr>
        <w:pStyle w:val="1"/>
        <w:shd w:val="clear" w:color="auto" w:fill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A35AF9">
        <w:rPr>
          <w:sz w:val="28"/>
          <w:szCs w:val="28"/>
        </w:rPr>
        <w:t xml:space="preserve"> привлечение заимствований.</w:t>
      </w:r>
    </w:p>
    <w:p w:rsidR="003B4B02" w:rsidRDefault="003B4B02" w:rsidP="003B4B02">
      <w:pPr>
        <w:pStyle w:val="1"/>
        <w:shd w:val="clear" w:color="auto" w:fill="auto"/>
        <w:tabs>
          <w:tab w:val="left" w:pos="10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Pr="00A35AF9">
        <w:rPr>
          <w:sz w:val="28"/>
          <w:szCs w:val="28"/>
        </w:rPr>
        <w:t xml:space="preserve">Привлечение заемных средств для финансирования временных кассовых разрывов, когда в определенный период текущего финансового года возникает прогнозируемая недостаточность денежных средств на едином счете бюджета, необходимых для осуществления кассовых выплат из бюджета, осуществляется </w:t>
      </w:r>
      <w:r>
        <w:rPr>
          <w:sz w:val="28"/>
          <w:szCs w:val="28"/>
        </w:rPr>
        <w:t>Ф</w:t>
      </w:r>
      <w:r w:rsidRPr="00A35AF9">
        <w:rPr>
          <w:sz w:val="28"/>
          <w:szCs w:val="28"/>
        </w:rPr>
        <w:t xml:space="preserve">инансовым </w:t>
      </w:r>
      <w:r>
        <w:rPr>
          <w:sz w:val="28"/>
          <w:szCs w:val="28"/>
        </w:rPr>
        <w:t>Управлением</w:t>
      </w:r>
      <w:r w:rsidRPr="00A35AF9">
        <w:rPr>
          <w:sz w:val="28"/>
          <w:szCs w:val="28"/>
        </w:rPr>
        <w:t xml:space="preserve"> муниципального образования путем: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1076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35AF9">
        <w:rPr>
          <w:sz w:val="28"/>
          <w:szCs w:val="28"/>
        </w:rPr>
        <w:t xml:space="preserve"> размещения муниципальных ценных бумаг;</w:t>
      </w:r>
    </w:p>
    <w:p w:rsidR="003B4B02" w:rsidRPr="00A35AF9" w:rsidRDefault="003B4B02" w:rsidP="003B4B02">
      <w:pPr>
        <w:pStyle w:val="1"/>
        <w:shd w:val="clear" w:color="auto" w:fill="auto"/>
        <w:ind w:firstLine="580"/>
        <w:jc w:val="both"/>
        <w:rPr>
          <w:sz w:val="28"/>
          <w:szCs w:val="28"/>
        </w:rPr>
      </w:pPr>
      <w:r w:rsidRPr="00A35AF9">
        <w:rPr>
          <w:sz w:val="28"/>
          <w:szCs w:val="28"/>
        </w:rPr>
        <w:t>получения кредитов в кредитных организациях;</w:t>
      </w:r>
    </w:p>
    <w:p w:rsidR="003B4B02" w:rsidRDefault="003B4B02" w:rsidP="003B4B02">
      <w:pPr>
        <w:pStyle w:val="1"/>
        <w:shd w:val="clear" w:color="auto" w:fill="auto"/>
        <w:ind w:firstLine="580"/>
        <w:jc w:val="both"/>
        <w:rPr>
          <w:sz w:val="28"/>
          <w:szCs w:val="28"/>
        </w:rPr>
      </w:pPr>
      <w:r w:rsidRPr="00A35AF9">
        <w:rPr>
          <w:sz w:val="28"/>
          <w:szCs w:val="28"/>
        </w:rPr>
        <w:t>получения кредитов от других бюджетов бюджетной системы Российской Федерации.</w:t>
      </w:r>
    </w:p>
    <w:p w:rsidR="003B4B02" w:rsidRPr="00A35AF9" w:rsidRDefault="003B4B02" w:rsidP="003B4B02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35AF9">
        <w:rPr>
          <w:sz w:val="28"/>
          <w:szCs w:val="28"/>
        </w:rPr>
        <w:t>Размещение муниципальных ценных бумаг осуществляется муниципальным образованием при соблюдении следующих условий:</w:t>
      </w:r>
    </w:p>
    <w:p w:rsidR="003B4B02" w:rsidRPr="00A35AF9" w:rsidRDefault="003B4B02" w:rsidP="003B4B02">
      <w:pPr>
        <w:pStyle w:val="1"/>
        <w:shd w:val="clear" w:color="auto" w:fill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1) отсутствие просроченной задолженности по долговым обязательствам муниципального образования;</w:t>
      </w:r>
    </w:p>
    <w:p w:rsidR="003B4B02" w:rsidRPr="00A35AF9" w:rsidRDefault="003B4B02" w:rsidP="003B4B02">
      <w:pPr>
        <w:pStyle w:val="1"/>
        <w:shd w:val="clear" w:color="auto" w:fill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2) муниципальным образованием получен кредитный рейтинг не ниже уровня, устанавливаемого Правительством Российской Федерации, от одного или нескольких осуществляющих рейтинговые действия юридических лиц, перечень которых определяется Правительством Российской Федерации.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10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A35AF9">
        <w:rPr>
          <w:sz w:val="28"/>
          <w:szCs w:val="28"/>
        </w:rPr>
        <w:t>Привлечение заимствований в виде получения кредитов производится на договорной основе на условиях платности, возвратности и их целевого использования.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10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A35AF9">
        <w:rPr>
          <w:sz w:val="28"/>
          <w:szCs w:val="28"/>
        </w:rPr>
        <w:t>Выбор кредитной организации для привлечения кредита осуществляется на основе результатов открытого конкурса, проводимого в соответствии с законодательством Российской Федерации, регулирующим отношения, связанные с осуществлением закупок товаров, работ, услуг для муниципальных нужд.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106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A35AF9">
        <w:rPr>
          <w:sz w:val="28"/>
          <w:szCs w:val="28"/>
        </w:rPr>
        <w:t>Привлечение кредитов от других бюджетов бюджетной системы Российской Федерации осуществляется в порядке и в соответствии с положениями о предоставлении, использовании и возврате бюджетных кредитов, утверждаемыми нормативными правовыми актами участников бюджетной процесса соответствующего уровня.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118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A35AF9">
        <w:rPr>
          <w:sz w:val="28"/>
          <w:szCs w:val="28"/>
        </w:rPr>
        <w:t>Общими и обязательными условиями кредитных договоров, соглашений являются: цель, срок и сумма привлекаемых заемных средств. Процентная ставка за пользование кредитом. Обеспечение кредита, при его необходимости.</w:t>
      </w:r>
    </w:p>
    <w:p w:rsidR="003B4B02" w:rsidRDefault="003B4B02" w:rsidP="003B4B02">
      <w:pPr>
        <w:pStyle w:val="1"/>
        <w:shd w:val="clear" w:color="auto" w:fill="auto"/>
        <w:tabs>
          <w:tab w:val="left" w:pos="118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Pr="00A35AF9">
        <w:rPr>
          <w:sz w:val="28"/>
          <w:szCs w:val="28"/>
        </w:rPr>
        <w:t xml:space="preserve">Погашение кредита, уплата процентов за пользование займом, обслуживание кредита осуществляется </w:t>
      </w:r>
      <w:r>
        <w:rPr>
          <w:sz w:val="28"/>
          <w:szCs w:val="28"/>
        </w:rPr>
        <w:t>Ф</w:t>
      </w:r>
      <w:r w:rsidRPr="00A35AF9">
        <w:rPr>
          <w:sz w:val="28"/>
          <w:szCs w:val="28"/>
        </w:rPr>
        <w:t xml:space="preserve">инансовым </w:t>
      </w:r>
      <w:r>
        <w:rPr>
          <w:sz w:val="28"/>
          <w:szCs w:val="28"/>
        </w:rPr>
        <w:t>Управлением</w:t>
      </w:r>
      <w:r w:rsidRPr="00A35AF9">
        <w:rPr>
          <w:sz w:val="28"/>
          <w:szCs w:val="28"/>
        </w:rPr>
        <w:t xml:space="preserve"> муниципального образования в соответствии с условиями кредитных договоров, соглашений</w:t>
      </w:r>
      <w:r>
        <w:rPr>
          <w:sz w:val="28"/>
          <w:szCs w:val="28"/>
        </w:rPr>
        <w:t>,</w:t>
      </w:r>
      <w:r w:rsidRPr="00A35AF9">
        <w:rPr>
          <w:sz w:val="28"/>
          <w:szCs w:val="28"/>
        </w:rPr>
        <w:t xml:space="preserve"> не противоречащих программам муниципальных внутренних и внешних заимствований муниципального образования </w:t>
      </w:r>
      <w:r w:rsidRPr="002A0E7B">
        <w:rPr>
          <w:sz w:val="28"/>
          <w:szCs w:val="28"/>
        </w:rPr>
        <w:t>и другим нормативным правовым актам, регулирующим бюджетные правоотношения.</w:t>
      </w:r>
    </w:p>
    <w:p w:rsidR="003B4B02" w:rsidRDefault="003B4B02" w:rsidP="003B4B02">
      <w:pPr>
        <w:pStyle w:val="1"/>
        <w:shd w:val="clear" w:color="auto" w:fill="auto"/>
        <w:tabs>
          <w:tab w:val="left" w:pos="1186"/>
        </w:tabs>
        <w:ind w:firstLine="709"/>
        <w:jc w:val="both"/>
        <w:rPr>
          <w:sz w:val="28"/>
          <w:szCs w:val="28"/>
        </w:rPr>
      </w:pPr>
    </w:p>
    <w:p w:rsidR="003B4B02" w:rsidRPr="009B2E54" w:rsidRDefault="003B4B02" w:rsidP="003B4B02">
      <w:pPr>
        <w:pStyle w:val="1"/>
        <w:shd w:val="clear" w:color="auto" w:fill="auto"/>
        <w:tabs>
          <w:tab w:val="left" w:pos="1186"/>
        </w:tabs>
        <w:ind w:firstLine="709"/>
        <w:jc w:val="both"/>
        <w:rPr>
          <w:sz w:val="28"/>
          <w:szCs w:val="28"/>
        </w:rPr>
      </w:pPr>
    </w:p>
    <w:p w:rsidR="003B4B02" w:rsidRDefault="003B4B02" w:rsidP="003B4B02">
      <w:pPr>
        <w:pStyle w:val="1"/>
        <w:shd w:val="clear" w:color="auto" w:fill="auto"/>
        <w:tabs>
          <w:tab w:val="left" w:pos="318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Статья 5.</w:t>
      </w:r>
      <w:r w:rsidRPr="000A7BE9"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Объем муниципального долга</w:t>
      </w:r>
    </w:p>
    <w:p w:rsidR="003B4B02" w:rsidRDefault="003B4B02" w:rsidP="003B4B02">
      <w:pPr>
        <w:pStyle w:val="1"/>
        <w:shd w:val="clear" w:color="auto" w:fill="auto"/>
        <w:tabs>
          <w:tab w:val="left" w:pos="318"/>
        </w:tabs>
        <w:ind w:firstLine="709"/>
        <w:rPr>
          <w:sz w:val="28"/>
          <w:szCs w:val="28"/>
        </w:rPr>
      </w:pPr>
    </w:p>
    <w:p w:rsidR="003B4B02" w:rsidRPr="00A35AF9" w:rsidRDefault="003B4B02" w:rsidP="003B4B02">
      <w:pPr>
        <w:pStyle w:val="1"/>
        <w:shd w:val="clear" w:color="auto" w:fill="auto"/>
        <w:tabs>
          <w:tab w:val="left" w:pos="3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35AF9">
        <w:rPr>
          <w:sz w:val="28"/>
          <w:szCs w:val="28"/>
        </w:rPr>
        <w:t>Решением о бюджете муниципального образования на очередной финансовый и плановый период устанавливаются верхние пределы муниципального внутреннего долга  по состоянию на 1 января года, следующего за очередным финансовым годом и каждым годом планового периода (по состоянию на 1 января года, следующего за очередным финансовым годом), с указанием в том числе верхнего предела долга по муниципальным гарантиям в валюте Российской Федерации</w:t>
      </w:r>
      <w:r>
        <w:rPr>
          <w:sz w:val="28"/>
          <w:szCs w:val="28"/>
        </w:rPr>
        <w:t>.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103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35AF9">
        <w:rPr>
          <w:sz w:val="28"/>
          <w:szCs w:val="28"/>
        </w:rPr>
        <w:t>Объем муниципального долга не должен превышать утвержденный решением о бюджете муниципального образования на очередной финансовый год и плановый период общий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:rsidR="003B4B02" w:rsidRPr="00A35AF9" w:rsidRDefault="003B4B02" w:rsidP="003B4B02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A35AF9">
        <w:rPr>
          <w:sz w:val="28"/>
          <w:szCs w:val="28"/>
        </w:rPr>
        <w:t>В случае если в бюджете муниципального образования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50 процентов объема доходов местного бюджета, за исключением субвенций и иных межбюджетных трансфертов</w:t>
      </w:r>
      <w:r w:rsidRPr="00A35AF9">
        <w:rPr>
          <w:color w:val="FF0000"/>
          <w:sz w:val="28"/>
          <w:szCs w:val="28"/>
        </w:rPr>
        <w:t xml:space="preserve">, </w:t>
      </w:r>
      <w:r w:rsidRPr="00A35AF9">
        <w:rPr>
          <w:sz w:val="28"/>
          <w:szCs w:val="28"/>
        </w:rPr>
        <w:t>объем долга не должен превышать 50 процентов утвержденного решением о местном бюджете на очередной финансовый год и плановый период общего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:rsidR="003B4B02" w:rsidRPr="00A35AF9" w:rsidRDefault="003B4B02" w:rsidP="003B4B02">
      <w:pPr>
        <w:pStyle w:val="1"/>
        <w:shd w:val="clear" w:color="auto" w:fill="auto"/>
        <w:spacing w:after="260"/>
        <w:ind w:firstLine="709"/>
        <w:jc w:val="both"/>
        <w:rPr>
          <w:sz w:val="28"/>
          <w:szCs w:val="28"/>
        </w:rPr>
      </w:pPr>
      <w:r w:rsidRPr="00A35AF9">
        <w:rPr>
          <w:sz w:val="28"/>
          <w:szCs w:val="28"/>
        </w:rPr>
        <w:t xml:space="preserve">Представительный орган муниципального образования вправе в рамках управления соответствующим долгом и в пределах соответствующих ограничений, установленных п. 2 </w:t>
      </w:r>
      <w:r>
        <w:rPr>
          <w:sz w:val="28"/>
          <w:szCs w:val="28"/>
        </w:rPr>
        <w:t>гл</w:t>
      </w:r>
      <w:r w:rsidRPr="00A35AF9">
        <w:rPr>
          <w:sz w:val="28"/>
          <w:szCs w:val="28"/>
        </w:rPr>
        <w:t xml:space="preserve">. </w:t>
      </w:r>
      <w:r>
        <w:rPr>
          <w:sz w:val="28"/>
          <w:szCs w:val="28"/>
        </w:rPr>
        <w:t>5</w:t>
      </w:r>
      <w:r w:rsidRPr="00A35AF9">
        <w:rPr>
          <w:sz w:val="28"/>
          <w:szCs w:val="28"/>
        </w:rPr>
        <w:t xml:space="preserve"> настоящего Положения, утвердить дополнительные ограничения по муниципальному долгу.</w:t>
      </w:r>
    </w:p>
    <w:p w:rsidR="003B4B02" w:rsidRDefault="003B4B02" w:rsidP="003B4B02">
      <w:pPr>
        <w:pStyle w:val="1"/>
        <w:shd w:val="clear" w:color="auto" w:fill="auto"/>
        <w:tabs>
          <w:tab w:val="left" w:pos="3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6.</w:t>
      </w:r>
      <w:r w:rsidRPr="000A7BE9"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Обслуживание муниципального долга</w:t>
      </w:r>
      <w:r>
        <w:rPr>
          <w:sz w:val="28"/>
          <w:szCs w:val="28"/>
        </w:rPr>
        <w:t xml:space="preserve">. </w:t>
      </w:r>
      <w:r w:rsidRPr="00A35AF9">
        <w:rPr>
          <w:sz w:val="28"/>
          <w:szCs w:val="28"/>
        </w:rPr>
        <w:t>Предельные объемы расходов на обслуживание муниципального долга</w:t>
      </w:r>
    </w:p>
    <w:p w:rsidR="003B4B02" w:rsidRDefault="003B4B02" w:rsidP="003B4B02">
      <w:pPr>
        <w:pStyle w:val="1"/>
        <w:shd w:val="clear" w:color="auto" w:fill="auto"/>
        <w:tabs>
          <w:tab w:val="left" w:pos="1062"/>
        </w:tabs>
        <w:ind w:firstLine="0"/>
        <w:jc w:val="both"/>
        <w:rPr>
          <w:sz w:val="28"/>
          <w:szCs w:val="28"/>
        </w:rPr>
      </w:pPr>
    </w:p>
    <w:p w:rsidR="003B4B02" w:rsidRPr="00A35AF9" w:rsidRDefault="003B4B02" w:rsidP="003B4B02">
      <w:pPr>
        <w:pStyle w:val="1"/>
        <w:shd w:val="clear" w:color="auto" w:fill="auto"/>
        <w:tabs>
          <w:tab w:val="left" w:pos="106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35AF9">
        <w:rPr>
          <w:sz w:val="28"/>
          <w:szCs w:val="28"/>
        </w:rPr>
        <w:t>Под обслуживанием муниципального долга понимаются операции по выплате доходов по муниципальным долговым обязательствам в виде процентов по ним и (или) дисконта, осуществляемые за счет средств бюджета муниципального образования.</w:t>
      </w:r>
    </w:p>
    <w:p w:rsidR="003B4B02" w:rsidRDefault="003B4B02" w:rsidP="003B4B02">
      <w:pPr>
        <w:pStyle w:val="1"/>
        <w:shd w:val="clear" w:color="auto" w:fill="auto"/>
        <w:tabs>
          <w:tab w:val="left" w:pos="106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35AF9">
        <w:rPr>
          <w:sz w:val="28"/>
          <w:szCs w:val="28"/>
        </w:rPr>
        <w:t xml:space="preserve">Объем расходов на обслуживание муниципального долга в очередном финансовом году и плановом периоде, утвержденный решением о бюджете муниципального образования город </w:t>
      </w:r>
      <w:r>
        <w:rPr>
          <w:sz w:val="28"/>
          <w:szCs w:val="28"/>
        </w:rPr>
        <w:t>Тынды</w:t>
      </w:r>
      <w:r w:rsidRPr="00A35AF9">
        <w:rPr>
          <w:sz w:val="28"/>
          <w:szCs w:val="28"/>
        </w:rPr>
        <w:t xml:space="preserve">, по данным отчета об исполнении </w:t>
      </w:r>
      <w:r w:rsidRPr="00A35AF9">
        <w:rPr>
          <w:sz w:val="28"/>
          <w:szCs w:val="28"/>
        </w:rPr>
        <w:lastRenderedPageBreak/>
        <w:t>бюджета муниципального образования за отчетный финансовый год не должен превышать 15 процентов объема расходов, за исключением расходов, осуществляемых за счет субвенций, предоставляемых из бюджетов бюджетной системы Российской Федерации.</w:t>
      </w:r>
    </w:p>
    <w:p w:rsidR="003B4B02" w:rsidRDefault="003B4B02" w:rsidP="003B4B02">
      <w:pPr>
        <w:pStyle w:val="1"/>
        <w:shd w:val="clear" w:color="auto" w:fill="auto"/>
        <w:tabs>
          <w:tab w:val="left" w:pos="1062"/>
        </w:tabs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</w:rPr>
        <w:t>3. Г</w:t>
      </w:r>
      <w:r w:rsidRPr="00F712D5">
        <w:rPr>
          <w:rFonts w:eastAsiaTheme="minorHAnsi"/>
          <w:sz w:val="28"/>
          <w:szCs w:val="28"/>
        </w:rPr>
        <w:t>одовая сумма платежей в очередном финансовом году и плановом периоде (очередном финансовом году) по погашению и обслуживанию муниципального долга, возникшего по состоянию на 1 января очередного финансового года, не должна превышать 20 процентов утвержденного решением о местном бюджете на очередной финансовый год и плановый период (очередной финансовый год) общего объема налоговых, неналоговых доходов местного бюджета и дотаций из бюджетов бюджетной системы Российской Федерации; при расчете указанного соотношения не учитывается сумма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 и каждым годом планового периода.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1062"/>
        </w:tabs>
        <w:ind w:firstLine="709"/>
        <w:jc w:val="both"/>
        <w:rPr>
          <w:sz w:val="28"/>
          <w:szCs w:val="28"/>
        </w:rPr>
      </w:pPr>
    </w:p>
    <w:p w:rsidR="003B4B02" w:rsidRDefault="003B4B02" w:rsidP="003B4B02">
      <w:pPr>
        <w:pStyle w:val="1"/>
        <w:shd w:val="clear" w:color="auto" w:fill="auto"/>
        <w:tabs>
          <w:tab w:val="left" w:pos="3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7.</w:t>
      </w:r>
      <w:r w:rsidRPr="00256A2B"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Реструктуризация муниципального долга.</w:t>
      </w:r>
      <w:r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Прекращение муниципальных долговых обязательств, выраженных в валюте Российской</w:t>
      </w:r>
      <w:r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Федерации, и их списание с муниципального долга</w:t>
      </w:r>
    </w:p>
    <w:p w:rsidR="003B4B02" w:rsidRPr="00A35AF9" w:rsidRDefault="003B4B02" w:rsidP="003B4B02">
      <w:pPr>
        <w:pStyle w:val="11"/>
        <w:keepNext/>
        <w:keepLines/>
        <w:shd w:val="clear" w:color="auto" w:fill="auto"/>
        <w:spacing w:after="0"/>
        <w:ind w:firstLine="0"/>
        <w:rPr>
          <w:sz w:val="28"/>
          <w:szCs w:val="28"/>
        </w:rPr>
      </w:pPr>
    </w:p>
    <w:p w:rsidR="003B4B02" w:rsidRPr="00A35AF9" w:rsidRDefault="003B4B02" w:rsidP="003B4B02">
      <w:pPr>
        <w:pStyle w:val="1"/>
        <w:numPr>
          <w:ilvl w:val="0"/>
          <w:numId w:val="6"/>
        </w:numPr>
        <w:shd w:val="clear" w:color="auto" w:fill="auto"/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A35AF9">
        <w:rPr>
          <w:sz w:val="28"/>
          <w:szCs w:val="28"/>
        </w:rPr>
        <w:t>Реструктуризация муниципального долга - основанное на соглашении изменение условий исполнения обязательств (погашения задолженности), связанное с предоставлением отсрочек, рассрочек исполнения обязательств, изменением объемов и (или) сроков уплаты процентов и (или) иных платежей, предусмотренных действующими договорами (соглашениями) и иными документами, из которых вытекают указанные обязательства.</w:t>
      </w:r>
    </w:p>
    <w:p w:rsidR="003B4B02" w:rsidRPr="00A35AF9" w:rsidRDefault="003B4B02" w:rsidP="003B4B02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A35AF9">
        <w:rPr>
          <w:sz w:val="28"/>
          <w:szCs w:val="28"/>
        </w:rPr>
        <w:t>Реструктуризация долга может быть осуществлена с частичным списанием (сокращением) суммы основного долга.</w:t>
      </w:r>
    </w:p>
    <w:p w:rsidR="003B4B02" w:rsidRPr="00A35AF9" w:rsidRDefault="003B4B02" w:rsidP="00DC4769">
      <w:pPr>
        <w:pStyle w:val="1"/>
        <w:shd w:val="clear" w:color="auto" w:fill="auto"/>
        <w:tabs>
          <w:tab w:val="left" w:pos="709"/>
        </w:tabs>
        <w:ind w:firstLine="709"/>
        <w:jc w:val="both"/>
        <w:rPr>
          <w:sz w:val="28"/>
          <w:szCs w:val="28"/>
        </w:rPr>
      </w:pPr>
      <w:r w:rsidRPr="00A35AF9">
        <w:rPr>
          <w:sz w:val="28"/>
          <w:szCs w:val="28"/>
        </w:rPr>
        <w:t>Проведение реструктуризации обязательств муниципального образования по целевым бюджетным кредитам из других бюджетов бюджетной системы Российской Федерации, предоставленным в рамках плана восстановления платежеспособности муниципального образования, не допускается.</w:t>
      </w:r>
    </w:p>
    <w:p w:rsidR="003B4B02" w:rsidRPr="00A35AF9" w:rsidRDefault="003B4B02" w:rsidP="003B4B02">
      <w:pPr>
        <w:pStyle w:val="1"/>
        <w:numPr>
          <w:ilvl w:val="0"/>
          <w:numId w:val="6"/>
        </w:numPr>
        <w:shd w:val="clear" w:color="auto" w:fill="auto"/>
        <w:tabs>
          <w:tab w:val="left" w:pos="0"/>
          <w:tab w:val="left" w:pos="709"/>
          <w:tab w:val="left" w:pos="993"/>
        </w:tabs>
        <w:ind w:left="0" w:firstLine="709"/>
        <w:jc w:val="both"/>
        <w:rPr>
          <w:sz w:val="28"/>
          <w:szCs w:val="28"/>
        </w:rPr>
      </w:pPr>
      <w:r w:rsidRPr="00A35AF9">
        <w:rPr>
          <w:sz w:val="28"/>
          <w:szCs w:val="28"/>
        </w:rPr>
        <w:t>Муниципальное долговое обязательство считается полностью прекращенным и списывается с муниципального долга в случае, если оно не предъявлено к погашению (не совершены кредитором определенные условиями обязательства и муниципальными правовыми актами муниципального образования действия) в течение трех лет с даты, следующей за датой погашения, предусмотренной условиями муниципального долгового обязательства.</w:t>
      </w:r>
    </w:p>
    <w:p w:rsidR="003B4B02" w:rsidRPr="00A35AF9" w:rsidRDefault="003B4B02" w:rsidP="00DC4769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A35AF9">
        <w:rPr>
          <w:sz w:val="28"/>
          <w:szCs w:val="28"/>
        </w:rPr>
        <w:t xml:space="preserve">Долговые обязательства муниципального образования по муниципальным гарантиям в валюте Российской Федерации считаются полностью прекращенными при наступлении событий (обстоятельств), являющихся основанием прекращения муниципальных гарантий, и </w:t>
      </w:r>
      <w:r w:rsidRPr="00A35AF9">
        <w:rPr>
          <w:sz w:val="28"/>
          <w:szCs w:val="28"/>
        </w:rPr>
        <w:lastRenderedPageBreak/>
        <w:t>списываются с муниципального долга по мере наступления (получения сведений о наступлении) указанных событий (обстоятельств).</w:t>
      </w:r>
    </w:p>
    <w:p w:rsidR="003B4B02" w:rsidRPr="00A35AF9" w:rsidRDefault="003B4B02" w:rsidP="003B4B02">
      <w:pPr>
        <w:pStyle w:val="1"/>
        <w:numPr>
          <w:ilvl w:val="0"/>
          <w:numId w:val="6"/>
        </w:numPr>
        <w:shd w:val="clear" w:color="auto" w:fill="auto"/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 w:rsidRPr="00A35AF9">
        <w:rPr>
          <w:sz w:val="28"/>
          <w:szCs w:val="28"/>
        </w:rPr>
        <w:t xml:space="preserve">Списание с муниципального долга муниципальных долговых обязательств, за исключением обязательств по кредитным соглашениям, обязательств перед Российской Федерацией, субъектами Российской Федерации и другими муниципальными образованиями, осуществляется на основании соответствующего муниципального правового акта Администрации города </w:t>
      </w:r>
      <w:r>
        <w:rPr>
          <w:sz w:val="28"/>
          <w:szCs w:val="28"/>
        </w:rPr>
        <w:t xml:space="preserve">Тынды </w:t>
      </w:r>
      <w:r w:rsidRPr="00A35AF9">
        <w:rPr>
          <w:sz w:val="28"/>
          <w:szCs w:val="28"/>
        </w:rPr>
        <w:t>и, посредством уменьшения объема муниципального долга по видам списываемых муниципальных долговых обязательств на сумму их списания, без отражения сумм списания в источниках финансирования дефицита местного бюджета.</w:t>
      </w:r>
    </w:p>
    <w:p w:rsidR="003B4B02" w:rsidRPr="00A35AF9" w:rsidRDefault="003B4B02" w:rsidP="003B4B02">
      <w:pPr>
        <w:pStyle w:val="1"/>
        <w:shd w:val="clear" w:color="auto" w:fill="auto"/>
        <w:spacing w:after="260"/>
        <w:ind w:firstLine="709"/>
        <w:jc w:val="both"/>
        <w:rPr>
          <w:sz w:val="28"/>
          <w:szCs w:val="28"/>
        </w:rPr>
      </w:pPr>
      <w:r w:rsidRPr="00A35AF9">
        <w:rPr>
          <w:sz w:val="28"/>
          <w:szCs w:val="28"/>
        </w:rPr>
        <w:t>Муниципальное образование вправе признать исполненными обязательства по выпущенным им муниципальным ценным бумагам, выкупленным (полученным в результате обмена или иных предусмотренных законодательством Российской Федерации операций) до наступления даты их погашения.</w:t>
      </w:r>
    </w:p>
    <w:p w:rsidR="003B4B02" w:rsidRDefault="003B4B02" w:rsidP="003B4B02">
      <w:pPr>
        <w:pStyle w:val="1"/>
        <w:shd w:val="clear" w:color="auto" w:fill="auto"/>
        <w:tabs>
          <w:tab w:val="left" w:pos="32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8.</w:t>
      </w:r>
      <w:r w:rsidRPr="00C529AC"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Учет и регистрация муниципальных долговых обязательств</w:t>
      </w:r>
    </w:p>
    <w:p w:rsidR="003B4B02" w:rsidRDefault="003B4B02" w:rsidP="003B4B02">
      <w:pPr>
        <w:pStyle w:val="1"/>
        <w:shd w:val="clear" w:color="auto" w:fill="auto"/>
        <w:tabs>
          <w:tab w:val="left" w:pos="322"/>
        </w:tabs>
        <w:ind w:firstLine="709"/>
        <w:jc w:val="both"/>
        <w:rPr>
          <w:sz w:val="28"/>
          <w:szCs w:val="28"/>
        </w:rPr>
      </w:pPr>
    </w:p>
    <w:p w:rsidR="003B4B02" w:rsidRPr="00A35AF9" w:rsidRDefault="003B4B02" w:rsidP="003B4B02">
      <w:pPr>
        <w:pStyle w:val="1"/>
        <w:shd w:val="clear" w:color="auto" w:fill="auto"/>
        <w:spacing w:after="260"/>
        <w:ind w:firstLine="709"/>
        <w:jc w:val="both"/>
        <w:rPr>
          <w:sz w:val="28"/>
          <w:szCs w:val="28"/>
        </w:rPr>
      </w:pPr>
      <w:r w:rsidRPr="00A35AF9">
        <w:rPr>
          <w:sz w:val="28"/>
          <w:szCs w:val="28"/>
        </w:rPr>
        <w:t>Отражение в бюджете средств от заимствований и средств погашения муниципального долга,</w:t>
      </w:r>
      <w:r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возникшего из муниципальных заимствований и расходов на его обслуживание.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993"/>
          <w:tab w:val="left" w:pos="12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35AF9">
        <w:rPr>
          <w:sz w:val="28"/>
          <w:szCs w:val="28"/>
        </w:rPr>
        <w:t>Учет и регистрация муниципальных долговых обязательств муниципального образования осуществляется в муниципальной долговой книге муниципального образования</w:t>
      </w:r>
      <w:r>
        <w:rPr>
          <w:sz w:val="28"/>
          <w:szCs w:val="28"/>
        </w:rPr>
        <w:t xml:space="preserve"> город Тында.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12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35AF9">
        <w:rPr>
          <w:sz w:val="28"/>
          <w:szCs w:val="28"/>
        </w:rPr>
        <w:t xml:space="preserve">Ведение муниципальной долговой книги осуществляется </w:t>
      </w:r>
      <w:r>
        <w:rPr>
          <w:sz w:val="28"/>
          <w:szCs w:val="28"/>
        </w:rPr>
        <w:t>Ф</w:t>
      </w:r>
      <w:r w:rsidRPr="00A35AF9">
        <w:rPr>
          <w:sz w:val="28"/>
          <w:szCs w:val="28"/>
        </w:rPr>
        <w:t xml:space="preserve">инансовым </w:t>
      </w:r>
      <w:r>
        <w:rPr>
          <w:sz w:val="28"/>
          <w:szCs w:val="28"/>
        </w:rPr>
        <w:t>Управлением</w:t>
      </w:r>
      <w:r w:rsidRPr="00A35AF9">
        <w:rPr>
          <w:sz w:val="28"/>
          <w:szCs w:val="28"/>
        </w:rPr>
        <w:t>.</w:t>
      </w:r>
    </w:p>
    <w:p w:rsidR="003B4B02" w:rsidRPr="00A35AF9" w:rsidRDefault="003B4B02" w:rsidP="003B4B02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A35AF9">
        <w:rPr>
          <w:sz w:val="28"/>
          <w:szCs w:val="28"/>
        </w:rPr>
        <w:t xml:space="preserve">Порядок ведения муниципальной долговой книги, состав включаемой информации и сроки ее внесения устанавливается </w:t>
      </w:r>
      <w:r w:rsidRPr="005169FF">
        <w:rPr>
          <w:sz w:val="28"/>
          <w:szCs w:val="28"/>
        </w:rPr>
        <w:t xml:space="preserve">муниципальным правовым актом </w:t>
      </w:r>
      <w:r w:rsidRPr="00A35AF9">
        <w:rPr>
          <w:sz w:val="28"/>
          <w:szCs w:val="28"/>
        </w:rPr>
        <w:t xml:space="preserve">Администрации города </w:t>
      </w:r>
      <w:r>
        <w:rPr>
          <w:sz w:val="28"/>
          <w:szCs w:val="28"/>
        </w:rPr>
        <w:t>Тынды</w:t>
      </w:r>
      <w:r w:rsidRPr="00A35AF9">
        <w:rPr>
          <w:sz w:val="28"/>
          <w:szCs w:val="28"/>
        </w:rPr>
        <w:t xml:space="preserve"> в соответствии с нормативными правовыми актами, регулирующими бюджетные правоотношения.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122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35AF9">
        <w:rPr>
          <w:sz w:val="28"/>
          <w:szCs w:val="28"/>
        </w:rPr>
        <w:t>Отражение в бюджете средств от заимствований и погашения основной суммы долга, возникшего из муниципальных заимствований, учитываются в источниках финансирования дефицита местного бюджета соответственно путем увеличения и (или) уменьшения объема источников финансирования дефицита соответствующего бюджета.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12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35AF9">
        <w:rPr>
          <w:sz w:val="28"/>
          <w:szCs w:val="28"/>
        </w:rPr>
        <w:t>Все расходы на обслуживание долговых обязательств, включая дисконт (или разницу между ценой размещения и ценой погашения (выкупа) по муниципальным ценным бумагам), учитываются в бюджете как расходы на обслуживание муниципального долга.</w:t>
      </w:r>
    </w:p>
    <w:p w:rsidR="003B4B02" w:rsidRDefault="003B4B02" w:rsidP="003B4B02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 w:rsidRPr="00A35AF9">
        <w:rPr>
          <w:sz w:val="28"/>
          <w:szCs w:val="28"/>
        </w:rPr>
        <w:t xml:space="preserve">Поступления в бюджет от размещения муниципальных ценных бумаг в сумме, превышающей номинальную стоимость, поступления в бюджет, </w:t>
      </w:r>
      <w:r w:rsidRPr="00A35AF9">
        <w:rPr>
          <w:sz w:val="28"/>
          <w:szCs w:val="28"/>
        </w:rPr>
        <w:lastRenderedPageBreak/>
        <w:t xml:space="preserve">полученные в качестве накопленного купонного дохода, а также разница, возникшая в случае выкупа ценных бумаг по цене ниже цены размещения, относятся на уменьшение </w:t>
      </w:r>
      <w:r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расходов на обслуживание муниципального долга в текущем финансовом году.</w:t>
      </w:r>
    </w:p>
    <w:p w:rsidR="003B4B02" w:rsidRDefault="003B4B02" w:rsidP="003B4B02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17F7D">
        <w:rPr>
          <w:sz w:val="28"/>
          <w:szCs w:val="28"/>
        </w:rPr>
        <w:t>Бюджетный учет, контроль  за полнотой и своевременностью поступлений в бюджет и выплат из бюджета источников финансирования дефицита бюджета осуществляется главным администратором (администратором) источников финансирования дефицита бюджета, в порядке и в соответствии с нормативными правовыми актами, регулирующими бюджетные правоотношения.</w:t>
      </w:r>
      <w:r>
        <w:rPr>
          <w:sz w:val="28"/>
          <w:szCs w:val="28"/>
        </w:rPr>
        <w:t xml:space="preserve"> </w:t>
      </w:r>
    </w:p>
    <w:p w:rsidR="00DC4769" w:rsidRDefault="00DC4769" w:rsidP="003B4B02">
      <w:pPr>
        <w:pStyle w:val="1"/>
        <w:shd w:val="clear" w:color="auto" w:fill="auto"/>
        <w:tabs>
          <w:tab w:val="left" w:pos="1215"/>
        </w:tabs>
        <w:jc w:val="both"/>
        <w:rPr>
          <w:sz w:val="28"/>
          <w:szCs w:val="28"/>
        </w:rPr>
      </w:pPr>
    </w:p>
    <w:p w:rsidR="003B4B02" w:rsidRDefault="003B4B02" w:rsidP="00DC4769">
      <w:pPr>
        <w:pStyle w:val="1"/>
        <w:shd w:val="clear" w:color="auto" w:fill="auto"/>
        <w:tabs>
          <w:tab w:val="left" w:pos="12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9.</w:t>
      </w:r>
      <w:r w:rsidRPr="00C529AC">
        <w:rPr>
          <w:sz w:val="28"/>
          <w:szCs w:val="28"/>
        </w:rPr>
        <w:t xml:space="preserve"> </w:t>
      </w:r>
      <w:r>
        <w:rPr>
          <w:sz w:val="28"/>
          <w:szCs w:val="28"/>
        </w:rPr>
        <w:t>Выпуск муниципальных ценных бумаг</w:t>
      </w:r>
    </w:p>
    <w:p w:rsidR="003B4B02" w:rsidRDefault="003B4B02" w:rsidP="003B4B02">
      <w:pPr>
        <w:pStyle w:val="1"/>
        <w:shd w:val="clear" w:color="auto" w:fill="auto"/>
        <w:tabs>
          <w:tab w:val="left" w:pos="1215"/>
        </w:tabs>
        <w:ind w:firstLine="709"/>
        <w:jc w:val="both"/>
        <w:rPr>
          <w:sz w:val="28"/>
          <w:szCs w:val="28"/>
        </w:rPr>
      </w:pPr>
    </w:p>
    <w:p w:rsidR="003B4B02" w:rsidRDefault="003B4B02" w:rsidP="003B4B02">
      <w:pPr>
        <w:pStyle w:val="1"/>
        <w:shd w:val="clear" w:color="auto" w:fill="auto"/>
        <w:tabs>
          <w:tab w:val="left" w:pos="12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Муниципальными ценными бумагами признаются ценные бумаги, выпущенные от имени муниципального образования.</w:t>
      </w:r>
    </w:p>
    <w:p w:rsidR="003B4B02" w:rsidRDefault="003B4B02" w:rsidP="003B4B02">
      <w:pPr>
        <w:pStyle w:val="1"/>
        <w:shd w:val="clear" w:color="auto" w:fill="auto"/>
        <w:tabs>
          <w:tab w:val="left" w:pos="12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Исполнение обязательств муниципального образования по муниципальным ценным бумагам осуществляется в соответствии с условиями вы  пуска указанных ценных бумаг.</w:t>
      </w:r>
    </w:p>
    <w:p w:rsidR="003B4B02" w:rsidRDefault="003B4B02" w:rsidP="003B4B02">
      <w:pPr>
        <w:pStyle w:val="1"/>
        <w:shd w:val="clear" w:color="auto" w:fill="auto"/>
        <w:tabs>
          <w:tab w:val="left" w:pos="12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Эмитентами муниципальных ценных бумаг является Администрация города Тынды, которая выпускает от имени муниципального образования ценные бумаги и несет обязательства перед владельцем ценных бумаг по осуществлению прав, закрепленных указанными ценными бумагами.</w:t>
      </w:r>
    </w:p>
    <w:p w:rsidR="003B4B02" w:rsidRDefault="003B4B02" w:rsidP="003B4B02">
      <w:pPr>
        <w:pStyle w:val="1"/>
        <w:shd w:val="clear" w:color="auto" w:fill="auto"/>
        <w:tabs>
          <w:tab w:val="left" w:pos="12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Эмитентом муниципальных ценных бумаг выступает Администрация, в случае наделения Уставом города Тынды правом на осуществление муниципальных заимствований.</w:t>
      </w:r>
    </w:p>
    <w:p w:rsidR="003B4B02" w:rsidRDefault="003B4B02" w:rsidP="003B4B02">
      <w:pPr>
        <w:pStyle w:val="1"/>
        <w:shd w:val="clear" w:color="auto" w:fill="auto"/>
        <w:tabs>
          <w:tab w:val="left" w:pos="12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214946">
        <w:rPr>
          <w:sz w:val="28"/>
          <w:szCs w:val="28"/>
        </w:rPr>
        <w:t xml:space="preserve"> </w:t>
      </w:r>
      <w:r>
        <w:rPr>
          <w:sz w:val="28"/>
          <w:szCs w:val="28"/>
        </w:rPr>
        <w:t>Предельные объемы размещения  муниципальных ценных бумаг на очередной финансовый год и каждый год планового периода (очередной финансовый год) по номинальной стоимости устанавливаются  Тындинской городской Думой в соответствии с верхним пределом муниципального внутреннего долга, установленным решением о бюджете.</w:t>
      </w:r>
    </w:p>
    <w:p w:rsidR="003B4B02" w:rsidRDefault="003B4B02" w:rsidP="003B4B02">
      <w:pPr>
        <w:pStyle w:val="1"/>
        <w:shd w:val="clear" w:color="auto" w:fill="auto"/>
        <w:tabs>
          <w:tab w:val="left" w:pos="12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Процедура эмиссии муниципальных ценных бумаг регулируется федеральным законодательством.</w:t>
      </w:r>
    </w:p>
    <w:p w:rsidR="00DC4769" w:rsidRDefault="00DC4769" w:rsidP="003B4B02">
      <w:pPr>
        <w:pStyle w:val="1"/>
        <w:shd w:val="clear" w:color="auto" w:fill="auto"/>
        <w:tabs>
          <w:tab w:val="left" w:pos="1215"/>
        </w:tabs>
        <w:ind w:firstLine="403"/>
        <w:jc w:val="both"/>
        <w:rPr>
          <w:sz w:val="28"/>
          <w:szCs w:val="28"/>
        </w:rPr>
      </w:pPr>
    </w:p>
    <w:p w:rsidR="003B4B02" w:rsidRDefault="003B4B02" w:rsidP="00DC4769">
      <w:pPr>
        <w:pStyle w:val="1"/>
        <w:shd w:val="clear" w:color="auto" w:fill="auto"/>
        <w:tabs>
          <w:tab w:val="left" w:pos="12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10. Муниципальные гарантии</w:t>
      </w:r>
    </w:p>
    <w:p w:rsidR="003B4B02" w:rsidRDefault="003B4B02" w:rsidP="003B4B02">
      <w:pPr>
        <w:pStyle w:val="1"/>
        <w:shd w:val="clear" w:color="auto" w:fill="auto"/>
        <w:tabs>
          <w:tab w:val="left" w:pos="1215"/>
        </w:tabs>
        <w:ind w:firstLine="403"/>
        <w:jc w:val="both"/>
        <w:rPr>
          <w:sz w:val="28"/>
          <w:szCs w:val="28"/>
        </w:rPr>
      </w:pPr>
    </w:p>
    <w:p w:rsidR="003B4B02" w:rsidRPr="00A35AF9" w:rsidRDefault="003B4B02" w:rsidP="003B4B02">
      <w:pPr>
        <w:pStyle w:val="1"/>
        <w:shd w:val="clear" w:color="auto" w:fill="auto"/>
        <w:tabs>
          <w:tab w:val="left" w:pos="106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35AF9">
        <w:rPr>
          <w:sz w:val="28"/>
          <w:szCs w:val="28"/>
        </w:rPr>
        <w:t>Муниципальная гарантия - вид долгового обязательства, в силу которого муниципальное образование (гарант) обязано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муниципального образования в соответствии с условиями даваемого гарантом обязательства отвечать за исполнение третьим лицом (принципалом) его обязательств перед бенефициаром.</w:t>
      </w:r>
    </w:p>
    <w:p w:rsidR="003B4B02" w:rsidRDefault="003B4B02" w:rsidP="003B4B02">
      <w:pPr>
        <w:pStyle w:val="1"/>
        <w:shd w:val="clear" w:color="auto" w:fill="auto"/>
        <w:tabs>
          <w:tab w:val="left" w:pos="106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Pr="00A35AF9">
        <w:rPr>
          <w:sz w:val="28"/>
          <w:szCs w:val="28"/>
        </w:rPr>
        <w:t xml:space="preserve">В решении о бюджете муниципального образования на очередной финансовый год и плановый период должны быть предусмотрены бюджетные ассигнования на возможное исполнение выданных муниципальных гарантий. Общий объем бюджетных ассигнований, которые должны быть предусмотрены на исполнение муниципальных гарантий по возможным гарантийным случаям, указывается в текстовых статьях решения о бюджете муниципального образования на очередной финансовый </w:t>
      </w:r>
      <w:r w:rsidRPr="009B2E54">
        <w:rPr>
          <w:sz w:val="28"/>
          <w:szCs w:val="28"/>
        </w:rPr>
        <w:t>и плановый период.</w:t>
      </w:r>
    </w:p>
    <w:p w:rsidR="003B4B02" w:rsidRDefault="003B4B02" w:rsidP="003B4B02">
      <w:pPr>
        <w:pStyle w:val="1"/>
        <w:shd w:val="clear" w:color="auto" w:fill="auto"/>
        <w:tabs>
          <w:tab w:val="left" w:pos="106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E41C5">
        <w:rPr>
          <w:sz w:val="28"/>
          <w:szCs w:val="28"/>
        </w:rPr>
        <w:t>Получателями муниципальной гарантии являются юридические лица</w:t>
      </w:r>
      <w:r>
        <w:rPr>
          <w:sz w:val="28"/>
          <w:szCs w:val="28"/>
        </w:rPr>
        <w:t xml:space="preserve"> в установленном законодательстве  порядке</w:t>
      </w:r>
      <w:r w:rsidRPr="008E41C5">
        <w:rPr>
          <w:sz w:val="28"/>
          <w:szCs w:val="28"/>
        </w:rPr>
        <w:t xml:space="preserve">, за исключением хозяйственных товариществ, хозяйственных партнерств, производственных кооперативов, </w:t>
      </w:r>
      <w:r>
        <w:rPr>
          <w:sz w:val="28"/>
          <w:szCs w:val="28"/>
        </w:rPr>
        <w:t xml:space="preserve">государственных и </w:t>
      </w:r>
      <w:r w:rsidRPr="008E41C5">
        <w:rPr>
          <w:sz w:val="28"/>
          <w:szCs w:val="28"/>
        </w:rPr>
        <w:t>муниципальных унитарных предприятий, некоммерческих организаций, крестьянских (фермерских) хозяйств, индивидуальных предпринимателей и физических лиц.</w:t>
      </w:r>
    </w:p>
    <w:p w:rsidR="003B4B02" w:rsidRPr="00A35AF9" w:rsidRDefault="003B4B02" w:rsidP="003B4B02">
      <w:pPr>
        <w:pStyle w:val="1"/>
        <w:shd w:val="clear" w:color="auto" w:fill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A35AF9">
        <w:rPr>
          <w:sz w:val="28"/>
          <w:szCs w:val="28"/>
        </w:rPr>
        <w:t xml:space="preserve">Предоставление муниципальных гарантий от имени муниципального образования осуществляется Администрацией города </w:t>
      </w:r>
      <w:r>
        <w:rPr>
          <w:sz w:val="28"/>
          <w:szCs w:val="28"/>
        </w:rPr>
        <w:t>Тынды</w:t>
      </w:r>
      <w:r w:rsidRPr="00A35AF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 xml:space="preserve">Муниципальные гарантии предоставляются на конкурсной основе или без проведения конкурса в соответствии с программой предоставления муниципальных гарантий, утверждённой решением Городской Думы муниципального образования город </w:t>
      </w:r>
      <w:r>
        <w:rPr>
          <w:sz w:val="28"/>
          <w:szCs w:val="28"/>
        </w:rPr>
        <w:t>Тынды</w:t>
      </w:r>
      <w:r w:rsidRPr="00A35AF9">
        <w:rPr>
          <w:sz w:val="28"/>
          <w:szCs w:val="28"/>
        </w:rPr>
        <w:t xml:space="preserve"> о бюджете на очередной финансовый год и плановый период, на основании муниципального правового акта Администрации города </w:t>
      </w:r>
      <w:r>
        <w:rPr>
          <w:sz w:val="28"/>
          <w:szCs w:val="28"/>
        </w:rPr>
        <w:t>Тынды</w:t>
      </w:r>
      <w:r w:rsidRPr="00A35AF9">
        <w:rPr>
          <w:sz w:val="28"/>
          <w:szCs w:val="28"/>
        </w:rPr>
        <w:t xml:space="preserve"> о предоставлении муниципальной гарантии, договора о предоставлении муниципальной гарантии.</w:t>
      </w:r>
      <w:r>
        <w:rPr>
          <w:sz w:val="28"/>
          <w:szCs w:val="28"/>
        </w:rPr>
        <w:t xml:space="preserve"> </w:t>
      </w:r>
      <w:r w:rsidRPr="00A35AF9">
        <w:rPr>
          <w:sz w:val="28"/>
          <w:szCs w:val="28"/>
        </w:rPr>
        <w:t>Конкурс на право получения муниципальной гарантии является открытым.</w:t>
      </w:r>
    </w:p>
    <w:p w:rsidR="003B4B02" w:rsidRPr="00A35AF9" w:rsidRDefault="003B4B02" w:rsidP="003B4B02">
      <w:pPr>
        <w:pStyle w:val="1"/>
        <w:shd w:val="clear" w:color="auto" w:fill="auto"/>
        <w:tabs>
          <w:tab w:val="left" w:pos="12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35AF9">
        <w:rPr>
          <w:sz w:val="28"/>
          <w:szCs w:val="28"/>
        </w:rPr>
        <w:t xml:space="preserve">Порядок рассмотрения документов в целях предоставления муниципальной гарантии без проведения конкурса, порядок проведения конкурса на право получения муниципальной гарантии, перечень документов, предоставляемых принципалом в целях получения муниципальной гарантии, устанавливаются муниципальным правовым актом Администрации города </w:t>
      </w:r>
      <w:r>
        <w:rPr>
          <w:sz w:val="28"/>
          <w:szCs w:val="28"/>
        </w:rPr>
        <w:t>Тынды</w:t>
      </w:r>
      <w:r w:rsidRPr="00A35AF9">
        <w:rPr>
          <w:sz w:val="28"/>
          <w:szCs w:val="28"/>
        </w:rPr>
        <w:t>.</w:t>
      </w:r>
    </w:p>
    <w:p w:rsidR="003B4B02" w:rsidRDefault="003B4B02" w:rsidP="003B4B02">
      <w:pPr>
        <w:pStyle w:val="1"/>
        <w:shd w:val="clear" w:color="auto" w:fill="auto"/>
        <w:tabs>
          <w:tab w:val="left" w:pos="12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A35AF9">
        <w:rPr>
          <w:sz w:val="28"/>
          <w:szCs w:val="28"/>
        </w:rPr>
        <w:t>Срок действия муниципальной гарантии определяется сроком исполнения обязательств, для обеспечения которых она предоставлена, но не более 3 лет.</w:t>
      </w:r>
    </w:p>
    <w:p w:rsidR="003B4B02" w:rsidRDefault="003B4B02" w:rsidP="003B4B02">
      <w:pPr>
        <w:pStyle w:val="1"/>
        <w:shd w:val="clear" w:color="auto" w:fill="auto"/>
        <w:tabs>
          <w:tab w:val="left" w:pos="1206"/>
        </w:tabs>
        <w:ind w:firstLine="709"/>
        <w:jc w:val="both"/>
        <w:rPr>
          <w:sz w:val="28"/>
          <w:szCs w:val="28"/>
        </w:rPr>
      </w:pPr>
    </w:p>
    <w:p w:rsidR="003B4B02" w:rsidRDefault="003B4B02" w:rsidP="003B4B02">
      <w:pPr>
        <w:pStyle w:val="1"/>
        <w:shd w:val="clear" w:color="auto" w:fill="auto"/>
        <w:tabs>
          <w:tab w:val="left" w:pos="1215"/>
        </w:tabs>
        <w:spacing w:after="2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Статья 11. Вступление в силу, опубликование, признание утратившим силу</w:t>
      </w:r>
    </w:p>
    <w:p w:rsidR="003B4B02" w:rsidRDefault="003B4B02" w:rsidP="003B4B02">
      <w:pPr>
        <w:pStyle w:val="1"/>
        <w:shd w:val="clear" w:color="auto" w:fill="auto"/>
        <w:tabs>
          <w:tab w:val="left" w:pos="12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A75E81">
        <w:rPr>
          <w:sz w:val="28"/>
          <w:szCs w:val="28"/>
        </w:rPr>
        <w:t xml:space="preserve">Настоящий нормативный правовой акт подлежит опубликованию в официальном периодическом издании города Тынды газете «Авангард» и размещению на официальном сайте Администрации города Тынды в сети «Интернет»: </w:t>
      </w:r>
      <w:r w:rsidRPr="00A75E81">
        <w:rPr>
          <w:sz w:val="28"/>
          <w:szCs w:val="28"/>
          <w:lang w:val="en-US"/>
        </w:rPr>
        <w:t>gorod</w:t>
      </w:r>
      <w:r w:rsidRPr="00A75E81">
        <w:rPr>
          <w:sz w:val="28"/>
          <w:szCs w:val="28"/>
        </w:rPr>
        <w:t>.</w:t>
      </w:r>
      <w:r w:rsidRPr="00A75E81">
        <w:rPr>
          <w:sz w:val="28"/>
          <w:szCs w:val="28"/>
          <w:lang w:val="en-US"/>
        </w:rPr>
        <w:t>tynda</w:t>
      </w:r>
      <w:r w:rsidRPr="00A75E81">
        <w:rPr>
          <w:sz w:val="28"/>
          <w:szCs w:val="28"/>
        </w:rPr>
        <w:t>.</w:t>
      </w:r>
      <w:r w:rsidRPr="00A75E81">
        <w:rPr>
          <w:sz w:val="28"/>
          <w:szCs w:val="28"/>
          <w:lang w:val="en-US"/>
        </w:rPr>
        <w:t>ru</w:t>
      </w:r>
      <w:r w:rsidRPr="00A75E81">
        <w:rPr>
          <w:sz w:val="28"/>
          <w:szCs w:val="28"/>
        </w:rPr>
        <w:t>.</w:t>
      </w:r>
    </w:p>
    <w:p w:rsidR="003B4B02" w:rsidRPr="00A75E81" w:rsidRDefault="003B4B02" w:rsidP="003B4B02">
      <w:pPr>
        <w:pStyle w:val="1"/>
        <w:shd w:val="clear" w:color="auto" w:fill="auto"/>
        <w:tabs>
          <w:tab w:val="left" w:pos="121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75E81">
        <w:rPr>
          <w:sz w:val="28"/>
          <w:szCs w:val="28"/>
        </w:rPr>
        <w:t>Настоящий нормативный правовой акт вступает в силу на следующий день после  дня его официального опубликования.</w:t>
      </w:r>
    </w:p>
    <w:p w:rsidR="003B4B02" w:rsidRDefault="003B4B02" w:rsidP="003B4B02">
      <w:pPr>
        <w:pStyle w:val="1"/>
        <w:shd w:val="clear" w:color="auto" w:fill="auto"/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Со дня вступления настоящего нормативного правого акта в силу </w:t>
      </w:r>
      <w:r>
        <w:rPr>
          <w:sz w:val="28"/>
          <w:szCs w:val="28"/>
        </w:rPr>
        <w:lastRenderedPageBreak/>
        <w:t xml:space="preserve">утрачивает свое действие Положение о муниципальных заимствованиях, утвержденное решением Тындинской городской Думы от 27.09.2007 № </w:t>
      </w:r>
      <w:r w:rsidR="00E9531C">
        <w:rPr>
          <w:sz w:val="28"/>
          <w:szCs w:val="28"/>
        </w:rPr>
        <w:t>2</w:t>
      </w:r>
      <w:bookmarkStart w:id="0" w:name="_GoBack"/>
      <w:bookmarkEnd w:id="0"/>
      <w:r>
        <w:rPr>
          <w:sz w:val="28"/>
          <w:szCs w:val="28"/>
        </w:rPr>
        <w:t>47.</w:t>
      </w:r>
    </w:p>
    <w:p w:rsidR="003B4B02" w:rsidRDefault="003B4B02" w:rsidP="003B4B02">
      <w:pPr>
        <w:pStyle w:val="1"/>
        <w:shd w:val="clear" w:color="auto" w:fill="auto"/>
        <w:tabs>
          <w:tab w:val="left" w:pos="993"/>
        </w:tabs>
        <w:ind w:left="400" w:firstLine="0"/>
        <w:jc w:val="both"/>
        <w:rPr>
          <w:sz w:val="28"/>
          <w:szCs w:val="28"/>
        </w:rPr>
      </w:pPr>
    </w:p>
    <w:p w:rsidR="003B4B02" w:rsidRDefault="003B4B02" w:rsidP="003B4B02">
      <w:pPr>
        <w:pStyle w:val="1"/>
        <w:shd w:val="clear" w:color="auto" w:fill="auto"/>
        <w:tabs>
          <w:tab w:val="left" w:pos="993"/>
        </w:tabs>
        <w:ind w:left="400" w:firstLine="0"/>
        <w:jc w:val="both"/>
        <w:rPr>
          <w:sz w:val="28"/>
          <w:szCs w:val="28"/>
        </w:rPr>
      </w:pPr>
    </w:p>
    <w:p w:rsidR="003B4B02" w:rsidRDefault="003B4B02" w:rsidP="003B4B02">
      <w:pPr>
        <w:pStyle w:val="1"/>
        <w:shd w:val="clear" w:color="auto" w:fill="auto"/>
        <w:tabs>
          <w:tab w:val="left" w:pos="993"/>
        </w:tabs>
        <w:ind w:left="400" w:firstLine="0"/>
        <w:jc w:val="both"/>
        <w:rPr>
          <w:sz w:val="28"/>
          <w:szCs w:val="28"/>
        </w:rPr>
      </w:pPr>
    </w:p>
    <w:p w:rsidR="003B4B02" w:rsidRDefault="003B4B02" w:rsidP="003B4B02">
      <w:pPr>
        <w:pStyle w:val="1"/>
        <w:shd w:val="clear" w:color="auto" w:fill="auto"/>
        <w:tabs>
          <w:tab w:val="left" w:pos="993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Мэр города Тынды                                                                    М.В.Михайлова</w:t>
      </w:r>
    </w:p>
    <w:p w:rsidR="003B4B02" w:rsidRDefault="003B4B02" w:rsidP="003B4B02">
      <w:pPr>
        <w:pStyle w:val="1"/>
        <w:shd w:val="clear" w:color="auto" w:fill="auto"/>
        <w:tabs>
          <w:tab w:val="left" w:pos="993"/>
        </w:tabs>
        <w:ind w:left="400" w:firstLine="0"/>
        <w:jc w:val="both"/>
        <w:rPr>
          <w:sz w:val="28"/>
          <w:szCs w:val="28"/>
        </w:rPr>
      </w:pPr>
    </w:p>
    <w:p w:rsidR="003B4B02" w:rsidRDefault="003B4B02" w:rsidP="003B4B02">
      <w:pPr>
        <w:pStyle w:val="1"/>
        <w:shd w:val="clear" w:color="auto" w:fill="auto"/>
        <w:tabs>
          <w:tab w:val="left" w:pos="993"/>
        </w:tabs>
        <w:ind w:left="400" w:firstLine="0"/>
        <w:jc w:val="both"/>
        <w:rPr>
          <w:sz w:val="28"/>
          <w:szCs w:val="28"/>
        </w:rPr>
      </w:pPr>
    </w:p>
    <w:p w:rsidR="003B4B02" w:rsidRDefault="003B4B02" w:rsidP="003B4B02">
      <w:pPr>
        <w:pStyle w:val="1"/>
        <w:shd w:val="clear" w:color="auto" w:fill="auto"/>
        <w:tabs>
          <w:tab w:val="left" w:pos="993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город Тында, «</w:t>
      </w:r>
      <w:r w:rsidR="00DC4769">
        <w:rPr>
          <w:sz w:val="28"/>
          <w:szCs w:val="28"/>
        </w:rPr>
        <w:t>3</w:t>
      </w:r>
      <w:r>
        <w:rPr>
          <w:sz w:val="28"/>
          <w:szCs w:val="28"/>
        </w:rPr>
        <w:t xml:space="preserve">» </w:t>
      </w:r>
      <w:r w:rsidR="00DC4769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2020 года</w:t>
      </w:r>
    </w:p>
    <w:p w:rsidR="003B4B02" w:rsidRDefault="003B4B02" w:rsidP="003B4B02">
      <w:pPr>
        <w:pStyle w:val="1"/>
        <w:shd w:val="clear" w:color="auto" w:fill="auto"/>
        <w:tabs>
          <w:tab w:val="left" w:pos="993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DC4769">
        <w:rPr>
          <w:sz w:val="28"/>
          <w:szCs w:val="28"/>
        </w:rPr>
        <w:t>33</w:t>
      </w:r>
      <w:r>
        <w:rPr>
          <w:sz w:val="28"/>
          <w:szCs w:val="28"/>
        </w:rPr>
        <w:t>-НПА</w:t>
      </w:r>
    </w:p>
    <w:sectPr w:rsidR="003B4B02" w:rsidSect="002215C1">
      <w:headerReference w:type="default" r:id="rId9"/>
      <w:footerReference w:type="default" r:id="rId10"/>
      <w:headerReference w:type="first" r:id="rId11"/>
      <w:pgSz w:w="11900" w:h="16840"/>
      <w:pgMar w:top="1134" w:right="567" w:bottom="1134" w:left="1701" w:header="0" w:footer="89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FF5" w:rsidRDefault="00E66FF5">
      <w:pPr>
        <w:spacing w:after="0" w:line="240" w:lineRule="auto"/>
      </w:pPr>
      <w:r>
        <w:separator/>
      </w:r>
    </w:p>
  </w:endnote>
  <w:endnote w:type="continuationSeparator" w:id="0">
    <w:p w:rsidR="00E66FF5" w:rsidRDefault="00E66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CA3" w:rsidRDefault="00E66FF5">
    <w:pPr>
      <w:pStyle w:val="a6"/>
      <w:jc w:val="right"/>
    </w:pPr>
  </w:p>
  <w:p w:rsidR="00082CA3" w:rsidRDefault="00E66FF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FF5" w:rsidRDefault="00E66FF5">
      <w:pPr>
        <w:spacing w:after="0" w:line="240" w:lineRule="auto"/>
      </w:pPr>
      <w:r>
        <w:separator/>
      </w:r>
    </w:p>
  </w:footnote>
  <w:footnote w:type="continuationSeparator" w:id="0">
    <w:p w:rsidR="00E66FF5" w:rsidRDefault="00E66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B3C" w:rsidRDefault="00E66FF5">
    <w:pPr>
      <w:pStyle w:val="a4"/>
      <w:jc w:val="right"/>
    </w:pPr>
  </w:p>
  <w:p w:rsidR="004D6B3C" w:rsidRDefault="00E66FF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B3C" w:rsidRDefault="00E66FF5">
    <w:pPr>
      <w:pStyle w:val="a4"/>
      <w:jc w:val="right"/>
    </w:pPr>
  </w:p>
  <w:p w:rsidR="004D6B3C" w:rsidRDefault="00E66FF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6018B"/>
    <w:multiLevelType w:val="hybridMultilevel"/>
    <w:tmpl w:val="CDE69BF4"/>
    <w:lvl w:ilvl="0" w:tplc="A58C840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0BAE4AAB"/>
    <w:multiLevelType w:val="multilevel"/>
    <w:tmpl w:val="042A2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164536"/>
    <w:multiLevelType w:val="multilevel"/>
    <w:tmpl w:val="0A7CBA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572FD1"/>
    <w:multiLevelType w:val="hybridMultilevel"/>
    <w:tmpl w:val="E69CA42E"/>
    <w:lvl w:ilvl="0" w:tplc="B2E8E26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">
    <w:nsid w:val="373F2023"/>
    <w:multiLevelType w:val="multilevel"/>
    <w:tmpl w:val="EFD8D91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8011F01"/>
    <w:multiLevelType w:val="multilevel"/>
    <w:tmpl w:val="5BCE60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787D9B"/>
    <w:multiLevelType w:val="hybridMultilevel"/>
    <w:tmpl w:val="D0F61AAC"/>
    <w:lvl w:ilvl="0" w:tplc="E5E8ABC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B4B02"/>
    <w:rsid w:val="00031E18"/>
    <w:rsid w:val="003B4B02"/>
    <w:rsid w:val="00673827"/>
    <w:rsid w:val="0076743F"/>
    <w:rsid w:val="00DC4769"/>
    <w:rsid w:val="00DF6481"/>
    <w:rsid w:val="00E66FF5"/>
    <w:rsid w:val="00E9531C"/>
    <w:rsid w:val="00EB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B4B0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0">
    <w:name w:val="Заголовок №1_"/>
    <w:basedOn w:val="a0"/>
    <w:link w:val="11"/>
    <w:rsid w:val="003B4B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3B4B02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rsid w:val="003B4B02"/>
    <w:pPr>
      <w:widowControl w:val="0"/>
      <w:shd w:val="clear" w:color="auto" w:fill="FFFFFF"/>
      <w:spacing w:after="130" w:line="240" w:lineRule="auto"/>
      <w:ind w:firstLine="720"/>
      <w:outlineLvl w:val="0"/>
    </w:pPr>
    <w:rPr>
      <w:rFonts w:ascii="Times New Roman" w:eastAsia="Times New Roman" w:hAnsi="Times New Roman" w:cs="Times New Roman"/>
    </w:rPr>
  </w:style>
  <w:style w:type="paragraph" w:styleId="a4">
    <w:name w:val="header"/>
    <w:basedOn w:val="a"/>
    <w:link w:val="a5"/>
    <w:uiPriority w:val="99"/>
    <w:unhideWhenUsed/>
    <w:rsid w:val="003B4B02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5">
    <w:name w:val="Верхний колонтитул Знак"/>
    <w:basedOn w:val="a0"/>
    <w:link w:val="a4"/>
    <w:uiPriority w:val="99"/>
    <w:rsid w:val="003B4B02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styleId="a6">
    <w:name w:val="footer"/>
    <w:basedOn w:val="a"/>
    <w:link w:val="a7"/>
    <w:uiPriority w:val="99"/>
    <w:unhideWhenUsed/>
    <w:rsid w:val="003B4B02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character" w:customStyle="1" w:styleId="a7">
    <w:name w:val="Нижний колонтитул Знак"/>
    <w:basedOn w:val="a0"/>
    <w:link w:val="a6"/>
    <w:uiPriority w:val="99"/>
    <w:rsid w:val="003B4B02"/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customStyle="1" w:styleId="ConsPlusTitle">
    <w:name w:val="ConsPlusTitle"/>
    <w:rsid w:val="003B4B0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B4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4B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3583</Words>
  <Characters>20429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M.A.. Ryabtseva</cp:lastModifiedBy>
  <cp:revision>6</cp:revision>
  <cp:lastPrinted>2020-10-04T01:26:00Z</cp:lastPrinted>
  <dcterms:created xsi:type="dcterms:W3CDTF">2020-09-29T01:02:00Z</dcterms:created>
  <dcterms:modified xsi:type="dcterms:W3CDTF">2020-10-06T01:03:00Z</dcterms:modified>
</cp:coreProperties>
</file>