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4" w:rsidRDefault="00E477E4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29 декабря 2020 г. N 61911</w:t>
      </w:r>
    </w:p>
    <w:p w:rsidR="00E477E4" w:rsidRDefault="00E477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r>
        <w:t>МИНИСТЕРСТВО ФИНАНСОВ РОССИЙСКОЙ ФЕДЕРАЦИИ</w:t>
      </w:r>
    </w:p>
    <w:p w:rsidR="00E477E4" w:rsidRDefault="00E477E4">
      <w:pPr>
        <w:pStyle w:val="ConsPlusTitle"/>
        <w:jc w:val="center"/>
      </w:pPr>
    </w:p>
    <w:p w:rsidR="00E477E4" w:rsidRDefault="00E477E4">
      <w:pPr>
        <w:pStyle w:val="ConsPlusTitle"/>
        <w:jc w:val="center"/>
      </w:pPr>
      <w:r>
        <w:t>ФЕДЕРАЛЬНАЯ СЛУЖБА ПО РЕГУЛИРОВАНИЮ АЛКОГОЛЬНОГО РЫНКА</w:t>
      </w:r>
    </w:p>
    <w:p w:rsidR="00E477E4" w:rsidRDefault="00E477E4">
      <w:pPr>
        <w:pStyle w:val="ConsPlusTitle"/>
        <w:jc w:val="center"/>
      </w:pPr>
    </w:p>
    <w:p w:rsidR="00E477E4" w:rsidRDefault="00E477E4">
      <w:pPr>
        <w:pStyle w:val="ConsPlusTitle"/>
        <w:jc w:val="center"/>
      </w:pPr>
      <w:r>
        <w:t>ПРИКАЗ</w:t>
      </w:r>
    </w:p>
    <w:p w:rsidR="00E477E4" w:rsidRDefault="00E477E4">
      <w:pPr>
        <w:pStyle w:val="ConsPlusTitle"/>
        <w:jc w:val="center"/>
      </w:pPr>
      <w:r>
        <w:t>от 17 декабря 2020 г. N 401</w:t>
      </w:r>
    </w:p>
    <w:p w:rsidR="00E477E4" w:rsidRDefault="00E477E4">
      <w:pPr>
        <w:pStyle w:val="ConsPlusTitle"/>
        <w:jc w:val="center"/>
      </w:pPr>
    </w:p>
    <w:p w:rsidR="00E477E4" w:rsidRDefault="00E477E4">
      <w:pPr>
        <w:pStyle w:val="ConsPlusTitle"/>
        <w:jc w:val="center"/>
      </w:pPr>
      <w:r>
        <w:t>ОБ УТВЕРЖДЕНИИ ОБРАЗЦОВ, ПЕРЕЧНЯ РЕКВИЗИТОВ И ЭЛЕМЕНТОВ</w:t>
      </w:r>
    </w:p>
    <w:p w:rsidR="00E477E4" w:rsidRDefault="00E477E4">
      <w:pPr>
        <w:pStyle w:val="ConsPlusTitle"/>
        <w:jc w:val="center"/>
      </w:pPr>
      <w:r>
        <w:t>ЗАЩИТЫ ФЕДЕРАЛЬНЫХ СПЕЦИАЛЬНЫХ МАРОК ДЛЯ МАРКИРОВКИ</w:t>
      </w:r>
    </w:p>
    <w:p w:rsidR="00E477E4" w:rsidRDefault="00E477E4">
      <w:pPr>
        <w:pStyle w:val="ConsPlusTitle"/>
        <w:jc w:val="center"/>
      </w:pPr>
      <w:r>
        <w:t>АЛКОГОЛЬНОЙ ПРОДУКЦИИ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 статьи 12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(www.pravo.gov.ru), 22 декабря 2020 г., N 0001202012220006), </w:t>
      </w:r>
      <w:hyperlink r:id="rId5" w:history="1">
        <w:r>
          <w:rPr>
            <w:color w:val="0000FF"/>
          </w:rPr>
          <w:t>пунктом 1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1. Утвердить: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1) образец федеральной специальной марки с надписью "Алкогольная продукция свыше 9% до 0,5 л" согласно </w:t>
      </w:r>
      <w:hyperlink w:anchor="P44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2) образец федеральной специальной марки с надписью "Алкогольная продукция свыше 9% до 0,75 л" согласно </w:t>
      </w:r>
      <w:hyperlink w:anchor="P58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3) образец федеральной специальной марки с надписью "Алкогольная продукция свыше 9% свыше 0,75 л" согласно </w:t>
      </w:r>
      <w:hyperlink w:anchor="P72" w:history="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4) образец федеральной специальной марки с надписью "Напитки алкогольные до 0,75 л" согласно </w:t>
      </w:r>
      <w:hyperlink w:anchor="P86" w:history="1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5) образец федеральной специальной марки с надписью "Напитки алкогольные свыше 0,75 л" согласно </w:t>
      </w:r>
      <w:hyperlink w:anchor="P100" w:history="1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6) образец федеральной специальной марки с надписью "Вина" согласно </w:t>
      </w:r>
      <w:hyperlink w:anchor="P114" w:history="1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7) образец федеральной специальной марки с надписью "Вина игристые (шампанские)" согласно </w:t>
      </w:r>
      <w:hyperlink w:anchor="P127" w:history="1">
        <w:r>
          <w:rPr>
            <w:color w:val="0000FF"/>
          </w:rPr>
          <w:t>приложению N 7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8) образец федеральной специальной марки с надписью "Вина ликерные" согласно </w:t>
      </w:r>
      <w:hyperlink w:anchor="P141" w:history="1">
        <w:r>
          <w:rPr>
            <w:color w:val="0000FF"/>
          </w:rPr>
          <w:t>приложению N 8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9) образец федеральной специальной марки с надписью "Алкогольная продукция плодовая" согласно </w:t>
      </w:r>
      <w:hyperlink w:anchor="P155" w:history="1">
        <w:r>
          <w:rPr>
            <w:color w:val="0000FF"/>
          </w:rPr>
          <w:t>приложению N 9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10) образец федеральной специальной марки с надписью "Алкогольная продукция до 9%" согласно </w:t>
      </w:r>
      <w:hyperlink w:anchor="P169" w:history="1">
        <w:r>
          <w:rPr>
            <w:color w:val="0000FF"/>
          </w:rPr>
          <w:t>приложению N 10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lastRenderedPageBreak/>
        <w:t xml:space="preserve">11) образец федеральной специальной марки с надписью "Алкогольная продукция свыше 9% до 0,1 л" согласно </w:t>
      </w:r>
      <w:hyperlink w:anchor="P183" w:history="1">
        <w:r>
          <w:rPr>
            <w:color w:val="0000FF"/>
          </w:rPr>
          <w:t>приложению N 11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12) образец федеральной специальной марки с надписью "Алкогольная продукция свыше 9% до 0,25 л" согласно </w:t>
      </w:r>
      <w:hyperlink w:anchor="P197" w:history="1">
        <w:r>
          <w:rPr>
            <w:color w:val="0000FF"/>
          </w:rPr>
          <w:t>приложению N 12</w:t>
        </w:r>
      </w:hyperlink>
      <w:r>
        <w:t xml:space="preserve"> к настоящему приказу;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2. Утвердить перечень реквизитов и элементов защиты федеральных специальных марок для маркировки алкогольной продукции согласно </w:t>
      </w:r>
      <w:hyperlink w:anchor="P211" w:history="1">
        <w:r>
          <w:rPr>
            <w:color w:val="0000FF"/>
          </w:rPr>
          <w:t>приложению N 13</w:t>
        </w:r>
      </w:hyperlink>
      <w:r>
        <w:t xml:space="preserve"> к настоящему приказу.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1 января 2027 года.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</w:pPr>
      <w:r>
        <w:t>Руководитель</w:t>
      </w:r>
    </w:p>
    <w:p w:rsidR="00E477E4" w:rsidRDefault="00E477E4">
      <w:pPr>
        <w:pStyle w:val="ConsPlusNormal"/>
        <w:jc w:val="right"/>
      </w:pPr>
      <w:r>
        <w:t>И.АЛЕШИН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1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1" w:name="P44"/>
      <w:bookmarkEnd w:id="1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"АЛКОГОЛЬНАЯ ПРОДУКЦИЯ СВЫШЕ 9% ДО 0,5 Л"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200"/>
        </w:rPr>
        <w:pict>
          <v:shape id="_x0000_i1025" style="width:283.5pt;height:211.5pt" coordsize="" o:spt="100" adj="0,,0" path="" filled="f" stroked="f">
            <v:stroke joinstyle="miter"/>
            <v:imagedata r:id="rId6" o:title="base_1_372959_32768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2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2" w:name="P58"/>
      <w:bookmarkEnd w:id="2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"АЛКОГОЛЬНАЯ ПРОДУКЦИЯ СВЫШЕ 9% ДО 0,75 Л"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88"/>
        </w:rPr>
        <w:lastRenderedPageBreak/>
        <w:pict>
          <v:shape id="_x0000_i1026" style="width:285.75pt;height:199.5pt" coordsize="" o:spt="100" adj="0,,0" path="" filled="f" stroked="f">
            <v:stroke joinstyle="miter"/>
            <v:imagedata r:id="rId7" o:title="base_1_372959_32769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3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3" w:name="P72"/>
      <w:bookmarkEnd w:id="3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"АЛКОГОЛЬНАЯ ПРОДУКЦИЯ СВЫШЕ 9% СВЫШЕ 0,75 Л"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90"/>
        </w:rPr>
        <w:pict>
          <v:shape id="_x0000_i1027" style="width:286.5pt;height:201.75pt" coordsize="" o:spt="100" adj="0,,0" path="" filled="f" stroked="f">
            <v:stroke joinstyle="miter"/>
            <v:imagedata r:id="rId8" o:title="base_1_372959_32770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4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4" w:name="P86"/>
      <w:bookmarkEnd w:id="4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lastRenderedPageBreak/>
        <w:t xml:space="preserve">С </w:t>
      </w:r>
      <w:proofErr w:type="gramStart"/>
      <w:r>
        <w:t>НАДПИСЬЮ</w:t>
      </w:r>
      <w:proofErr w:type="gramEnd"/>
      <w:r>
        <w:t xml:space="preserve"> "НАПИТКИ АЛКОГОЛЬНЫЕ ДО 0,75 Л"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91"/>
        </w:rPr>
        <w:pict>
          <v:shape id="_x0000_i1028" style="width:283.5pt;height:202.5pt" coordsize="" o:spt="100" adj="0,,0" path="" filled="f" stroked="f">
            <v:stroke joinstyle="miter"/>
            <v:imagedata r:id="rId9" o:title="base_1_372959_32771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5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5" w:name="P100"/>
      <w:bookmarkEnd w:id="5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"НАПИТКИ АЛКОГОЛЬНЫЕ СВЫШЕ 0,75 Л"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89"/>
        </w:rPr>
        <w:pict>
          <v:shape id="_x0000_i1029" style="width:287.25pt;height:200.25pt" coordsize="" o:spt="100" adj="0,,0" path="" filled="f" stroked="f">
            <v:stroke joinstyle="miter"/>
            <v:imagedata r:id="rId10" o:title="base_1_372959_32772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6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6" w:name="P114"/>
      <w:bookmarkEnd w:id="6"/>
      <w:r>
        <w:t>ОБРАЗЕЦ ФЕДЕРАЛЬНОЙ СПЕЦИАЛЬНОЙ МАРКИ С НАДПИСЬЮ "ВИНА"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89"/>
        </w:rPr>
        <w:pict>
          <v:shape id="_x0000_i1030" style="width:283.5pt;height:200.25pt" coordsize="" o:spt="100" adj="0,,0" path="" filled="f" stroked="f">
            <v:stroke joinstyle="miter"/>
            <v:imagedata r:id="rId11" o:title="base_1_372959_32773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7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7" w:name="P127"/>
      <w:bookmarkEnd w:id="7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"ВИНА ИГРИСТЫЕ (ШАМПАНСКИЕ)"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95"/>
        </w:rPr>
        <w:pict>
          <v:shape id="_x0000_i1031" style="width:283.5pt;height:207pt" coordsize="" o:spt="100" adj="0,,0" path="" filled="f" stroked="f">
            <v:stroke joinstyle="miter"/>
            <v:imagedata r:id="rId12" o:title="base_1_372959_32774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8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lastRenderedPageBreak/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8" w:name="P141"/>
      <w:bookmarkEnd w:id="8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"ВИНА ЛИКЕРНЫЕ"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95"/>
        </w:rPr>
        <w:pict>
          <v:shape id="_x0000_i1032" style="width:287.25pt;height:206.25pt" coordsize="" o:spt="100" adj="0,,0" path="" filled="f" stroked="f">
            <v:stroke joinstyle="miter"/>
            <v:imagedata r:id="rId13" o:title="base_1_372959_32775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9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9" w:name="P155"/>
      <w:bookmarkEnd w:id="9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"АЛКОГОЛЬНАЯ ПРОДУКЦИЯ ПЛОДОВАЯ"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99"/>
        </w:rPr>
        <w:pict>
          <v:shape id="_x0000_i1033" style="width:285.75pt;height:210pt" coordsize="" o:spt="100" adj="0,,0" path="" filled="f" stroked="f">
            <v:stroke joinstyle="miter"/>
            <v:imagedata r:id="rId14" o:title="base_1_372959_32776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10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10" w:name="P169"/>
      <w:bookmarkEnd w:id="10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"АЛКОГОЛЬНАЯ ПРОДУКЦИЯ ДО 9%"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60"/>
        </w:rPr>
        <w:pict>
          <v:shape id="_x0000_i1034" style="width:199.5pt;height:171.75pt" coordsize="" o:spt="100" adj="0,,0" path="" filled="f" stroked="f">
            <v:stroke joinstyle="miter"/>
            <v:imagedata r:id="rId15" o:title="base_1_372959_32777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11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11" w:name="P183"/>
      <w:bookmarkEnd w:id="11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"АЛКОГОЛЬНАЯ ПРОДУКЦИЯ СВЫШЕ 9% ДО 0,1 Л"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58"/>
        </w:rPr>
        <w:pict>
          <v:shape id="_x0000_i1035" style="width:198.75pt;height:169.5pt" coordsize="" o:spt="100" adj="0,,0" path="" filled="f" stroked="f">
            <v:stroke joinstyle="miter"/>
            <v:imagedata r:id="rId16" o:title="base_1_372959_32778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12</w:t>
      </w:r>
    </w:p>
    <w:p w:rsidR="00E477E4" w:rsidRDefault="00E477E4">
      <w:pPr>
        <w:pStyle w:val="ConsPlusNormal"/>
        <w:jc w:val="right"/>
      </w:pPr>
      <w:r>
        <w:lastRenderedPageBreak/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12" w:name="P197"/>
      <w:bookmarkEnd w:id="12"/>
      <w:r>
        <w:t>ОБРАЗЕЦ ФЕДЕРАЛЬНОЙ СПЕЦИАЛЬНОЙ МАРКИ</w:t>
      </w:r>
    </w:p>
    <w:p w:rsidR="00E477E4" w:rsidRDefault="00E477E4">
      <w:pPr>
        <w:pStyle w:val="ConsPlusTitle"/>
        <w:jc w:val="center"/>
      </w:pPr>
      <w:r>
        <w:t xml:space="preserve">С </w:t>
      </w:r>
      <w:proofErr w:type="gramStart"/>
      <w:r>
        <w:t>НАДПИСЬЮ</w:t>
      </w:r>
      <w:proofErr w:type="gramEnd"/>
      <w:r>
        <w:t xml:space="preserve"> "АЛКОГОЛЬНАЯ ПРОДУКЦИЯ СВЫШЕ 9% ДО 0,25 Л"</w:t>
      </w:r>
    </w:p>
    <w:p w:rsidR="00E477E4" w:rsidRDefault="00E477E4">
      <w:pPr>
        <w:pStyle w:val="ConsPlusNormal"/>
        <w:jc w:val="both"/>
      </w:pPr>
    </w:p>
    <w:p w:rsidR="00E477E4" w:rsidRDefault="00B32F9A">
      <w:pPr>
        <w:pStyle w:val="ConsPlusNormal"/>
        <w:jc w:val="center"/>
      </w:pPr>
      <w:r>
        <w:rPr>
          <w:position w:val="-165"/>
        </w:rPr>
        <w:pict>
          <v:shape id="_x0000_i1036" style="width:199.5pt;height:176.25pt" coordsize="" o:spt="100" adj="0,,0" path="" filled="f" stroked="f">
            <v:stroke joinstyle="miter"/>
            <v:imagedata r:id="rId17" o:title="base_1_372959_32779"/>
            <v:formulas/>
            <v:path o:connecttype="segments"/>
          </v:shape>
        </w:pic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right"/>
        <w:outlineLvl w:val="0"/>
      </w:pPr>
      <w:r>
        <w:t>Приложение N 13</w:t>
      </w:r>
    </w:p>
    <w:p w:rsidR="00E477E4" w:rsidRDefault="00E477E4">
      <w:pPr>
        <w:pStyle w:val="ConsPlusNormal"/>
        <w:jc w:val="right"/>
      </w:pPr>
      <w:r>
        <w:t>к приказу Федеральной службы</w:t>
      </w:r>
    </w:p>
    <w:p w:rsidR="00E477E4" w:rsidRDefault="00E477E4">
      <w:pPr>
        <w:pStyle w:val="ConsPlusNormal"/>
        <w:jc w:val="right"/>
      </w:pPr>
      <w:r>
        <w:t>по регулированию алкогольного рынка</w:t>
      </w:r>
    </w:p>
    <w:p w:rsidR="00E477E4" w:rsidRDefault="00E477E4">
      <w:pPr>
        <w:pStyle w:val="ConsPlusNormal"/>
        <w:jc w:val="right"/>
      </w:pPr>
      <w:r>
        <w:t>от 17 декабря 2020 г. N 401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Title"/>
        <w:jc w:val="center"/>
      </w:pPr>
      <w:bookmarkStart w:id="13" w:name="P211"/>
      <w:bookmarkEnd w:id="13"/>
      <w:r>
        <w:t>ПЕРЕЧЕНЬ</w:t>
      </w:r>
    </w:p>
    <w:p w:rsidR="00E477E4" w:rsidRDefault="00E477E4">
      <w:pPr>
        <w:pStyle w:val="ConsPlusTitle"/>
        <w:jc w:val="center"/>
      </w:pPr>
      <w:r>
        <w:t>РЕКВИЗИТОВ И ЭЛЕМЕНТОВ ЗАЩИТЫ ФЕДЕРАЛЬНЫХ СПЕЦИАЛЬНЫХ МАРОК</w:t>
      </w:r>
    </w:p>
    <w:p w:rsidR="00E477E4" w:rsidRDefault="00E477E4">
      <w:pPr>
        <w:pStyle w:val="ConsPlusTitle"/>
        <w:jc w:val="center"/>
      </w:pPr>
      <w:r>
        <w:t>ДЛЯ МАРКИРОВКИ АЛКОГОЛЬНОЙ ПРОДУКЦИИ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ind w:firstLine="540"/>
        <w:jc w:val="both"/>
      </w:pPr>
      <w:r>
        <w:t>1. При печати федеральных специальных марок для маркировки алкогольной продукции (далее - марки) на них наносится неповторяющееся сочетание трехзначного разряда и восьмизначного номера в виде арабских цифр и двухмерного штрихового кода (графическая информация в кодированном виде), содержащего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единая государственная автоматизированная информационная система).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Идентификатор единой государственной автоматизированной информационной системы представляет собой уникальное сочетание букв и цифр, позволяющее идентифицировать марку, маркируемую ею алкогольную продукцию, а также иные сведения, зафиксированные в единой государственной автоматизированной информационной системе.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2. Марки должны быть защищены от подделки не ниже уровня "Б" согласно техническим </w:t>
      </w:r>
      <w:hyperlink r:id="rId18" w:history="1">
        <w:r>
          <w:rPr>
            <w:color w:val="0000FF"/>
          </w:rPr>
          <w:t>требованиям</w:t>
        </w:r>
      </w:hyperlink>
      <w:r>
        <w:t xml:space="preserve"> и условиям изготовления защищенной от подделок полиграфической продукции, утвержденным приказом Министерства финансов Российской Федерации от 29 сентября 2020 г. N 217н (зарегистрирован Министерством юстиции Российской Федерации 16 ноября 2020 г., регистрационный N 60930).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3. Марки размером 90 x 26 миллиметров должны содержать следующие элементы защиты: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lastRenderedPageBreak/>
        <w:t>1) марки должны быть напечатаны на самоклеящейся бумаге, верхний слой которой состоит из 100% целлюлозы, без водяного знака, имеет пониженный уровень фонового свечения под воздействием ультрафиолетового излучения, со специальной химической защитой, машиночитаемым элементом защиты от подделок, двумя видами волокон - красное волокно, не имеющее люминесценции под воздействием ультрафиолетового излучения, и волокно переменного сечения "Зона", с участками, люминесцирующими под воздействием ультрафиолетового излучения, а также имеет приборно-контролируемый признак "Л2".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На оборотной стороне марки размещаются </w:t>
      </w:r>
      <w:proofErr w:type="spellStart"/>
      <w:r>
        <w:t>гильоширные</w:t>
      </w:r>
      <w:proofErr w:type="spellEnd"/>
      <w:r>
        <w:t xml:space="preserve"> розетки с аббревиатурой "РФ". Текст "АЛКОГОЛЬНАЯ ПРОДУКЦИЯ" отпечатан бесцветной краской, люминесцирующей под воздействием ультрафиолетового излучения.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Применяемая для изготовления марок размером 90 x 26 миллиметров бумага должна иметь защитную нить шириной 4 мм с нерегулярным фигурным окном, </w:t>
      </w:r>
      <w:proofErr w:type="spellStart"/>
      <w:r>
        <w:t>цветопеременным</w:t>
      </w:r>
      <w:proofErr w:type="spellEnd"/>
      <w:r>
        <w:t xml:space="preserve"> эффектом "Маска" и экспертным признаком.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На бумагу должна быть </w:t>
      </w:r>
      <w:proofErr w:type="spellStart"/>
      <w:r>
        <w:t>припрессована</w:t>
      </w:r>
      <w:proofErr w:type="spellEnd"/>
      <w:r>
        <w:t xml:space="preserve"> способом горячего тиснения алюминиевая голографическая фольга шириной 6,5 мм с </w:t>
      </w:r>
      <w:proofErr w:type="spellStart"/>
      <w:r>
        <w:t>деметаллизацией</w:t>
      </w:r>
      <w:proofErr w:type="spellEnd"/>
      <w:r>
        <w:t xml:space="preserve"> и с </w:t>
      </w:r>
      <w:proofErr w:type="spellStart"/>
      <w:r>
        <w:t>цветопеременным</w:t>
      </w:r>
      <w:proofErr w:type="spellEnd"/>
      <w:r>
        <w:t xml:space="preserve"> эффектом "Маска", заключающимся в появлении скрытого цветного изображения аббревиатуры "АП" при углах наблюдения более 60 градусов. Голографическое изображение должно содержать барельефное изображение герба Российской Федерации и аббревиатуры "РФ", дифракционный микротекст "РОССИЙСКАЯ ФЕДЕРАЦИЯ" высотой 100 мкм, </w:t>
      </w:r>
      <w:proofErr w:type="spellStart"/>
      <w:r>
        <w:t>недифракционные</w:t>
      </w:r>
      <w:proofErr w:type="spellEnd"/>
      <w:r>
        <w:t xml:space="preserve"> текст "РОССИЯ" и аббревиатура "РФ" (выполненные способом </w:t>
      </w:r>
      <w:proofErr w:type="spellStart"/>
      <w:r>
        <w:t>деметаллизации</w:t>
      </w:r>
      <w:proofErr w:type="spellEnd"/>
      <w:r>
        <w:t>);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2) марки должны быть напечатаны с использованием не менее четырех способов печати: офсетным, трафаретным, </w:t>
      </w:r>
      <w:proofErr w:type="spellStart"/>
      <w:r>
        <w:t>флексографским</w:t>
      </w:r>
      <w:proofErr w:type="spellEnd"/>
      <w:r>
        <w:t xml:space="preserve"> и струйным (далее - традиционные способы печати).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Также может применяться нетрадиционный специальный высокозащищенный способ печати - металлографский с орловским эффектом;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3) на марки должны быть нанесены: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две </w:t>
      </w:r>
      <w:proofErr w:type="spellStart"/>
      <w:r>
        <w:t>гильоширные</w:t>
      </w:r>
      <w:proofErr w:type="spellEnd"/>
      <w:r>
        <w:t xml:space="preserve"> </w:t>
      </w:r>
      <w:proofErr w:type="spellStart"/>
      <w:r>
        <w:t>нераппортные</w:t>
      </w:r>
      <w:proofErr w:type="spellEnd"/>
      <w:r>
        <w:t xml:space="preserve"> сетки с двумя </w:t>
      </w:r>
      <w:proofErr w:type="spellStart"/>
      <w:r>
        <w:t>ирисными</w:t>
      </w:r>
      <w:proofErr w:type="spellEnd"/>
      <w:r>
        <w:t xml:space="preserve"> переходами;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контурный и </w:t>
      </w:r>
      <w:proofErr w:type="spellStart"/>
      <w:r>
        <w:t>директный</w:t>
      </w:r>
      <w:proofErr w:type="spellEnd"/>
      <w:r>
        <w:t xml:space="preserve"> микротексты "ФСМ" и микротекст "ФЕДЕРАЛЬНАЯ СПЕЦИАЛЬНАЯ МАРКА", выполненный переходом из </w:t>
      </w:r>
      <w:proofErr w:type="spellStart"/>
      <w:r>
        <w:t>директного</w:t>
      </w:r>
      <w:proofErr w:type="spellEnd"/>
      <w:r>
        <w:t xml:space="preserve"> в контурный, высота букв должна быть не более 250 мкм;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машиночитаемые элементы защиты от подделок на отдельных элементах марки.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В оформлении марки должны содержаться элементы защиты от подделок, выполненные специальной краской с переменными визуализируемыми свойствами, а также элементы, видимые в </w:t>
      </w:r>
      <w:proofErr w:type="spellStart"/>
      <w:r>
        <w:t>косопадающем</w:t>
      </w:r>
      <w:proofErr w:type="spellEnd"/>
      <w:r>
        <w:t xml:space="preserve"> свете, отпечатанные краской, люминесцирующей в ультрафиолетовом излучении;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4) марки должны содержать специальные краски, обладающие специальными свойствами в различных спектральных диапазонах;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5) марки должны иметь фигурные надсечки, которые обеспечивают невозможность их отклеивания без повреждения;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6) марки должны содержать информацию о наименовании изготовителя, адресе его местонахождения (город), годе изготовления, уровне защиты.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4. Марки размером 63 x 21 миллиметров должны содержать следующие элементы защиты: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1) марки должны быть напечатаны на самоклеящейся бумаге, верхний слой которой состоит </w:t>
      </w:r>
      <w:r>
        <w:lastRenderedPageBreak/>
        <w:t>из 100% целлюлозы, без водяного знака, имеет пониженный уровень фонового свечения под воздействием ультрафиолетового излучения, со специальной химической защитой, машиночитаемым элементом защиты от подделок, двумя видами волокон - красное волокно, не имеющее люминесценции под воздействием ультрафиолетового излучения, и волокно переменного сечения "Зона", с участками, люминесцирующими под воздействием ультрафиолетового излучения, а также имеет приборно-контролируемый признак "Л2".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На оборотной стороне марки размещаются </w:t>
      </w:r>
      <w:proofErr w:type="spellStart"/>
      <w:r>
        <w:t>гильоширные</w:t>
      </w:r>
      <w:proofErr w:type="spellEnd"/>
      <w:r>
        <w:t xml:space="preserve"> розетки с аббревиатурой "РФ". Текст "АЛКОГОЛЬНАЯ ПРОДУКЦИЯ" отпечатан бесцветной краской, люминесцирующей под воздействием ультрафиолетового излучения.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На бумагу должна быть </w:t>
      </w:r>
      <w:proofErr w:type="spellStart"/>
      <w:r>
        <w:t>припрессована</w:t>
      </w:r>
      <w:proofErr w:type="spellEnd"/>
      <w:r>
        <w:t xml:space="preserve"> способом горячего тиснения алюминиевая голографическая фольга шириной 6,5 мм с </w:t>
      </w:r>
      <w:proofErr w:type="spellStart"/>
      <w:r>
        <w:t>деметаллизацией</w:t>
      </w:r>
      <w:proofErr w:type="spellEnd"/>
      <w:r>
        <w:t xml:space="preserve"> и с </w:t>
      </w:r>
      <w:proofErr w:type="spellStart"/>
      <w:r>
        <w:t>цветопеременным</w:t>
      </w:r>
      <w:proofErr w:type="spellEnd"/>
      <w:r>
        <w:t xml:space="preserve"> эффектом "Маска", заключающимся в появлении скрытого цветного изображения аббревиатуры "АП" при углах наблюдения более 60 градусов. Голографическое изображение должно содержать барельефное изображение герба Российской Федерации и аббревиатуры "РФ", дифракционный микротекст "РОССИЙСКАЯ ФЕДЕРАЦИЯ" высотой 100 мкм, </w:t>
      </w:r>
      <w:proofErr w:type="spellStart"/>
      <w:r>
        <w:t>недифракционные</w:t>
      </w:r>
      <w:proofErr w:type="spellEnd"/>
      <w:r>
        <w:t xml:space="preserve"> текст "РОССИЯ" и аббревиатура "РФ" (выполненные способом </w:t>
      </w:r>
      <w:proofErr w:type="spellStart"/>
      <w:r>
        <w:t>деметаллизации</w:t>
      </w:r>
      <w:proofErr w:type="spellEnd"/>
      <w:r>
        <w:t>);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2) марки должны быть напечатаны с использованием не менее чем трех традиционных способов печати. Также может применяться нетрадиционный специальный высокозащищенный способ печати металлографский с орловским эффектом;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3) на марки должны быть нанесены: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две </w:t>
      </w:r>
      <w:proofErr w:type="spellStart"/>
      <w:r>
        <w:t>гильоширные</w:t>
      </w:r>
      <w:proofErr w:type="spellEnd"/>
      <w:r>
        <w:t xml:space="preserve"> </w:t>
      </w:r>
      <w:proofErr w:type="spellStart"/>
      <w:r>
        <w:t>нераппортные</w:t>
      </w:r>
      <w:proofErr w:type="spellEnd"/>
      <w:r>
        <w:t xml:space="preserve"> сетки с двумя </w:t>
      </w:r>
      <w:proofErr w:type="spellStart"/>
      <w:r>
        <w:t>ирисными</w:t>
      </w:r>
      <w:proofErr w:type="spellEnd"/>
      <w:r>
        <w:t xml:space="preserve"> переходами;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контурный и </w:t>
      </w:r>
      <w:proofErr w:type="spellStart"/>
      <w:r>
        <w:t>директный</w:t>
      </w:r>
      <w:proofErr w:type="spellEnd"/>
      <w:r>
        <w:t xml:space="preserve"> микротексты "ФСМ" и микротекст "ФЕДЕРАЛЬНАЯ СПЕЦИАЛЬНАЯ МАРКА", выполненный переходом из </w:t>
      </w:r>
      <w:proofErr w:type="spellStart"/>
      <w:r>
        <w:t>директного</w:t>
      </w:r>
      <w:proofErr w:type="spellEnd"/>
      <w:r>
        <w:t xml:space="preserve"> в контурный, высота букв должна быть не более 250 мкм;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машиночитаемые элементы защиты от подделок на отдельных элементах марки.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 xml:space="preserve">В оформлении марки должны содержаться элементы защиты от подделок, выполненные специальной краской с переменными визуализируемыми свойствами, а также элементы, видимые в </w:t>
      </w:r>
      <w:proofErr w:type="spellStart"/>
      <w:r>
        <w:t>косопадающем</w:t>
      </w:r>
      <w:proofErr w:type="spellEnd"/>
      <w:r>
        <w:t xml:space="preserve"> свете, отпечатанные краской, люминесцирующей в ультрафиолетовом излучении;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4) марки должны иметь фигурные надсечки, которые обеспечивают невозможность отклеивания их без повреждения;</w:t>
      </w:r>
    </w:p>
    <w:p w:rsidR="00E477E4" w:rsidRDefault="00E477E4">
      <w:pPr>
        <w:pStyle w:val="ConsPlusNormal"/>
        <w:spacing w:before="220"/>
        <w:ind w:firstLine="540"/>
        <w:jc w:val="both"/>
      </w:pPr>
      <w:r>
        <w:t>5) марки должны содержать информацию о наименовании изготовителя, адресе его местонахождения (город), годе изготовления, уровне защиты.</w:t>
      </w: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jc w:val="both"/>
      </w:pPr>
    </w:p>
    <w:p w:rsidR="00E477E4" w:rsidRDefault="00E477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2B5" w:rsidRDefault="00BC32B5"/>
    <w:sectPr w:rsidR="00BC32B5" w:rsidSect="00F9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E4"/>
    <w:rsid w:val="00B32F9A"/>
    <w:rsid w:val="00BC32B5"/>
    <w:rsid w:val="00E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1359A-5B21-46D5-B97E-40A2406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7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consultantplus://offline/ref=69ADCEBB5D1A92F0BFF428DB4C1C0AFB33A1F807DDAF7A19F11A21C9023ADF0FAFF94BEDFB9A2450A1719DD4C146718A803956478E4A4A22G4aD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consultantplus://offline/ref=69ADCEBB5D1A92F0BFF428DB4C1C0AFB33A0F20FDFAE7A19F11A21C9023ADF0FAFF94BE4F9917000E42FC485800D7D8B9B255744G9a1D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9ADCEBB5D1A92F0BFF428DB4C1C0AFB33AFF30FDBA27A19F11A21C9023ADF0FAFF94BEDFB9D275AF42B8DD08813799484264944904AG4aBD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Савельева</dc:creator>
  <cp:keywords/>
  <dc:description/>
  <cp:lastModifiedBy>Голик</cp:lastModifiedBy>
  <cp:revision>2</cp:revision>
  <dcterms:created xsi:type="dcterms:W3CDTF">2021-11-05T03:26:00Z</dcterms:created>
  <dcterms:modified xsi:type="dcterms:W3CDTF">2022-05-29T23:17:00Z</dcterms:modified>
</cp:coreProperties>
</file>