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EE6" w:rsidRPr="00040EE6" w:rsidRDefault="00040EE6" w:rsidP="00040E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0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826AE2" w:rsidRPr="00040EE6" w:rsidRDefault="00040EE6" w:rsidP="00826A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26AE2"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отчету </w:t>
      </w:r>
      <w:r w:rsidR="00826A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</w:t>
      </w:r>
      <w:r w:rsidR="00826AE2" w:rsidRPr="009B13C8">
        <w:rPr>
          <w:rFonts w:ascii="Times New Roman" w:hAnsi="Times New Roman" w:cs="Times New Roman"/>
          <w:b/>
          <w:sz w:val="28"/>
          <w:szCs w:val="28"/>
        </w:rPr>
        <w:t>исполнении городского бюджета</w:t>
      </w:r>
    </w:p>
    <w:p w:rsidR="00040EE6" w:rsidRPr="00040EE6" w:rsidRDefault="00040EE6" w:rsidP="00040E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2163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A0D22" w:rsidRDefault="009A0D22" w:rsidP="003233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334B" w:rsidRPr="0032334B" w:rsidRDefault="0032334B" w:rsidP="003233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распорядителями средств городского бюджета города Тынды в 20</w:t>
      </w:r>
      <w:r w:rsidR="002163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соответствии с ведомственной структурой расходов городского бюджета</w:t>
      </w:r>
      <w:r w:rsidR="00843F18" w:rsidRPr="00843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F1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являлись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39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учреждений.</w:t>
      </w:r>
    </w:p>
    <w:p w:rsidR="00826AE2" w:rsidRPr="0032334B" w:rsidRDefault="00826AE2" w:rsidP="00826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количество подведомственных получателей бюджетных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38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й, в том числе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учреждений –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автономных учреждений – 4, казенных учреждений – 2, органов местного самоуправления</w:t>
      </w:r>
      <w:r w:rsidRPr="007557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5578A">
        <w:rPr>
          <w:rFonts w:ascii="Times New Roman" w:eastAsia="Calibri" w:hAnsi="Times New Roman" w:cs="Times New Roman"/>
          <w:sz w:val="28"/>
          <w:szCs w:val="28"/>
        </w:rPr>
        <w:t xml:space="preserve"> включая отраслевые функциональные органы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</w:p>
    <w:p w:rsidR="00826AE2" w:rsidRPr="00B66B8F" w:rsidRDefault="00826AE2" w:rsidP="00826AE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Pr="00B66B8F">
        <w:rPr>
          <w:rFonts w:ascii="Times New Roman" w:eastAsia="Calibri" w:hAnsi="Times New Roman" w:cs="Times New Roman"/>
          <w:sz w:val="28"/>
          <w:szCs w:val="28"/>
        </w:rPr>
        <w:t>ородско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66B8F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 2020 год исполнен</w:t>
      </w:r>
      <w:r w:rsidRPr="00B66B8F">
        <w:rPr>
          <w:rFonts w:ascii="Times New Roman" w:eastAsia="Calibri" w:hAnsi="Times New Roman" w:cs="Times New Roman"/>
          <w:sz w:val="28"/>
          <w:szCs w:val="28"/>
        </w:rPr>
        <w:t xml:space="preserve"> на основе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16 </w:t>
      </w:r>
      <w:r w:rsidRPr="00B66B8F">
        <w:rPr>
          <w:rFonts w:ascii="Times New Roman" w:eastAsia="Calibri" w:hAnsi="Times New Roman" w:cs="Times New Roman"/>
          <w:sz w:val="28"/>
          <w:szCs w:val="28"/>
        </w:rPr>
        <w:t>муниципальных программ. Доля программных расходов в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B66B8F">
        <w:rPr>
          <w:rFonts w:ascii="Times New Roman" w:eastAsia="Calibri" w:hAnsi="Times New Roman" w:cs="Times New Roman"/>
          <w:sz w:val="28"/>
          <w:szCs w:val="28"/>
        </w:rPr>
        <w:t xml:space="preserve"> году составляет </w:t>
      </w:r>
      <w:r>
        <w:rPr>
          <w:rFonts w:ascii="Times New Roman" w:eastAsia="Calibri" w:hAnsi="Times New Roman" w:cs="Times New Roman"/>
          <w:sz w:val="28"/>
          <w:szCs w:val="28"/>
        </w:rPr>
        <w:t>97,36</w:t>
      </w:r>
      <w:r w:rsidRPr="00B66B8F">
        <w:rPr>
          <w:rFonts w:ascii="Times New Roman" w:eastAsia="Calibri" w:hAnsi="Times New Roman" w:cs="Times New Roman"/>
          <w:sz w:val="28"/>
          <w:szCs w:val="28"/>
        </w:rPr>
        <w:t>%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6AE2" w:rsidRPr="0094354C" w:rsidRDefault="00826AE2" w:rsidP="00826AE2">
      <w:pPr>
        <w:tabs>
          <w:tab w:val="left" w:pos="709"/>
          <w:tab w:val="left" w:pos="1134"/>
          <w:tab w:val="left" w:pos="4680"/>
          <w:tab w:val="left" w:pos="8931"/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4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городского бюджета осуществлялось в соответствии с нормативным правовым актом города Тынды </w:t>
      </w:r>
      <w:r w:rsidRPr="0094354C">
        <w:rPr>
          <w:rFonts w:ascii="Times New Roman" w:eastAsia="Calibri" w:hAnsi="Times New Roman" w:cs="Times New Roman"/>
          <w:sz w:val="28"/>
          <w:szCs w:val="28"/>
        </w:rPr>
        <w:t>от 21.12.2019 № 37-НПА «О городском бюджете на 2020 год и плановый период 2021 и 2022 годов»,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354C">
        <w:rPr>
          <w:rFonts w:ascii="Times New Roman" w:eastAsia="Calibri" w:hAnsi="Times New Roman" w:cs="Times New Roman"/>
          <w:sz w:val="28"/>
          <w:szCs w:val="28"/>
        </w:rPr>
        <w:t xml:space="preserve">принятый решением </w:t>
      </w:r>
      <w:proofErr w:type="spellStart"/>
      <w:r w:rsidRPr="0094354C">
        <w:rPr>
          <w:rFonts w:ascii="Times New Roman" w:eastAsia="Calibri" w:hAnsi="Times New Roman" w:cs="Times New Roman"/>
          <w:sz w:val="28"/>
          <w:szCs w:val="28"/>
        </w:rPr>
        <w:t>Тындинской</w:t>
      </w:r>
      <w:proofErr w:type="spellEnd"/>
      <w:r w:rsidRPr="0094354C">
        <w:rPr>
          <w:rFonts w:ascii="Times New Roman" w:eastAsia="Calibri" w:hAnsi="Times New Roman" w:cs="Times New Roman"/>
          <w:sz w:val="28"/>
          <w:szCs w:val="28"/>
        </w:rPr>
        <w:t xml:space="preserve"> городской Думы от 21.12.2019 № 193-Р-ТГД-</w:t>
      </w:r>
      <w:r w:rsidRPr="0094354C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94354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 учетом внесенных изменений и дополнений</w:t>
      </w:r>
      <w:r w:rsidRPr="0094354C">
        <w:rPr>
          <w:rFonts w:ascii="Times New Roman" w:eastAsia="Calibri" w:hAnsi="Times New Roman" w:cs="Times New Roman"/>
          <w:sz w:val="28"/>
          <w:szCs w:val="28"/>
        </w:rPr>
        <w:t>)</w:t>
      </w:r>
      <w:r w:rsidRPr="0094354C">
        <w:rPr>
          <w:rFonts w:ascii="Times New Roman" w:hAnsi="Times New Roman" w:cs="Times New Roman"/>
          <w:sz w:val="28"/>
          <w:szCs w:val="28"/>
        </w:rPr>
        <w:t>.</w:t>
      </w:r>
    </w:p>
    <w:p w:rsidR="00A8213C" w:rsidRPr="00F5609A" w:rsidRDefault="00826AE2" w:rsidP="00A8213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A8213C" w:rsidRPr="00F5609A">
        <w:rPr>
          <w:sz w:val="28"/>
          <w:szCs w:val="28"/>
        </w:rPr>
        <w:t>доходам городско</w:t>
      </w:r>
      <w:r>
        <w:rPr>
          <w:sz w:val="28"/>
          <w:szCs w:val="28"/>
        </w:rPr>
        <w:t>й</w:t>
      </w:r>
      <w:r w:rsidR="00A8213C" w:rsidRPr="00F5609A">
        <w:rPr>
          <w:sz w:val="28"/>
          <w:szCs w:val="28"/>
        </w:rPr>
        <w:t xml:space="preserve"> бюджет за 2020 год </w:t>
      </w:r>
      <w:r>
        <w:rPr>
          <w:sz w:val="28"/>
          <w:szCs w:val="28"/>
        </w:rPr>
        <w:t>исполнен в сумме</w:t>
      </w:r>
      <w:r w:rsidR="00A8213C" w:rsidRPr="00F5609A">
        <w:rPr>
          <w:sz w:val="28"/>
          <w:szCs w:val="28"/>
        </w:rPr>
        <w:t xml:space="preserve"> 1 791</w:t>
      </w:r>
      <w:r w:rsidR="00362919">
        <w:rPr>
          <w:sz w:val="28"/>
          <w:szCs w:val="28"/>
        </w:rPr>
        <w:t> </w:t>
      </w:r>
      <w:r w:rsidR="00A8213C" w:rsidRPr="00F5609A">
        <w:rPr>
          <w:sz w:val="28"/>
          <w:szCs w:val="28"/>
        </w:rPr>
        <w:t>104</w:t>
      </w:r>
      <w:r w:rsidR="00362919">
        <w:rPr>
          <w:sz w:val="28"/>
          <w:szCs w:val="28"/>
        </w:rPr>
        <w:t>,2 тыс.</w:t>
      </w:r>
      <w:r w:rsidR="00A8213C" w:rsidRPr="00F5609A">
        <w:rPr>
          <w:sz w:val="28"/>
          <w:szCs w:val="28"/>
        </w:rPr>
        <w:t xml:space="preserve"> руб</w:t>
      </w:r>
      <w:r w:rsidR="00F856E8">
        <w:rPr>
          <w:sz w:val="28"/>
          <w:szCs w:val="28"/>
        </w:rPr>
        <w:t>.</w:t>
      </w:r>
      <w:r w:rsidR="00A8213C" w:rsidRPr="00F5609A">
        <w:rPr>
          <w:sz w:val="28"/>
          <w:szCs w:val="28"/>
        </w:rPr>
        <w:t xml:space="preserve"> или 98,2% к уточненному плану (1 892</w:t>
      </w:r>
      <w:r w:rsidR="00362919">
        <w:rPr>
          <w:sz w:val="28"/>
          <w:szCs w:val="28"/>
        </w:rPr>
        <w:t> </w:t>
      </w:r>
      <w:r w:rsidR="00A8213C" w:rsidRPr="00F5609A">
        <w:rPr>
          <w:sz w:val="28"/>
          <w:szCs w:val="28"/>
        </w:rPr>
        <w:t>527</w:t>
      </w:r>
      <w:r w:rsidR="00362919">
        <w:rPr>
          <w:sz w:val="28"/>
          <w:szCs w:val="28"/>
        </w:rPr>
        <w:t xml:space="preserve">,5 тыс. </w:t>
      </w:r>
      <w:r w:rsidR="00A8213C" w:rsidRPr="00F5609A">
        <w:rPr>
          <w:sz w:val="28"/>
          <w:szCs w:val="28"/>
        </w:rPr>
        <w:t>руб</w:t>
      </w:r>
      <w:r w:rsidR="00F856E8">
        <w:rPr>
          <w:sz w:val="28"/>
          <w:szCs w:val="28"/>
        </w:rPr>
        <w:t>.</w:t>
      </w:r>
      <w:r w:rsidR="00A8213C" w:rsidRPr="00F5609A">
        <w:rPr>
          <w:sz w:val="28"/>
          <w:szCs w:val="28"/>
        </w:rPr>
        <w:t>).</w:t>
      </w:r>
    </w:p>
    <w:p w:rsidR="00A8213C" w:rsidRDefault="00A8213C" w:rsidP="00A8213C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 xml:space="preserve">В течение года в нормативный правовой акт города Тынды «О </w:t>
      </w:r>
      <w:proofErr w:type="gramStart"/>
      <w:r w:rsidRPr="00F5609A">
        <w:rPr>
          <w:sz w:val="28"/>
          <w:szCs w:val="28"/>
        </w:rPr>
        <w:t>городском</w:t>
      </w:r>
      <w:proofErr w:type="gramEnd"/>
      <w:r w:rsidRPr="00F5609A">
        <w:rPr>
          <w:sz w:val="28"/>
          <w:szCs w:val="28"/>
        </w:rPr>
        <w:t xml:space="preserve"> </w:t>
      </w:r>
      <w:proofErr w:type="gramStart"/>
      <w:r w:rsidRPr="00F5609A">
        <w:rPr>
          <w:sz w:val="28"/>
          <w:szCs w:val="28"/>
        </w:rPr>
        <w:t>бюджете</w:t>
      </w:r>
      <w:proofErr w:type="gramEnd"/>
      <w:r w:rsidRPr="00F5609A">
        <w:rPr>
          <w:sz w:val="28"/>
          <w:szCs w:val="28"/>
        </w:rPr>
        <w:t xml:space="preserve"> на 2020 год и плановый период 2021 и 2022 годов» вносились изменения в плановые показатели 2020 года.</w:t>
      </w:r>
    </w:p>
    <w:p w:rsidR="00A8213C" w:rsidRPr="00F5609A" w:rsidRDefault="00A8213C" w:rsidP="00A8213C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План по доходам увеличен на 268</w:t>
      </w:r>
      <w:r w:rsidR="00362919">
        <w:rPr>
          <w:sz w:val="28"/>
          <w:szCs w:val="28"/>
        </w:rPr>
        <w:t> </w:t>
      </w:r>
      <w:r w:rsidRPr="00F5609A">
        <w:rPr>
          <w:sz w:val="28"/>
          <w:szCs w:val="28"/>
        </w:rPr>
        <w:t>888</w:t>
      </w:r>
      <w:r w:rsidR="00362919">
        <w:rPr>
          <w:sz w:val="28"/>
          <w:szCs w:val="28"/>
        </w:rPr>
        <w:t>,1 тыс.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(или на 16,6% к первоначальному плану), в том числе: объем налоговых и неналоговых доходов увеличен на 3</w:t>
      </w:r>
      <w:r w:rsidR="00362919">
        <w:rPr>
          <w:sz w:val="28"/>
          <w:szCs w:val="28"/>
        </w:rPr>
        <w:t> </w:t>
      </w:r>
      <w:r w:rsidRPr="00F5609A">
        <w:rPr>
          <w:sz w:val="28"/>
          <w:szCs w:val="28"/>
        </w:rPr>
        <w:t>052</w:t>
      </w:r>
      <w:r w:rsidR="00362919">
        <w:rPr>
          <w:sz w:val="28"/>
          <w:szCs w:val="28"/>
        </w:rPr>
        <w:t xml:space="preserve">,5 тыс. </w:t>
      </w:r>
      <w:r w:rsidRPr="00F5609A">
        <w:rPr>
          <w:sz w:val="28"/>
          <w:szCs w:val="28"/>
        </w:rPr>
        <w:t>руб</w:t>
      </w:r>
      <w:r>
        <w:rPr>
          <w:sz w:val="28"/>
          <w:szCs w:val="28"/>
        </w:rPr>
        <w:t xml:space="preserve">. </w:t>
      </w:r>
      <w:r w:rsidRPr="00F5609A">
        <w:rPr>
          <w:sz w:val="28"/>
          <w:szCs w:val="28"/>
        </w:rPr>
        <w:t>(0,6%); объем безвозмездных поступлений увеличен на 265</w:t>
      </w:r>
      <w:r w:rsidR="00362919">
        <w:rPr>
          <w:sz w:val="28"/>
          <w:szCs w:val="28"/>
        </w:rPr>
        <w:t> </w:t>
      </w:r>
      <w:r w:rsidRPr="00F5609A">
        <w:rPr>
          <w:sz w:val="28"/>
          <w:szCs w:val="28"/>
        </w:rPr>
        <w:t>835</w:t>
      </w:r>
      <w:r w:rsidR="00362919">
        <w:rPr>
          <w:sz w:val="28"/>
          <w:szCs w:val="28"/>
        </w:rPr>
        <w:t xml:space="preserve">,6 тыс. </w:t>
      </w:r>
      <w:r w:rsidRPr="00F5609A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(23,7%). </w:t>
      </w:r>
    </w:p>
    <w:p w:rsidR="00A8213C" w:rsidRPr="00F5609A" w:rsidRDefault="00A8213C" w:rsidP="00A8213C">
      <w:pPr>
        <w:pStyle w:val="Default"/>
        <w:ind w:firstLine="708"/>
        <w:jc w:val="both"/>
      </w:pPr>
      <w:r w:rsidRPr="00F5609A">
        <w:rPr>
          <w:sz w:val="28"/>
          <w:szCs w:val="28"/>
        </w:rPr>
        <w:t>В общем объеме доходов за 2020 год налоговые и неналоговые доходы составляют 28,0%.</w:t>
      </w:r>
    </w:p>
    <w:p w:rsidR="00A8213C" w:rsidRPr="00F5609A" w:rsidRDefault="00A8213C" w:rsidP="00A8213C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 xml:space="preserve">Поступление </w:t>
      </w:r>
      <w:r w:rsidRPr="00A8213C">
        <w:rPr>
          <w:bCs/>
          <w:sz w:val="28"/>
          <w:szCs w:val="28"/>
        </w:rPr>
        <w:t>налоговых</w:t>
      </w:r>
      <w:r w:rsidR="001913C4">
        <w:rPr>
          <w:bCs/>
          <w:sz w:val="28"/>
          <w:szCs w:val="28"/>
        </w:rPr>
        <w:t xml:space="preserve"> </w:t>
      </w:r>
      <w:r w:rsidRPr="00A8213C">
        <w:rPr>
          <w:bCs/>
          <w:sz w:val="28"/>
          <w:szCs w:val="28"/>
        </w:rPr>
        <w:t>доходов</w:t>
      </w:r>
      <w:r w:rsidR="001913C4">
        <w:rPr>
          <w:bCs/>
          <w:sz w:val="28"/>
          <w:szCs w:val="28"/>
        </w:rPr>
        <w:t xml:space="preserve"> </w:t>
      </w:r>
      <w:r w:rsidRPr="00F5609A">
        <w:rPr>
          <w:sz w:val="28"/>
          <w:szCs w:val="28"/>
        </w:rPr>
        <w:t>в</w:t>
      </w:r>
      <w:r w:rsidR="001913C4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>2020 году составило 422</w:t>
      </w:r>
      <w:r w:rsidR="00362919">
        <w:rPr>
          <w:sz w:val="28"/>
          <w:szCs w:val="28"/>
        </w:rPr>
        <w:t> </w:t>
      </w:r>
      <w:r w:rsidRPr="00F5609A">
        <w:rPr>
          <w:sz w:val="28"/>
          <w:szCs w:val="28"/>
        </w:rPr>
        <w:t>467</w:t>
      </w:r>
      <w:r w:rsidR="00362919">
        <w:rPr>
          <w:sz w:val="28"/>
          <w:szCs w:val="28"/>
        </w:rPr>
        <w:t>,</w:t>
      </w:r>
      <w:r w:rsidRPr="00F5609A">
        <w:rPr>
          <w:sz w:val="28"/>
          <w:szCs w:val="28"/>
        </w:rPr>
        <w:t>9</w:t>
      </w:r>
      <w:r w:rsidR="00362919">
        <w:rPr>
          <w:sz w:val="28"/>
          <w:szCs w:val="28"/>
        </w:rPr>
        <w:t xml:space="preserve"> тыс.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или 99,8 % к уточненному годовому плану. </w:t>
      </w:r>
    </w:p>
    <w:p w:rsidR="00A8213C" w:rsidRPr="00F5609A" w:rsidRDefault="00A8213C" w:rsidP="00A8213C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Основная часть (73,0%) налоговых доходов городского бюджета</w:t>
      </w:r>
      <w:r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>обеспечена поступлениями налога на доходы физических лиц, поступления единого налога на вмененный доход составляют 9,0%, налоги на имущество (имущество физических лиц и земельный налог) 12,3%</w:t>
      </w:r>
      <w:r>
        <w:rPr>
          <w:sz w:val="28"/>
          <w:szCs w:val="28"/>
        </w:rPr>
        <w:t>.</w:t>
      </w:r>
    </w:p>
    <w:p w:rsidR="00A8213C" w:rsidRPr="00F5609A" w:rsidRDefault="00A8213C" w:rsidP="00A821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В общем объеме налоговых и неналоговых доходов налоговые доходы составляют 84,3%. </w:t>
      </w:r>
    </w:p>
    <w:p w:rsidR="00A8213C" w:rsidRPr="00F5609A" w:rsidRDefault="00A8213C" w:rsidP="00A8213C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Плановые назначения по налогу на доходы физических лиц (НДФЛ) выполнены на 100,4% к уточненному плану 2020 года. Поступление НДФЛ составило 308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569</w:t>
      </w:r>
      <w:r w:rsidR="0071204D">
        <w:rPr>
          <w:sz w:val="28"/>
          <w:szCs w:val="28"/>
        </w:rPr>
        <w:t>,</w:t>
      </w:r>
      <w:r w:rsidRPr="00F5609A">
        <w:rPr>
          <w:sz w:val="28"/>
          <w:szCs w:val="28"/>
        </w:rPr>
        <w:t>9</w:t>
      </w:r>
      <w:r w:rsidR="0071204D">
        <w:rPr>
          <w:sz w:val="28"/>
          <w:szCs w:val="28"/>
        </w:rPr>
        <w:t xml:space="preserve"> тыс. </w:t>
      </w:r>
      <w:r w:rsidRPr="00F5609A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В сравнении с 2019 годом поступление увеличилось на 22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600</w:t>
      </w:r>
      <w:r w:rsidR="0071204D">
        <w:rPr>
          <w:sz w:val="28"/>
          <w:szCs w:val="28"/>
        </w:rPr>
        <w:t>,</w:t>
      </w:r>
      <w:r w:rsidRPr="00F5609A">
        <w:rPr>
          <w:sz w:val="28"/>
          <w:szCs w:val="28"/>
        </w:rPr>
        <w:t>0</w:t>
      </w:r>
      <w:r w:rsidR="0071204D">
        <w:rPr>
          <w:sz w:val="28"/>
          <w:szCs w:val="28"/>
        </w:rPr>
        <w:t xml:space="preserve"> тыс. </w:t>
      </w:r>
      <w:r w:rsidRPr="00F5609A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(за счет установления дополнительного норматива по налогу, поступления платежей в счет погашения задолженности).</w:t>
      </w:r>
    </w:p>
    <w:p w:rsidR="00A8213C" w:rsidRPr="00F5609A" w:rsidRDefault="00A8213C" w:rsidP="00A8213C">
      <w:pPr>
        <w:pStyle w:val="Default"/>
        <w:ind w:firstLine="708"/>
        <w:jc w:val="both"/>
        <w:rPr>
          <w:sz w:val="28"/>
          <w:szCs w:val="28"/>
        </w:rPr>
      </w:pPr>
      <w:r w:rsidRPr="00F5609A">
        <w:rPr>
          <w:sz w:val="28"/>
          <w:szCs w:val="28"/>
        </w:rPr>
        <w:lastRenderedPageBreak/>
        <w:t>Доходы от акцизов</w:t>
      </w:r>
      <w:r w:rsidR="00BC649E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>по подакцизным</w:t>
      </w:r>
      <w:r w:rsidR="00BC649E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 xml:space="preserve"> товарам (продукции), производимым на территории РФ, исполнены в сумме 3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467</w:t>
      </w:r>
      <w:r w:rsidR="0071204D">
        <w:rPr>
          <w:sz w:val="28"/>
          <w:szCs w:val="28"/>
        </w:rPr>
        <w:t>,</w:t>
      </w:r>
      <w:r w:rsidRPr="00F5609A">
        <w:rPr>
          <w:sz w:val="28"/>
          <w:szCs w:val="28"/>
        </w:rPr>
        <w:t>7</w:t>
      </w:r>
      <w:r w:rsidR="0071204D">
        <w:rPr>
          <w:sz w:val="28"/>
          <w:szCs w:val="28"/>
        </w:rPr>
        <w:t xml:space="preserve"> тыс. </w:t>
      </w:r>
      <w:r w:rsidRPr="00F5609A">
        <w:rPr>
          <w:sz w:val="28"/>
          <w:szCs w:val="28"/>
        </w:rPr>
        <w:t>руб</w:t>
      </w:r>
      <w:r w:rsidR="00BC649E">
        <w:rPr>
          <w:sz w:val="28"/>
          <w:szCs w:val="28"/>
        </w:rPr>
        <w:t xml:space="preserve">. </w:t>
      </w:r>
      <w:r w:rsidRPr="00F5609A">
        <w:rPr>
          <w:sz w:val="28"/>
          <w:szCs w:val="28"/>
        </w:rPr>
        <w:t>или 98,2 % к уточненному плану года. Снижение к уровню 2019 года составило 318</w:t>
      </w:r>
      <w:r w:rsidR="0071204D">
        <w:rPr>
          <w:sz w:val="28"/>
          <w:szCs w:val="28"/>
        </w:rPr>
        <w:t xml:space="preserve">,9 тыс. </w:t>
      </w:r>
      <w:r w:rsidRPr="00F5609A">
        <w:rPr>
          <w:sz w:val="28"/>
          <w:szCs w:val="28"/>
        </w:rPr>
        <w:t>руб</w:t>
      </w:r>
      <w:r w:rsidR="00BC649E">
        <w:rPr>
          <w:sz w:val="28"/>
          <w:szCs w:val="28"/>
        </w:rPr>
        <w:t>.</w:t>
      </w:r>
    </w:p>
    <w:p w:rsidR="00A8213C" w:rsidRPr="00F5609A" w:rsidRDefault="00A8213C" w:rsidP="00A8213C">
      <w:pPr>
        <w:pStyle w:val="Default"/>
        <w:jc w:val="both"/>
        <w:rPr>
          <w:sz w:val="28"/>
          <w:szCs w:val="28"/>
        </w:rPr>
      </w:pPr>
      <w:r w:rsidRPr="00F5609A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ab/>
        <w:t xml:space="preserve">Поступления </w:t>
      </w:r>
      <w:r w:rsidR="0071204D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 xml:space="preserve">единого </w:t>
      </w:r>
      <w:r w:rsidR="0071204D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 xml:space="preserve">налога </w:t>
      </w:r>
      <w:r w:rsidR="0071204D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 xml:space="preserve">на </w:t>
      </w:r>
      <w:r w:rsidR="0071204D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>вмененный</w:t>
      </w:r>
      <w:r w:rsidR="0071204D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 xml:space="preserve"> доход</w:t>
      </w:r>
      <w:r w:rsidR="0071204D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 xml:space="preserve"> составили 38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155</w:t>
      </w:r>
      <w:r w:rsidR="0071204D">
        <w:rPr>
          <w:sz w:val="28"/>
          <w:szCs w:val="28"/>
        </w:rPr>
        <w:t>,7 тыс.</w:t>
      </w:r>
      <w:r w:rsidRPr="00F5609A">
        <w:rPr>
          <w:sz w:val="28"/>
          <w:szCs w:val="28"/>
        </w:rPr>
        <w:t xml:space="preserve"> ру</w:t>
      </w:r>
      <w:r w:rsidR="00C20B0D">
        <w:rPr>
          <w:sz w:val="28"/>
          <w:szCs w:val="28"/>
        </w:rPr>
        <w:t>б.</w:t>
      </w:r>
      <w:r w:rsidRPr="00F5609A">
        <w:rPr>
          <w:sz w:val="28"/>
          <w:szCs w:val="28"/>
        </w:rPr>
        <w:t xml:space="preserve"> или 94,0 % к уточненному плану года. К уровню 2019 года произошло снижение поступлений на 9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161</w:t>
      </w:r>
      <w:r w:rsidR="0071204D">
        <w:rPr>
          <w:sz w:val="28"/>
          <w:szCs w:val="28"/>
        </w:rPr>
        <w:t>,</w:t>
      </w:r>
      <w:r w:rsidR="00F5464C">
        <w:rPr>
          <w:sz w:val="28"/>
          <w:szCs w:val="28"/>
        </w:rPr>
        <w:t>7</w:t>
      </w:r>
      <w:r w:rsidR="0071204D">
        <w:rPr>
          <w:sz w:val="28"/>
          <w:szCs w:val="28"/>
        </w:rPr>
        <w:t xml:space="preserve"> тыс. р</w:t>
      </w:r>
      <w:r w:rsidRPr="00F5609A">
        <w:rPr>
          <w:sz w:val="28"/>
          <w:szCs w:val="28"/>
        </w:rPr>
        <w:t>уб</w:t>
      </w:r>
      <w:r w:rsidR="00C20B0D">
        <w:rPr>
          <w:sz w:val="28"/>
          <w:szCs w:val="28"/>
        </w:rPr>
        <w:t xml:space="preserve">. </w:t>
      </w:r>
      <w:r w:rsidRPr="00F5609A">
        <w:rPr>
          <w:sz w:val="28"/>
          <w:szCs w:val="28"/>
        </w:rPr>
        <w:t xml:space="preserve">(освобождение налогоплательщиков от уплаты налога за </w:t>
      </w:r>
      <w:r w:rsidRPr="00F5609A">
        <w:rPr>
          <w:sz w:val="28"/>
          <w:szCs w:val="28"/>
          <w:lang w:val="en-US"/>
        </w:rPr>
        <w:t>II</w:t>
      </w:r>
      <w:r w:rsidRPr="00F5609A">
        <w:rPr>
          <w:sz w:val="28"/>
          <w:szCs w:val="28"/>
        </w:rPr>
        <w:t xml:space="preserve"> квартал, снижение суммы налога, подлежащей к уплате за 2020 год, в связи со снижением с 01.01.2020 года коэффициента К</w:t>
      </w:r>
      <w:proofErr w:type="gramStart"/>
      <w:r w:rsidRPr="00F5609A">
        <w:rPr>
          <w:sz w:val="28"/>
          <w:szCs w:val="28"/>
        </w:rPr>
        <w:t>2</w:t>
      </w:r>
      <w:proofErr w:type="gramEnd"/>
      <w:r w:rsidRPr="00F5609A">
        <w:rPr>
          <w:sz w:val="28"/>
          <w:szCs w:val="28"/>
        </w:rPr>
        <w:t xml:space="preserve"> (для пострадавших отраслей экономики) на 50%).</w:t>
      </w:r>
    </w:p>
    <w:p w:rsidR="00A8213C" w:rsidRPr="00F5609A" w:rsidRDefault="00A8213C" w:rsidP="00A8213C">
      <w:pPr>
        <w:pStyle w:val="Default"/>
        <w:jc w:val="both"/>
        <w:rPr>
          <w:sz w:val="28"/>
          <w:szCs w:val="28"/>
        </w:rPr>
      </w:pPr>
      <w:r w:rsidRPr="00F5609A">
        <w:rPr>
          <w:sz w:val="28"/>
          <w:szCs w:val="28"/>
        </w:rPr>
        <w:t xml:space="preserve">        От патентной системы налогообложения поступило 2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525</w:t>
      </w:r>
      <w:r w:rsidR="0071204D">
        <w:rPr>
          <w:sz w:val="28"/>
          <w:szCs w:val="28"/>
        </w:rPr>
        <w:t>,</w:t>
      </w:r>
      <w:r w:rsidRPr="00F5609A">
        <w:rPr>
          <w:sz w:val="28"/>
          <w:szCs w:val="28"/>
        </w:rPr>
        <w:t>3</w:t>
      </w:r>
      <w:r w:rsidR="0071204D">
        <w:rPr>
          <w:sz w:val="28"/>
          <w:szCs w:val="28"/>
        </w:rPr>
        <w:t xml:space="preserve"> тыс. </w:t>
      </w:r>
      <w:r w:rsidRPr="00F5609A">
        <w:rPr>
          <w:sz w:val="28"/>
          <w:szCs w:val="28"/>
        </w:rPr>
        <w:t>руб</w:t>
      </w:r>
      <w:r w:rsidR="00C20B0D"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или 65,0% плановых назначений. Невыполнение плана связано со снижением количества выданных патентов на осуществление деятельности в 2020 году. </w:t>
      </w:r>
    </w:p>
    <w:p w:rsidR="00A8213C" w:rsidRPr="00F5609A" w:rsidRDefault="00A8213C" w:rsidP="00A8213C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5609A">
        <w:rPr>
          <w:color w:val="auto"/>
          <w:sz w:val="28"/>
          <w:szCs w:val="28"/>
        </w:rPr>
        <w:t>Налог на</w:t>
      </w:r>
      <w:r w:rsidR="00C20B0D">
        <w:rPr>
          <w:color w:val="auto"/>
          <w:sz w:val="28"/>
          <w:szCs w:val="28"/>
        </w:rPr>
        <w:t xml:space="preserve"> </w:t>
      </w:r>
      <w:r w:rsidRPr="00F5609A">
        <w:rPr>
          <w:color w:val="auto"/>
          <w:sz w:val="28"/>
          <w:szCs w:val="28"/>
        </w:rPr>
        <w:t>имущество</w:t>
      </w:r>
      <w:r w:rsidR="00C20B0D">
        <w:rPr>
          <w:color w:val="auto"/>
          <w:sz w:val="28"/>
          <w:szCs w:val="28"/>
        </w:rPr>
        <w:t xml:space="preserve"> </w:t>
      </w:r>
      <w:r w:rsidRPr="00F5609A">
        <w:rPr>
          <w:color w:val="auto"/>
          <w:sz w:val="28"/>
          <w:szCs w:val="28"/>
        </w:rPr>
        <w:t>физических</w:t>
      </w:r>
      <w:r w:rsidR="00C20B0D">
        <w:rPr>
          <w:color w:val="auto"/>
          <w:sz w:val="28"/>
          <w:szCs w:val="28"/>
        </w:rPr>
        <w:t xml:space="preserve"> </w:t>
      </w:r>
      <w:r w:rsidRPr="00F5609A">
        <w:rPr>
          <w:color w:val="auto"/>
          <w:sz w:val="28"/>
          <w:szCs w:val="28"/>
        </w:rPr>
        <w:t>лиц</w:t>
      </w:r>
      <w:r w:rsidR="00C20B0D">
        <w:rPr>
          <w:color w:val="auto"/>
          <w:sz w:val="28"/>
          <w:szCs w:val="28"/>
        </w:rPr>
        <w:t xml:space="preserve"> </w:t>
      </w:r>
      <w:r w:rsidRPr="00F5609A">
        <w:rPr>
          <w:color w:val="auto"/>
          <w:sz w:val="28"/>
          <w:szCs w:val="28"/>
        </w:rPr>
        <w:t>поступил</w:t>
      </w:r>
      <w:r w:rsidR="00C20B0D">
        <w:rPr>
          <w:color w:val="auto"/>
          <w:sz w:val="28"/>
          <w:szCs w:val="28"/>
        </w:rPr>
        <w:t xml:space="preserve"> </w:t>
      </w:r>
      <w:r w:rsidRPr="00F5609A">
        <w:rPr>
          <w:color w:val="auto"/>
          <w:sz w:val="28"/>
          <w:szCs w:val="28"/>
        </w:rPr>
        <w:t>в сумме</w:t>
      </w:r>
      <w:r w:rsidR="00DB10CB">
        <w:rPr>
          <w:color w:val="auto"/>
          <w:sz w:val="28"/>
          <w:szCs w:val="28"/>
        </w:rPr>
        <w:t xml:space="preserve"> </w:t>
      </w:r>
      <w:r w:rsidRPr="00F5609A">
        <w:rPr>
          <w:color w:val="auto"/>
          <w:sz w:val="28"/>
          <w:szCs w:val="28"/>
        </w:rPr>
        <w:t>25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528</w:t>
      </w:r>
      <w:r w:rsidR="0071204D">
        <w:rPr>
          <w:color w:val="auto"/>
          <w:sz w:val="28"/>
          <w:szCs w:val="28"/>
        </w:rPr>
        <w:t>,</w:t>
      </w:r>
      <w:r w:rsidRPr="00F5609A">
        <w:rPr>
          <w:color w:val="auto"/>
          <w:sz w:val="28"/>
          <w:szCs w:val="28"/>
        </w:rPr>
        <w:t>9</w:t>
      </w:r>
      <w:r w:rsidR="0071204D">
        <w:rPr>
          <w:color w:val="auto"/>
          <w:sz w:val="28"/>
          <w:szCs w:val="28"/>
        </w:rPr>
        <w:t xml:space="preserve"> тыс.</w:t>
      </w:r>
      <w:r w:rsidRPr="00F5609A">
        <w:rPr>
          <w:color w:val="auto"/>
          <w:sz w:val="28"/>
          <w:szCs w:val="28"/>
        </w:rPr>
        <w:t xml:space="preserve"> руб</w:t>
      </w:r>
      <w:r w:rsidR="00C20B0D"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>, увеличение к уровню 2019 года составило 3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952</w:t>
      </w:r>
      <w:r w:rsidR="0071204D">
        <w:rPr>
          <w:color w:val="auto"/>
          <w:sz w:val="28"/>
          <w:szCs w:val="28"/>
        </w:rPr>
        <w:t>,</w:t>
      </w:r>
      <w:r w:rsidR="00F5464C">
        <w:rPr>
          <w:color w:val="auto"/>
          <w:sz w:val="28"/>
          <w:szCs w:val="28"/>
        </w:rPr>
        <w:t>7</w:t>
      </w:r>
      <w:r w:rsidR="0071204D">
        <w:rPr>
          <w:color w:val="auto"/>
          <w:sz w:val="28"/>
          <w:szCs w:val="28"/>
        </w:rPr>
        <w:t xml:space="preserve"> тыс. </w:t>
      </w:r>
      <w:r w:rsidRPr="00F5609A">
        <w:rPr>
          <w:sz w:val="28"/>
          <w:szCs w:val="28"/>
        </w:rPr>
        <w:t>руб</w:t>
      </w:r>
      <w:r w:rsidR="00C20B0D"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П</w:t>
      </w:r>
      <w:r w:rsidRPr="00F5609A">
        <w:rPr>
          <w:color w:val="auto"/>
          <w:sz w:val="28"/>
          <w:szCs w:val="28"/>
        </w:rPr>
        <w:t xml:space="preserve">лан выполнен на 106,8% </w:t>
      </w:r>
      <w:r w:rsidRPr="00F5609A">
        <w:rPr>
          <w:sz w:val="28"/>
          <w:szCs w:val="28"/>
        </w:rPr>
        <w:t>(за счет поступления платежей в счет погашения задолженности).</w:t>
      </w:r>
    </w:p>
    <w:p w:rsidR="00A8213C" w:rsidRPr="00F5609A" w:rsidRDefault="00A8213C" w:rsidP="00A8213C">
      <w:pPr>
        <w:pStyle w:val="Default"/>
        <w:jc w:val="both"/>
        <w:rPr>
          <w:color w:val="auto"/>
          <w:sz w:val="28"/>
          <w:szCs w:val="28"/>
        </w:rPr>
      </w:pPr>
      <w:r w:rsidRPr="00F5609A">
        <w:rPr>
          <w:color w:val="auto"/>
          <w:sz w:val="28"/>
          <w:szCs w:val="28"/>
        </w:rPr>
        <w:t xml:space="preserve">        Земельный налог поступил в сумме 26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388</w:t>
      </w:r>
      <w:r w:rsidR="0071204D">
        <w:rPr>
          <w:color w:val="auto"/>
          <w:sz w:val="28"/>
          <w:szCs w:val="28"/>
        </w:rPr>
        <w:t>,</w:t>
      </w:r>
      <w:r w:rsidRPr="00F5609A">
        <w:rPr>
          <w:color w:val="auto"/>
          <w:sz w:val="28"/>
          <w:szCs w:val="28"/>
        </w:rPr>
        <w:t>6</w:t>
      </w:r>
      <w:r w:rsidR="0071204D">
        <w:rPr>
          <w:color w:val="auto"/>
          <w:sz w:val="28"/>
          <w:szCs w:val="28"/>
        </w:rPr>
        <w:t xml:space="preserve"> тыс. </w:t>
      </w:r>
      <w:r w:rsidRPr="00F5609A">
        <w:rPr>
          <w:sz w:val="28"/>
          <w:szCs w:val="28"/>
        </w:rPr>
        <w:t>руб</w:t>
      </w:r>
      <w:r w:rsidR="00C20B0D">
        <w:rPr>
          <w:sz w:val="28"/>
          <w:szCs w:val="28"/>
        </w:rPr>
        <w:t>.</w:t>
      </w:r>
      <w:r w:rsidRPr="00F5609A">
        <w:rPr>
          <w:sz w:val="28"/>
          <w:szCs w:val="28"/>
        </w:rPr>
        <w:t>, увеличение к уровню 2019 года составило 1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062</w:t>
      </w:r>
      <w:r w:rsidR="0071204D">
        <w:rPr>
          <w:sz w:val="28"/>
          <w:szCs w:val="28"/>
        </w:rPr>
        <w:t xml:space="preserve">,1 тыс. </w:t>
      </w:r>
      <w:r w:rsidRPr="00F5609A">
        <w:rPr>
          <w:sz w:val="28"/>
          <w:szCs w:val="28"/>
        </w:rPr>
        <w:t>руб</w:t>
      </w:r>
      <w:r w:rsidR="00C20B0D">
        <w:rPr>
          <w:sz w:val="28"/>
          <w:szCs w:val="28"/>
        </w:rPr>
        <w:t>.</w:t>
      </w:r>
      <w:r w:rsidRPr="00F5609A">
        <w:rPr>
          <w:sz w:val="28"/>
          <w:szCs w:val="28"/>
        </w:rPr>
        <w:t>,</w:t>
      </w:r>
      <w:r w:rsidRPr="00F5609A">
        <w:rPr>
          <w:color w:val="auto"/>
          <w:sz w:val="28"/>
          <w:szCs w:val="28"/>
        </w:rPr>
        <w:t xml:space="preserve"> годовые плановые назначения выполнены на 107,3%.</w:t>
      </w:r>
    </w:p>
    <w:p w:rsidR="00A8213C" w:rsidRPr="00F5609A" w:rsidRDefault="00A8213C" w:rsidP="00A8213C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5609A">
        <w:rPr>
          <w:color w:val="auto"/>
          <w:sz w:val="28"/>
          <w:szCs w:val="28"/>
        </w:rPr>
        <w:t>Государственная пошлина поступила в сумме 9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025</w:t>
      </w:r>
      <w:r w:rsidR="0071204D">
        <w:rPr>
          <w:color w:val="auto"/>
          <w:sz w:val="28"/>
          <w:szCs w:val="28"/>
        </w:rPr>
        <w:t xml:space="preserve">,7 тыс. </w:t>
      </w:r>
      <w:r w:rsidRPr="00F5609A">
        <w:rPr>
          <w:sz w:val="28"/>
          <w:szCs w:val="28"/>
        </w:rPr>
        <w:t>руб</w:t>
      </w:r>
      <w:r w:rsidR="00C20B0D">
        <w:rPr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>, годовые плановые назначения выполнены на 97,2%.</w:t>
      </w:r>
    </w:p>
    <w:p w:rsidR="00A8213C" w:rsidRPr="00F5609A" w:rsidRDefault="00A8213C" w:rsidP="00A821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20B0D">
        <w:rPr>
          <w:bCs/>
          <w:color w:val="auto"/>
          <w:sz w:val="28"/>
          <w:szCs w:val="28"/>
        </w:rPr>
        <w:t xml:space="preserve">Неналоговые </w:t>
      </w:r>
      <w:r w:rsidRPr="00C20B0D">
        <w:rPr>
          <w:color w:val="auto"/>
          <w:sz w:val="28"/>
          <w:szCs w:val="28"/>
        </w:rPr>
        <w:t>доходы</w:t>
      </w:r>
      <w:r w:rsidRPr="00F5609A">
        <w:rPr>
          <w:color w:val="auto"/>
          <w:sz w:val="28"/>
          <w:szCs w:val="28"/>
        </w:rPr>
        <w:t xml:space="preserve"> исполнены в объеме 78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955</w:t>
      </w:r>
      <w:r w:rsidR="0071204D">
        <w:rPr>
          <w:color w:val="auto"/>
          <w:sz w:val="28"/>
          <w:szCs w:val="28"/>
        </w:rPr>
        <w:t xml:space="preserve">,4 тыс. </w:t>
      </w:r>
      <w:r w:rsidRPr="00F5609A">
        <w:rPr>
          <w:color w:val="auto"/>
          <w:sz w:val="28"/>
          <w:szCs w:val="28"/>
        </w:rPr>
        <w:t>руб</w:t>
      </w:r>
      <w:r w:rsidR="00C20B0D"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94,8% к уточненным годовым бюджетным назначениям и ниже по отношению к 2019 году на 7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714</w:t>
      </w:r>
      <w:r w:rsidR="0071204D">
        <w:rPr>
          <w:color w:val="auto"/>
          <w:sz w:val="28"/>
          <w:szCs w:val="28"/>
        </w:rPr>
        <w:t>,</w:t>
      </w:r>
      <w:r w:rsidR="00F5464C">
        <w:rPr>
          <w:color w:val="auto"/>
          <w:sz w:val="28"/>
          <w:szCs w:val="28"/>
        </w:rPr>
        <w:t>3</w:t>
      </w:r>
      <w:r w:rsidR="0071204D">
        <w:rPr>
          <w:color w:val="auto"/>
          <w:sz w:val="28"/>
          <w:szCs w:val="28"/>
        </w:rPr>
        <w:t xml:space="preserve"> тыс. </w:t>
      </w:r>
      <w:r w:rsidRPr="00F5609A">
        <w:rPr>
          <w:color w:val="auto"/>
          <w:sz w:val="28"/>
          <w:szCs w:val="28"/>
        </w:rPr>
        <w:t>руб</w:t>
      </w:r>
      <w:r w:rsidR="00C20B0D"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на 8,9%.</w:t>
      </w:r>
    </w:p>
    <w:p w:rsidR="00A8213C" w:rsidRPr="00F5609A" w:rsidRDefault="00A8213C" w:rsidP="00A8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В общем объеме поступлений налоговых и неналоговых доходов неналоговые доходы составляют 15,7%.</w:t>
      </w:r>
    </w:p>
    <w:p w:rsidR="00A8213C" w:rsidRPr="00F5609A" w:rsidRDefault="00A8213C" w:rsidP="00A8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Доходы от использования имущества, находящегося в государственной и муниципальной собственности поступили в объёме 42</w:t>
      </w:r>
      <w:r w:rsidR="0071204D">
        <w:rPr>
          <w:rFonts w:ascii="Times New Roman" w:hAnsi="Times New Roman" w:cs="Times New Roman"/>
          <w:sz w:val="28"/>
          <w:szCs w:val="28"/>
        </w:rPr>
        <w:t> </w:t>
      </w:r>
      <w:r w:rsidRPr="00F5609A">
        <w:rPr>
          <w:rFonts w:ascii="Times New Roman" w:hAnsi="Times New Roman" w:cs="Times New Roman"/>
          <w:sz w:val="28"/>
          <w:szCs w:val="28"/>
        </w:rPr>
        <w:t>531</w:t>
      </w:r>
      <w:r w:rsidR="0071204D">
        <w:rPr>
          <w:rFonts w:ascii="Times New Roman" w:hAnsi="Times New Roman" w:cs="Times New Roman"/>
          <w:sz w:val="28"/>
          <w:szCs w:val="28"/>
        </w:rPr>
        <w:t xml:space="preserve">,3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 или 81,9% к уточненному плану 2020 года.</w:t>
      </w:r>
    </w:p>
    <w:p w:rsidR="00A8213C" w:rsidRPr="00F5609A" w:rsidRDefault="00A8213C" w:rsidP="00A8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Снижение платежей обусловлено предоставлением отсрочек по уплате арендной платы за пользование муниципальными помещениями до декабря 2021 года, </w:t>
      </w:r>
      <w:r w:rsidR="00C20B0D">
        <w:rPr>
          <w:rFonts w:ascii="Times New Roman" w:hAnsi="Times New Roman" w:cs="Times New Roman"/>
          <w:sz w:val="28"/>
          <w:szCs w:val="28"/>
        </w:rPr>
        <w:t xml:space="preserve"> </w:t>
      </w:r>
      <w:r w:rsidRPr="00F5609A">
        <w:rPr>
          <w:rFonts w:ascii="Times New Roman" w:hAnsi="Times New Roman" w:cs="Times New Roman"/>
          <w:sz w:val="28"/>
          <w:szCs w:val="28"/>
        </w:rPr>
        <w:t>наличием</w:t>
      </w:r>
      <w:r w:rsidR="00C20B0D">
        <w:rPr>
          <w:rFonts w:ascii="Times New Roman" w:hAnsi="Times New Roman" w:cs="Times New Roman"/>
          <w:sz w:val="28"/>
          <w:szCs w:val="28"/>
        </w:rPr>
        <w:t xml:space="preserve"> </w:t>
      </w:r>
      <w:r w:rsidRPr="00F5609A">
        <w:rPr>
          <w:rFonts w:ascii="Times New Roman" w:hAnsi="Times New Roman" w:cs="Times New Roman"/>
          <w:sz w:val="28"/>
          <w:szCs w:val="28"/>
        </w:rPr>
        <w:t xml:space="preserve"> задолженности </w:t>
      </w:r>
      <w:r w:rsidR="00C20B0D">
        <w:rPr>
          <w:rFonts w:ascii="Times New Roman" w:hAnsi="Times New Roman" w:cs="Times New Roman"/>
          <w:sz w:val="28"/>
          <w:szCs w:val="28"/>
        </w:rPr>
        <w:t xml:space="preserve"> </w:t>
      </w:r>
      <w:r w:rsidRPr="00F5609A">
        <w:rPr>
          <w:rFonts w:ascii="Times New Roman" w:hAnsi="Times New Roman" w:cs="Times New Roman"/>
          <w:sz w:val="28"/>
          <w:szCs w:val="28"/>
        </w:rPr>
        <w:t>МУП «Тында»</w:t>
      </w:r>
      <w:r w:rsidR="00C20B0D">
        <w:rPr>
          <w:rFonts w:ascii="Times New Roman" w:hAnsi="Times New Roman" w:cs="Times New Roman"/>
          <w:sz w:val="28"/>
          <w:szCs w:val="28"/>
        </w:rPr>
        <w:t xml:space="preserve"> </w:t>
      </w:r>
      <w:r w:rsidRPr="00F5609A">
        <w:rPr>
          <w:rFonts w:ascii="Times New Roman" w:hAnsi="Times New Roman" w:cs="Times New Roman"/>
          <w:sz w:val="28"/>
          <w:szCs w:val="28"/>
        </w:rPr>
        <w:t xml:space="preserve"> по</w:t>
      </w:r>
      <w:r w:rsidR="00C20B0D">
        <w:rPr>
          <w:rFonts w:ascii="Times New Roman" w:hAnsi="Times New Roman" w:cs="Times New Roman"/>
          <w:sz w:val="28"/>
          <w:szCs w:val="28"/>
        </w:rPr>
        <w:t xml:space="preserve"> </w:t>
      </w:r>
      <w:r w:rsidRPr="00F5609A">
        <w:rPr>
          <w:rFonts w:ascii="Times New Roman" w:hAnsi="Times New Roman" w:cs="Times New Roman"/>
          <w:sz w:val="28"/>
          <w:szCs w:val="28"/>
        </w:rPr>
        <w:t xml:space="preserve"> уплате части прибыли, оставшейся после уплаты налогов и обязательных платежей, в сумме 385</w:t>
      </w:r>
      <w:r w:rsidR="0071204D">
        <w:rPr>
          <w:rFonts w:ascii="Times New Roman" w:hAnsi="Times New Roman" w:cs="Times New Roman"/>
          <w:sz w:val="28"/>
          <w:szCs w:val="28"/>
        </w:rPr>
        <w:t xml:space="preserve">,0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</w:p>
    <w:p w:rsidR="00A8213C" w:rsidRPr="00F5609A" w:rsidRDefault="00A8213C" w:rsidP="00A8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Платежи при пользовании природными ресурсами (плата за негативное воздействие на окружающую среду) составили 733</w:t>
      </w:r>
      <w:r w:rsidR="0071204D">
        <w:rPr>
          <w:rFonts w:ascii="Times New Roman" w:hAnsi="Times New Roman" w:cs="Times New Roman"/>
          <w:sz w:val="28"/>
          <w:szCs w:val="28"/>
        </w:rPr>
        <w:t>,</w:t>
      </w:r>
      <w:r w:rsidRPr="00F5609A">
        <w:rPr>
          <w:rFonts w:ascii="Times New Roman" w:hAnsi="Times New Roman" w:cs="Times New Roman"/>
          <w:sz w:val="28"/>
          <w:szCs w:val="28"/>
        </w:rPr>
        <w:t>5</w:t>
      </w:r>
      <w:r w:rsidR="0071204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>, или 99,0% к плану 2020 года. Увеличение  поступлений  доходов (к уровню 2019 года) составило 707</w:t>
      </w:r>
      <w:r w:rsidR="0071204D">
        <w:rPr>
          <w:rFonts w:ascii="Times New Roman" w:hAnsi="Times New Roman" w:cs="Times New Roman"/>
          <w:sz w:val="28"/>
          <w:szCs w:val="28"/>
        </w:rPr>
        <w:t xml:space="preserve">,0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</w:p>
    <w:p w:rsidR="00C20B0D" w:rsidRDefault="00A8213C" w:rsidP="00A8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Доходы от оказания платных услуг и компенсации затрат государства исполнены на 191,4% к уточненному плану и составили 8</w:t>
      </w:r>
      <w:r w:rsidR="0071204D">
        <w:rPr>
          <w:rFonts w:ascii="Times New Roman" w:hAnsi="Times New Roman" w:cs="Times New Roman"/>
          <w:sz w:val="28"/>
          <w:szCs w:val="28"/>
        </w:rPr>
        <w:t> </w:t>
      </w:r>
      <w:r w:rsidRPr="00F5609A">
        <w:rPr>
          <w:rFonts w:ascii="Times New Roman" w:hAnsi="Times New Roman" w:cs="Times New Roman"/>
          <w:sz w:val="28"/>
          <w:szCs w:val="28"/>
        </w:rPr>
        <w:t>198</w:t>
      </w:r>
      <w:r w:rsidR="0071204D">
        <w:rPr>
          <w:rFonts w:ascii="Times New Roman" w:hAnsi="Times New Roman" w:cs="Times New Roman"/>
          <w:sz w:val="28"/>
          <w:szCs w:val="28"/>
        </w:rPr>
        <w:t>,</w:t>
      </w:r>
      <w:r w:rsidRPr="00F5609A">
        <w:rPr>
          <w:rFonts w:ascii="Times New Roman" w:hAnsi="Times New Roman" w:cs="Times New Roman"/>
          <w:sz w:val="28"/>
          <w:szCs w:val="28"/>
        </w:rPr>
        <w:t>6</w:t>
      </w:r>
      <w:r w:rsidR="0071204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</w:p>
    <w:p w:rsidR="00A8213C" w:rsidRPr="00F5609A" w:rsidRDefault="00A8213C" w:rsidP="00A8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В 2020 году поступили средства в возмещение стоимости квартир, предоставленных детям–сиротам, в сумме 2</w:t>
      </w:r>
      <w:r w:rsidR="0071204D">
        <w:rPr>
          <w:rFonts w:ascii="Times New Roman" w:hAnsi="Times New Roman" w:cs="Times New Roman"/>
          <w:sz w:val="28"/>
          <w:szCs w:val="28"/>
        </w:rPr>
        <w:t> </w:t>
      </w:r>
      <w:r w:rsidRPr="00F5609A">
        <w:rPr>
          <w:rFonts w:ascii="Times New Roman" w:hAnsi="Times New Roman" w:cs="Times New Roman"/>
          <w:sz w:val="28"/>
          <w:szCs w:val="28"/>
        </w:rPr>
        <w:t>963</w:t>
      </w:r>
      <w:r w:rsidR="0071204D">
        <w:rPr>
          <w:rFonts w:ascii="Times New Roman" w:hAnsi="Times New Roman" w:cs="Times New Roman"/>
          <w:sz w:val="28"/>
          <w:szCs w:val="28"/>
        </w:rPr>
        <w:t>,</w:t>
      </w:r>
      <w:r w:rsidRPr="00F5609A">
        <w:rPr>
          <w:rFonts w:ascii="Times New Roman" w:hAnsi="Times New Roman" w:cs="Times New Roman"/>
          <w:sz w:val="28"/>
          <w:szCs w:val="28"/>
        </w:rPr>
        <w:t>9</w:t>
      </w:r>
      <w:r w:rsidR="0071204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>, погашение дебиторской задолженности в сумме 949</w:t>
      </w:r>
      <w:r w:rsidR="0071204D">
        <w:rPr>
          <w:rFonts w:ascii="Times New Roman" w:hAnsi="Times New Roman" w:cs="Times New Roman"/>
          <w:sz w:val="28"/>
          <w:szCs w:val="28"/>
        </w:rPr>
        <w:t xml:space="preserve">,1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 (не запланированные администраторами доходов). </w:t>
      </w:r>
    </w:p>
    <w:p w:rsidR="00A8213C" w:rsidRPr="00F5609A" w:rsidRDefault="00A8213C" w:rsidP="00A8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lastRenderedPageBreak/>
        <w:t>Доходы от продажи материальных и нематериальных активов поступили в объ</w:t>
      </w:r>
      <w:r w:rsidR="00C20B0D">
        <w:rPr>
          <w:rFonts w:ascii="Times New Roman" w:hAnsi="Times New Roman" w:cs="Times New Roman"/>
          <w:sz w:val="28"/>
          <w:szCs w:val="28"/>
        </w:rPr>
        <w:t>е</w:t>
      </w:r>
      <w:r w:rsidRPr="00F5609A">
        <w:rPr>
          <w:rFonts w:ascii="Times New Roman" w:hAnsi="Times New Roman" w:cs="Times New Roman"/>
          <w:sz w:val="28"/>
          <w:szCs w:val="28"/>
        </w:rPr>
        <w:t>ме 22</w:t>
      </w:r>
      <w:r w:rsidR="0071204D">
        <w:rPr>
          <w:rFonts w:ascii="Times New Roman" w:hAnsi="Times New Roman" w:cs="Times New Roman"/>
          <w:sz w:val="28"/>
          <w:szCs w:val="28"/>
        </w:rPr>
        <w:t> </w:t>
      </w:r>
      <w:r w:rsidRPr="00F5609A">
        <w:rPr>
          <w:rFonts w:ascii="Times New Roman" w:hAnsi="Times New Roman" w:cs="Times New Roman"/>
          <w:sz w:val="28"/>
          <w:szCs w:val="28"/>
        </w:rPr>
        <w:t>236</w:t>
      </w:r>
      <w:r w:rsidR="0071204D">
        <w:rPr>
          <w:rFonts w:ascii="Times New Roman" w:hAnsi="Times New Roman" w:cs="Times New Roman"/>
          <w:sz w:val="28"/>
          <w:szCs w:val="28"/>
        </w:rPr>
        <w:t>,</w:t>
      </w:r>
      <w:r w:rsidR="004D1F8C">
        <w:rPr>
          <w:rFonts w:ascii="Times New Roman" w:hAnsi="Times New Roman" w:cs="Times New Roman"/>
          <w:sz w:val="28"/>
          <w:szCs w:val="28"/>
        </w:rPr>
        <w:t>9</w:t>
      </w:r>
      <w:r w:rsidR="0071204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 или 104,4% к плану.</w:t>
      </w:r>
    </w:p>
    <w:p w:rsidR="00A8213C" w:rsidRPr="00F5609A" w:rsidRDefault="00A8213C" w:rsidP="00A82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По административным платежам поступление составило 12</w:t>
      </w:r>
      <w:r w:rsidR="0071204D">
        <w:rPr>
          <w:rFonts w:ascii="Times New Roman" w:hAnsi="Times New Roman" w:cs="Times New Roman"/>
          <w:sz w:val="28"/>
          <w:szCs w:val="28"/>
        </w:rPr>
        <w:t>,</w:t>
      </w:r>
      <w:r w:rsidRPr="00F5609A">
        <w:rPr>
          <w:rFonts w:ascii="Times New Roman" w:hAnsi="Times New Roman" w:cs="Times New Roman"/>
          <w:sz w:val="28"/>
          <w:szCs w:val="28"/>
        </w:rPr>
        <w:t>2</w:t>
      </w:r>
      <w:r w:rsidR="0071204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</w:p>
    <w:p w:rsidR="00A8213C" w:rsidRPr="00F5609A" w:rsidRDefault="00A8213C" w:rsidP="00A821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5609A">
        <w:rPr>
          <w:sz w:val="28"/>
          <w:szCs w:val="28"/>
        </w:rPr>
        <w:t>Поступления по штрафам, санкциям, возмещению ущерба составили 4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076</w:t>
      </w:r>
      <w:r w:rsidR="0071204D">
        <w:rPr>
          <w:sz w:val="28"/>
          <w:szCs w:val="28"/>
        </w:rPr>
        <w:t>,</w:t>
      </w:r>
      <w:r w:rsidRPr="00F5609A">
        <w:rPr>
          <w:sz w:val="28"/>
          <w:szCs w:val="28"/>
        </w:rPr>
        <w:t>5</w:t>
      </w:r>
      <w:r w:rsidR="0071204D">
        <w:rPr>
          <w:sz w:val="28"/>
          <w:szCs w:val="28"/>
        </w:rPr>
        <w:t xml:space="preserve"> тыс. </w:t>
      </w:r>
      <w:r w:rsidRPr="00F5609A">
        <w:rPr>
          <w:sz w:val="28"/>
          <w:szCs w:val="28"/>
        </w:rPr>
        <w:t>руб</w:t>
      </w:r>
      <w:r w:rsidR="00C20B0D"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(118,4% к плану). Перевыполнение плана в связи с поступлением штрафов за ненадлежащее исполнение обязательств, предусмотренных контрактом, ростом правонарушений. </w:t>
      </w:r>
    </w:p>
    <w:p w:rsidR="00A8213C" w:rsidRPr="00F5609A" w:rsidRDefault="00A8213C" w:rsidP="00A821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          Прочие неналоговые доходы поступили в объеме 1</w:t>
      </w:r>
      <w:r w:rsidR="0071204D">
        <w:rPr>
          <w:rFonts w:ascii="Times New Roman" w:hAnsi="Times New Roman" w:cs="Times New Roman"/>
          <w:sz w:val="28"/>
          <w:szCs w:val="28"/>
        </w:rPr>
        <w:t> </w:t>
      </w:r>
      <w:r w:rsidRPr="00F5609A">
        <w:rPr>
          <w:rFonts w:ascii="Times New Roman" w:hAnsi="Times New Roman" w:cs="Times New Roman"/>
          <w:sz w:val="28"/>
          <w:szCs w:val="28"/>
        </w:rPr>
        <w:t>166</w:t>
      </w:r>
      <w:r w:rsidR="0071204D">
        <w:rPr>
          <w:rFonts w:ascii="Times New Roman" w:hAnsi="Times New Roman" w:cs="Times New Roman"/>
          <w:sz w:val="28"/>
          <w:szCs w:val="28"/>
        </w:rPr>
        <w:t xml:space="preserve">,4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9269FF"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 или 71,8% к плану, поступление ниже запланированного в связи со снижением платежеспособности (увеличение задолженности за 2020 год).</w:t>
      </w:r>
    </w:p>
    <w:p w:rsidR="00A8213C" w:rsidRPr="00F5609A" w:rsidRDefault="00A8213C" w:rsidP="00A8213C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269FF">
        <w:rPr>
          <w:bCs/>
          <w:color w:val="auto"/>
          <w:sz w:val="28"/>
          <w:szCs w:val="28"/>
        </w:rPr>
        <w:t>Безвозмездные поступления</w:t>
      </w:r>
      <w:r w:rsidRPr="00F5609A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за 2020 год составили </w:t>
      </w:r>
      <w:r w:rsidRPr="00F5609A">
        <w:rPr>
          <w:color w:val="auto"/>
          <w:sz w:val="28"/>
          <w:szCs w:val="28"/>
        </w:rPr>
        <w:t>1 289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680</w:t>
      </w:r>
      <w:r w:rsidR="0071204D">
        <w:rPr>
          <w:color w:val="auto"/>
          <w:sz w:val="28"/>
          <w:szCs w:val="28"/>
        </w:rPr>
        <w:t>,</w:t>
      </w:r>
      <w:r w:rsidRPr="00F5609A">
        <w:rPr>
          <w:color w:val="auto"/>
          <w:sz w:val="28"/>
          <w:szCs w:val="28"/>
        </w:rPr>
        <w:t>9</w:t>
      </w:r>
      <w:r w:rsidR="0071204D">
        <w:rPr>
          <w:color w:val="auto"/>
          <w:sz w:val="28"/>
          <w:szCs w:val="28"/>
        </w:rPr>
        <w:t xml:space="preserve"> тыс. </w:t>
      </w:r>
      <w:r w:rsidRPr="00F5609A">
        <w:rPr>
          <w:color w:val="auto"/>
          <w:sz w:val="28"/>
          <w:szCs w:val="28"/>
        </w:rPr>
        <w:t>руб</w:t>
      </w:r>
      <w:r w:rsidR="009269FF"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93,1% к уточненным годовым бюджетным назначениям и выше по отношению к 2019 году на 291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845</w:t>
      </w:r>
      <w:r w:rsidR="0071204D">
        <w:rPr>
          <w:color w:val="auto"/>
          <w:sz w:val="28"/>
          <w:szCs w:val="28"/>
        </w:rPr>
        <w:t>,</w:t>
      </w:r>
      <w:r w:rsidRPr="00F5609A">
        <w:rPr>
          <w:color w:val="auto"/>
          <w:sz w:val="28"/>
          <w:szCs w:val="28"/>
        </w:rPr>
        <w:t>9</w:t>
      </w:r>
      <w:r w:rsidR="0071204D">
        <w:rPr>
          <w:color w:val="auto"/>
          <w:sz w:val="28"/>
          <w:szCs w:val="28"/>
        </w:rPr>
        <w:t xml:space="preserve"> тыс. </w:t>
      </w:r>
      <w:r w:rsidRPr="00F5609A">
        <w:rPr>
          <w:color w:val="auto"/>
          <w:sz w:val="28"/>
          <w:szCs w:val="28"/>
        </w:rPr>
        <w:t>руб</w:t>
      </w:r>
      <w:r w:rsidR="009269FF"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на 29,2%. </w:t>
      </w:r>
    </w:p>
    <w:p w:rsidR="00A8213C" w:rsidRDefault="00A8213C" w:rsidP="00A82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В общем объеме доходов за 2020 год безвозмездные поступления составляют 72,0%.</w:t>
      </w:r>
      <w:r w:rsidRPr="00A967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34B" w:rsidRPr="0032334B" w:rsidRDefault="0032334B" w:rsidP="00A8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исполнении городского бюджета обеспечены приоритетные и социально-значимые для жизнедеятельности города направления в рамках доведенных лимитов бюджетных обязательств.</w:t>
      </w:r>
    </w:p>
    <w:p w:rsidR="0032334B" w:rsidRPr="0032334B" w:rsidRDefault="0032334B" w:rsidP="000570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основная доля расходов городского бюджета </w:t>
      </w:r>
      <w:r w:rsidR="00B33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расходы по заработной плате и начислениям на выплаты по оплате труда, 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начисление заработной платы произв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едено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B36" w:rsidRP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ниже минимального размера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соблюдены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средней заработной платы педагогическим работникам образовательных организаций, 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педагогам дополнительного образования детей, 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работникам культуры </w:t>
      </w:r>
      <w:r w:rsidR="00504B36" w:rsidRP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указами Президента Российской Федерации от 7 мая 2012 года 597 «О мероприятиях по</w:t>
      </w:r>
      <w:proofErr w:type="gramEnd"/>
      <w:r w:rsidR="00504B36" w:rsidRP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государственной социальной политики»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коммунальных услуг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по содержанию помещений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культурно-массовые и спортивные мероприятия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32334B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отчетном году городск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ацию 16 муниципальных программ направлено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1 749 931,0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исполнено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575</w:t>
      </w:r>
      <w:r w:rsidR="001222D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325</w:t>
      </w:r>
      <w:r w:rsidR="001222D2">
        <w:rPr>
          <w:rFonts w:ascii="Times New Roman" w:eastAsia="Times New Roman" w:hAnsi="Times New Roman" w:cs="Times New Roman"/>
          <w:sz w:val="28"/>
          <w:szCs w:val="28"/>
          <w:lang w:eastAsia="ru-RU"/>
        </w:rPr>
        <w:t>,7 тыс. р</w:t>
      </w:r>
      <w:r w:rsidRPr="00E64D72"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общему объему расходов исполнение по программам составило 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97,36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32334B" w:rsidRDefault="0032334B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06E3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</w:t>
      </w:r>
      <w:r w:rsidR="00E06E3D" w:rsidRPr="002F3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6E3D" w:rsidRPr="002A2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0100 «Общегосударственные вопросы»</w:t>
      </w:r>
      <w:r w:rsidR="00E06E3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определены бюджетные ассигнования в сумме </w:t>
      </w:r>
      <w:r w:rsidR="009876E8" w:rsidRP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76E8" w:rsidRP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574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сложилось в сумме </w:t>
      </w:r>
      <w:r w:rsidR="009876E8" w:rsidRP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166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76E8" w:rsidRP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955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367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96,74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</w:p>
    <w:p w:rsidR="001E232D" w:rsidRDefault="0032334B" w:rsidP="001E2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назначения за счет средств местного бюджета по данному разделу </w:t>
      </w:r>
      <w:r w:rsidR="004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доведены</w:t>
      </w:r>
      <w:r w:rsidR="004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4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169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645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2A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4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7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исполнены в сумме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164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108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367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96,74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общему объему плановых назначений.</w:t>
      </w:r>
    </w:p>
    <w:p w:rsidR="001E232D" w:rsidRPr="0032334B" w:rsidRDefault="001E232D" w:rsidP="001E23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 предусмотрены в сумме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452A3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2A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исполнены по фактической потребности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доведенных предельных объемов финансирования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846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97,19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.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органов местного самоуправления</w:t>
      </w:r>
      <w:r w:rsidR="007676FA"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76FA" w:rsidRPr="006D5E10">
        <w:rPr>
          <w:rFonts w:ascii="Times New Roman" w:eastAsia="Calibri" w:hAnsi="Times New Roman" w:cs="Times New Roman"/>
          <w:sz w:val="28"/>
          <w:szCs w:val="28"/>
        </w:rPr>
        <w:t xml:space="preserve"> включая отраслевые функциональные органы,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по данному 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разделу плановые назначения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доведены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2C95">
        <w:rPr>
          <w:rFonts w:ascii="Times New Roman" w:eastAsia="Times New Roman" w:hAnsi="Times New Roman" w:cs="Times New Roman"/>
          <w:sz w:val="28"/>
          <w:szCs w:val="28"/>
          <w:lang w:eastAsia="ru-RU"/>
        </w:rPr>
        <w:t>491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кассовые расходы сложились в сумме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2C95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62C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98,63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551EC4" w:rsidRDefault="00450550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2334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данному разделу профинансированы муниципальные программы:</w:t>
      </w:r>
    </w:p>
    <w:p w:rsidR="0032334B" w:rsidRPr="00551EC4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="00DB1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«Эффективное</w:t>
      </w:r>
      <w:r w:rsidR="00DB1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</w:t>
      </w:r>
      <w:r w:rsidR="0072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расходами Администрации города Тынды и</w:t>
      </w:r>
      <w:r w:rsidR="0072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подведомственных учреждений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</w:t>
      </w:r>
      <w:r w:rsidR="00FB68BD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68D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направлено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729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уб., что составило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99,00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 в сумме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599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 руб.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программе осуществлялись расходы на обеспечение функций органов местного самоуправления Администрации города Тынды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оплату исполнительных листов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взнос на жителей в Совет муниципальных образований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компенсация расходов на оплату проезда к месту проведения отпуска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представительские расходы, на содержание помещения МФЦ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деятельности муниципального казенного учреждения «Дирекция транспорта и обслуживания Администрации города Тынды»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74CA" w:rsidRPr="00551EC4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муниципальная программа «Повышение эффективности использования муниципального имущества и земельных участков города Тынды на 2015-20</w:t>
      </w:r>
      <w:r w:rsidR="005679C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исполнена в сумме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417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2A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плановые ассигнования составляют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335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B374C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исполнение сложилось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91,89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4C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551EC4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данной программы направлены на обеспечение функций 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имуществом 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земельных отношений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Тынды, на эффективное управление, распоряжение, использование и сохранность муниципального имущества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расходов на оплату проезда к месту проведения отпуска,</w:t>
      </w:r>
      <w:r w:rsid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оплату исполнительных листов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2484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муниципальная программа «Повышение эффективности управления муниципальными финансами и муниципальным долгом города Тынды на 2015-20</w:t>
      </w:r>
      <w:r w:rsidR="005679C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профинансирована в сумме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308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99,23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расходы направлены на обеспечение функций Финансового Управления Администрации города Тынды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расходов на оплату проезда к месту проведения отпуска</w:t>
      </w:r>
      <w:r w:rsidR="00452484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2E0E2B" w:rsidRPr="00551EC4" w:rsidRDefault="002E0E2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</w:t>
      </w:r>
      <w:r w:rsidRP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муниципальной службы в городе Тынды на 2020-2024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осуществлены расходы на курсы повышения квалификации и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переподготовку, 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диспансеризацию 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служащих в сумме 1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093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367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95,99% от плановых назначений в сумме 1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CB33B1" w:rsidRPr="0032334B" w:rsidRDefault="00F36240" w:rsidP="003872FE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B33B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Непрограммные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33B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33B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данному </w:t>
      </w:r>
      <w:r w:rsidR="00CB33B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разделу исполнены в сумме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406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2A3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CB33B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452484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484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96,23</w:t>
      </w:r>
      <w:r w:rsidR="00452484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назначений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048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F668DB" w:rsidRPr="0032334B" w:rsidRDefault="00F668DB" w:rsidP="00F668DB">
      <w:pPr>
        <w:tabs>
          <w:tab w:val="left" w:pos="540"/>
          <w:tab w:val="left" w:pos="72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64F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964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0200 «</w:t>
      </w:r>
      <w:r w:rsidR="00964F4B" w:rsidRPr="00F66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Национальная оборона</w:t>
      </w:r>
      <w:r w:rsidR="00964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мобилизационную подготовку экономики предусмотрено 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36,7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составило </w:t>
      </w:r>
      <w:r w:rsidR="00F36240" w:rsidRP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93,79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bookmarkStart w:id="0" w:name="_GoBack"/>
      <w:bookmarkEnd w:id="0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средства направлены на командировочные расходы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оплату специальной связи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68DB" w:rsidRPr="0032334B" w:rsidRDefault="00F668DB" w:rsidP="00F668DB">
      <w:pPr>
        <w:tabs>
          <w:tab w:val="left" w:pos="540"/>
          <w:tab w:val="left" w:pos="72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Расходы осуществлялись в рамках муниципальной программы «Эффективное управление расходами Администрации города Тынды и подведомственных учреждений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964F4B" w:rsidP="0032334B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0300 «Национальная безопасность и правоохранительная деятельность»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</w:t>
      </w:r>
      <w:r w:rsidR="00F36240" w:rsidRP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36240" w:rsidRP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167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92,81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запланированных бюджетных ассигнований в сумме </w:t>
      </w:r>
      <w:r w:rsidR="00F36240" w:rsidRP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36240" w:rsidRP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032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103822" w:rsidRDefault="003506B9" w:rsidP="0032334B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осу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ществлялись в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</w:t>
      </w:r>
      <w:r w:rsidR="00103822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«Эффективное управление расходами Администрации города Тынды и подведомственных учреждений на 2015-20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103822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деятельности казенного учреждения «Управление по делам гражданской обороны и чрезвычайным ситуациям города Тынды» 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«Эффективное </w:t>
      </w:r>
      <w:r w:rsidR="00DB1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расходами МКУ «Управление по делам гражданской </w:t>
      </w:r>
      <w:r w:rsidR="00DB1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обороны </w:t>
      </w:r>
      <w:r w:rsidR="00DB1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DB1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чрезвычайным </w:t>
      </w:r>
      <w:r w:rsidR="00DB1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ситуациям</w:t>
      </w:r>
      <w:r w:rsidR="00DB1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DB1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Тынды»»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11 167,2  тыс.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94,7</w:t>
      </w:r>
      <w:r w:rsid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 назначений</w:t>
      </w:r>
      <w:proofErr w:type="gramEnd"/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792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2E0E2B" w:rsidRDefault="002E0E2B" w:rsidP="0032334B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программе «Профилактика правонарушений, терроризма и экстремизма в городе Тынде на 2015 -2024 годы»</w:t>
      </w:r>
      <w:r w:rsidR="00A366C0" w:rsidRPr="00A344DF">
        <w:t xml:space="preserve"> </w:t>
      </w:r>
      <w:r w:rsidR="00A366C0" w:rsidRPr="00A344DF">
        <w:rPr>
          <w:rFonts w:ascii="Times New Roman" w:hAnsi="Times New Roman" w:cs="Times New Roman"/>
          <w:sz w:val="28"/>
          <w:szCs w:val="28"/>
        </w:rPr>
        <w:t>запланированные средства на мероприятие «</w:t>
      </w:r>
      <w:r w:rsidR="00A366C0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АПК «Безопасный город»</w:t>
      </w:r>
      <w:r w:rsid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366C0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239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="00A366C0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не исполнены</w:t>
      </w:r>
      <w:r w:rsidR="00E03A28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32334B" w:rsidP="00964F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F4B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0400</w:t>
      </w:r>
      <w:r w:rsidR="00964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64F4B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«Национальная экономика»</w:t>
      </w:r>
      <w:r w:rsidR="00964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запланировано 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1B3" w:rsidRP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150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21B3" w:rsidRP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2D7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</w:t>
      </w:r>
      <w:r w:rsidR="002D76B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7521B3" w:rsidRP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142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21B3" w:rsidRP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197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94,70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83553A" w:rsidRPr="0032334B" w:rsidRDefault="0083553A" w:rsidP="0083553A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 предусмотрены в сумме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546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исполнены по фактической потребности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доведенных предельных объемов финансирования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275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93,57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.</w:t>
      </w:r>
    </w:p>
    <w:p w:rsidR="00B66519" w:rsidRDefault="007521B3" w:rsidP="00B66519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данному разделу реализованы муниципальные программы:</w:t>
      </w:r>
    </w:p>
    <w:p w:rsidR="00FF6801" w:rsidRDefault="00FB11B9" w:rsidP="008E6D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муниципальной программе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«Эффективное управление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расходами Администрации города Тынды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подведомственных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2015-2024 годы» направлено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1A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100,00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A570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DAF" w:rsidRPr="005679CB" w:rsidRDefault="00103822" w:rsidP="008E6D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сельского хозяйства и регулирования рынков сельскохозяйственной продукции, сырья и продовольствия города Тынды на 2015-2024 годы»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запланировано </w:t>
      </w:r>
      <w:r w:rsidR="007521B3" w:rsidRPr="00752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514</w:t>
      </w:r>
      <w:r w:rsidR="001A7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</w:t>
      </w:r>
      <w:r w:rsidRPr="00FC1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679CB">
        <w:rPr>
          <w:rFonts w:ascii="Calibri" w:eastAsia="Times New Roman" w:hAnsi="Calibri" w:cs="Times New Roman"/>
          <w:sz w:val="28"/>
          <w:szCs w:val="28"/>
          <w:lang w:eastAsia="ru-RU"/>
        </w:rPr>
        <w:t>о</w:t>
      </w:r>
      <w:r w:rsidRPr="0056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существление государственных полномочий по организации проведения мероприятий по регулированию численности безнадзорных животных</w:t>
      </w:r>
      <w:r w:rsidR="00752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8E6DAF" w:rsidRPr="0056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освоены</w:t>
      </w:r>
      <w:r w:rsidR="00752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полном объеме</w:t>
      </w:r>
      <w:r w:rsidR="00A57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700D4" w:rsidRDefault="005700D4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оформление земельных участков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470C8F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«Повышение эффективности использования муниципального имущества и земельных </w:t>
      </w:r>
      <w:r w:rsidR="001A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0C8F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участков </w:t>
      </w:r>
      <w:r w:rsidR="001A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0C8F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1A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0C8F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Тынды</w:t>
      </w:r>
      <w:r w:rsidR="001A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0C8F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2015-20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6D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70C8F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освоены в сумме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122</w:t>
      </w:r>
      <w:r w:rsidR="001A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194</w:t>
      </w:r>
      <w:r w:rsidR="001A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62,83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854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79CB" w:rsidRDefault="005679CB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</w:t>
      </w:r>
      <w:r w:rsidR="006A6986"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</w:t>
      </w:r>
      <w:r w:rsid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6A6986"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A6986"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</w:t>
      </w:r>
      <w:r w:rsidR="00F007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«Поддержка и развитие малого и среднего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предпринимательства в городе Тынде Амурской области на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2015-202</w:t>
      </w:r>
      <w:r w:rsidR="008E6D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годы»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и г</w:t>
      </w:r>
      <w:r w:rsidR="008F066F" w:rsidRP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8F066F" w:rsidRP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F066F" w:rsidRP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(в части субсидии бюджетам </w:t>
      </w:r>
      <w:proofErr w:type="spellStart"/>
      <w:r w:rsidR="008F066F" w:rsidRP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монопрофильных</w:t>
      </w:r>
      <w:proofErr w:type="spellEnd"/>
      <w:proofErr w:type="gramEnd"/>
      <w:r w:rsidR="008F066F" w:rsidRP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F066F" w:rsidRP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477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из областного бюджета было распределено</w:t>
      </w:r>
      <w:r w:rsidR="00470C8F" w:rsidRP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70C8F" w:rsidRP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поддержку и развитие субъектов малого и среднего предпринимательства, включая крестьянские (фермерские) хозяйства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138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,1 тыс. руб.</w:t>
      </w:r>
      <w:r w:rsidR="001854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32334B" w:rsidRDefault="0032334B" w:rsidP="00470C8F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</w:t>
      </w:r>
      <w:r w:rsid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66519" w:rsidRP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города Тынды на 2018-2024 годы</w:t>
      </w:r>
      <w:r w:rsid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104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360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92,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запланированных средств</w:t>
      </w:r>
      <w:r w:rsidR="00B74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112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8,0 тыс. </w:t>
      </w:r>
      <w:r w:rsidR="00B74EE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осуществлялись расходы на содержание дорог, на ремонт дорог, субсидия на техническое обслуживание светофоров, 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82196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условий для безопасного дорожного движения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2196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муниципальный дорожный фонд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74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и</w:t>
      </w:r>
      <w:r w:rsidR="00B74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областного бюджета </w:t>
      </w:r>
      <w:r w:rsidR="00B74EE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муниципальным</w:t>
      </w:r>
      <w:proofErr w:type="gramEnd"/>
      <w:r w:rsidR="00B74EE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образованием дорожной деятельности в отношении автомобильных дорог местного значения и 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сооружений на них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бустройство автомобильных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 и обеспечение условий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безопасного дорожного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движения 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Амурской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097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440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сложилось в сумме 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169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,5 тыс.</w:t>
      </w:r>
      <w:r w:rsidR="00D1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89,79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E57C3" w:rsidRDefault="000E57C3" w:rsidP="00470C8F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муниципальной программе </w:t>
      </w:r>
      <w:r w:rsidRP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E6DAF" w:rsidRPr="008E6DA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городской</w:t>
      </w:r>
      <w:r w:rsidR="0072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DAF" w:rsidRPr="008E6DA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 на территории города Тынды на 2018-2024 годы»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17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благоустройство </w:t>
      </w:r>
      <w:r w:rsidR="00AB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пяти </w:t>
      </w:r>
      <w:r w:rsidR="00E17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дворовых</w:t>
      </w:r>
      <w:r w:rsidR="008F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17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территорий</w:t>
      </w:r>
      <w:r w:rsidR="008F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7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бюджетом 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722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плановых назначений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средства областного бюджета освоены в сумме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453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назначений.</w:t>
      </w:r>
    </w:p>
    <w:p w:rsidR="00A03CC3" w:rsidRPr="0032334B" w:rsidRDefault="00207385" w:rsidP="0020738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E69CE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9CE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разделу </w:t>
      </w:r>
      <w:r w:rsidR="006E69CE" w:rsidRPr="002A2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0500</w:t>
      </w:r>
      <w:r w:rsidR="006E69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E69CE" w:rsidRPr="002A2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«Жилищно-коммунальное хозяйство»</w:t>
      </w:r>
      <w:r w:rsidR="006E69CE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4339" w:rsidRPr="00104339">
        <w:rPr>
          <w:rFonts w:ascii="Times New Roman" w:eastAsia="Times New Roman" w:hAnsi="Times New Roman" w:cs="Times New Roman"/>
          <w:sz w:val="28"/>
          <w:szCs w:val="28"/>
          <w:lang w:eastAsia="ru-RU"/>
        </w:rPr>
        <w:t>431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4339" w:rsidRPr="00104339">
        <w:rPr>
          <w:rFonts w:ascii="Times New Roman" w:eastAsia="Times New Roman" w:hAnsi="Times New Roman" w:cs="Times New Roman"/>
          <w:sz w:val="28"/>
          <w:szCs w:val="28"/>
          <w:lang w:eastAsia="ru-RU"/>
        </w:rPr>
        <w:t>665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 w:rsidRP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освоено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 w:rsidRPr="00104339">
        <w:rPr>
          <w:rFonts w:ascii="Times New Roman" w:eastAsia="Times New Roman" w:hAnsi="Times New Roman" w:cs="Times New Roman"/>
          <w:sz w:val="28"/>
          <w:szCs w:val="28"/>
          <w:lang w:eastAsia="ru-RU"/>
        </w:rPr>
        <w:t>345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04AC" w:rsidRPr="00104339">
        <w:rPr>
          <w:rFonts w:ascii="Times New Roman" w:eastAsia="Times New Roman" w:hAnsi="Times New Roman" w:cs="Times New Roman"/>
          <w:sz w:val="28"/>
          <w:szCs w:val="28"/>
          <w:lang w:eastAsia="ru-RU"/>
        </w:rPr>
        <w:t>235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="00BF04AC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79,98</w:t>
      </w:r>
      <w:r w:rsidR="00BF04AC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3CC3" w:rsidRP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CC3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на иные цели запланированы в сумме 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70 157,9 тыс. </w:t>
      </w:r>
      <w:r w:rsidR="00A03CC3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100,0%.</w:t>
      </w:r>
    </w:p>
    <w:p w:rsidR="0032334B" w:rsidRDefault="00104339" w:rsidP="0010433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77FB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областного бюджета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разделу использованы в сумме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310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752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79,34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при плане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391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662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3B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числе:</w:t>
      </w:r>
    </w:p>
    <w:p w:rsidR="00F5606C" w:rsidRPr="0032334B" w:rsidRDefault="00F5606C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</w:t>
      </w:r>
      <w:r w:rsidRPr="00F5606C">
        <w:rPr>
          <w:rFonts w:ascii="Times New Roman" w:hAnsi="Times New Roman" w:cs="Times New Roman"/>
          <w:sz w:val="28"/>
          <w:szCs w:val="28"/>
        </w:rPr>
        <w:t>на м</w:t>
      </w:r>
      <w:r w:rsidRPr="00F5606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 по переселению граждан из ветхого и аварийного жилья в зоне Байкало-Амурской магистрали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исполнено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105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747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1B0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99,09</w:t>
      </w:r>
      <w:r w:rsidR="001B0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 w:rsidR="001B0EFD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овых назначений в сумме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106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723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="00FE5F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32334B" w:rsidRPr="0032334B" w:rsidRDefault="0032334B" w:rsidP="00C9749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компенсацию выпадающих доходов теплоснабжающих организаций, возникающих в результате установления льготных тарифов для населения Амурской области областным бюджетом, при плане</w:t>
      </w:r>
      <w:r w:rsidR="0010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151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939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освоено по фактической потребности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114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396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75,29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FE5F1D" w:rsidRPr="0032334B" w:rsidRDefault="00FE5F1D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п</w:t>
      </w:r>
      <w:r w:rsidRPr="00FE5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оддержк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E5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государственных программ субъектов Российской Федерации и муниципальных программ формирования современной городской среды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областного бюджета освоено </w:t>
      </w:r>
      <w:r w:rsidR="00B95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</w:t>
      </w:r>
      <w:r w:rsidR="006E6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95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</w:t>
      </w:r>
      <w:r w:rsidR="006E6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3,0</w:t>
      </w:r>
      <w:r w:rsidR="00B95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или </w:t>
      </w:r>
      <w:r w:rsidR="00B95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плановых показателей,</w:t>
      </w:r>
      <w:r w:rsidR="00C93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3C83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произведено </w:t>
      </w:r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 общественной территории</w:t>
      </w:r>
      <w:r w:rsidR="00705109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«Спортивная площадка по ул. Спортивная район МОБУ СОШ №2 и МДОБУ ДС №3 </w:t>
      </w:r>
      <w:r w:rsidR="00705109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«Радуга»</w:t>
      </w:r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также направлены средства автономному учреждению ГДК «Русь» </w:t>
      </w:r>
      <w:r w:rsidR="00705109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комфортной городской среды в малых городах и</w:t>
      </w:r>
      <w:proofErr w:type="gramEnd"/>
      <w:r w:rsidR="00705109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исторических </w:t>
      </w:r>
      <w:proofErr w:type="gramStart"/>
      <w:r w:rsidR="00705109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поселениях-победителях</w:t>
      </w:r>
      <w:proofErr w:type="gramEnd"/>
      <w:r w:rsidR="00705109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Всероссийского конкурса лучших проектов создания комфортной городской среды </w:t>
      </w:r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проекта «</w:t>
      </w:r>
      <w:proofErr w:type="spellStart"/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Бамовский</w:t>
      </w:r>
      <w:proofErr w:type="spellEnd"/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Арбат»</w:t>
      </w:r>
      <w:r w:rsidR="0019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95A8B" w:rsidRDefault="00B95A8B" w:rsidP="00B95A8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борудование контейнерных площадок для сбора твердых коммунальных отходов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освоено 1</w:t>
      </w:r>
      <w:r w:rsidR="006E6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845</w:t>
      </w:r>
      <w:r w:rsidR="006E6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,1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или 99,53% от плановых показателей в сумме 1</w:t>
      </w:r>
      <w:r w:rsidR="006E6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853</w:t>
      </w:r>
      <w:r w:rsidR="006E6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,8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руб.;</w:t>
      </w:r>
    </w:p>
    <w:p w:rsidR="00705109" w:rsidRDefault="00705109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 жилых помещений ветеранов Великой Отечественной войны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594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35% от плановых назначений в сумме 739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по факту выполнения работ;</w:t>
      </w:r>
    </w:p>
    <w:p w:rsidR="00705109" w:rsidRDefault="00705109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асходы, направленные на модернизацию коммунальной инфраструктуры»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реализованы в сумме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3,0 тыс.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16,51% от плановых показателей в сумме 50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590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="00F07C0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7D1C" w:rsidRDefault="00E17D1C" w:rsidP="003233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17D1C">
        <w:rPr>
          <w:rFonts w:ascii="Times New Roman" w:hAnsi="Times New Roman" w:cs="Times New Roman"/>
          <w:sz w:val="28"/>
          <w:szCs w:val="28"/>
        </w:rPr>
        <w:t xml:space="preserve"> на ф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125-ФЗ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жилищных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субсидиях гражданам, выезжающим из районов Крайнего Севера и приравненных к ним местностей»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</w:t>
      </w:r>
      <w:r w:rsidR="0010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ассигнований.</w:t>
      </w:r>
      <w:proofErr w:type="gramEnd"/>
    </w:p>
    <w:p w:rsidR="0032334B" w:rsidRPr="0032334B" w:rsidRDefault="00104339" w:rsidP="0010433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2334B"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запланировано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2317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043B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317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3B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3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32334B"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освоено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2317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23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2,9 тыс. </w:t>
      </w:r>
      <w:r w:rsidR="0032334B"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86,20</w:t>
      </w:r>
      <w:r w:rsidR="0032334B"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том числе по муниципальным программам:</w:t>
      </w:r>
    </w:p>
    <w:p w:rsidR="0095213D" w:rsidRDefault="0095213D" w:rsidP="0010433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04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37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3708A" w:rsidRPr="00B3708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доступности коммунальных услуг, повышение качества и надежности жилищно-коммунального обслуживания населения в городе Тынде на 2015-202</w:t>
      </w:r>
      <w:r w:rsidR="00AD3C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3708A" w:rsidRPr="00B37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454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AE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исполнение сложилось в сумме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461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AD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</w:t>
      </w:r>
      <w:r w:rsidR="007A0154">
        <w:rPr>
          <w:rFonts w:ascii="Times New Roman" w:eastAsia="Times New Roman" w:hAnsi="Times New Roman" w:cs="Times New Roman"/>
          <w:sz w:val="28"/>
          <w:szCs w:val="28"/>
          <w:lang w:eastAsia="ru-RU"/>
        </w:rPr>
        <w:t>55,26</w:t>
      </w:r>
      <w:r w:rsidR="00AD3CF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A1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числе:</w:t>
      </w:r>
    </w:p>
    <w:p w:rsidR="0095213D" w:rsidRDefault="0095213D" w:rsidP="00501EF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42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52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="004A5200"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борудование контейнерных площадок для сбора твердых коммунальных отходов</w:t>
      </w:r>
      <w:r w:rsidR="00F0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освоено </w:t>
      </w:r>
      <w:r w:rsidR="00EB4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</w:t>
      </w:r>
      <w:r w:rsidR="00462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,9 тыс. </w:t>
      </w:r>
      <w:r w:rsidR="004A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или </w:t>
      </w:r>
      <w:r w:rsidR="00EB4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99,53</w:t>
      </w:r>
      <w:r w:rsidR="004A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плановых показателей</w:t>
      </w:r>
      <w:r w:rsidR="00EB4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77</w:t>
      </w:r>
      <w:r w:rsidR="00462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,2 тыс. </w:t>
      </w:r>
      <w:r w:rsidR="00EB4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  <w:r w:rsidR="00A57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B4DC9" w:rsidRDefault="00EB4DC9" w:rsidP="00EB4DC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асходы, направленные на модернизацию коммунальной инфраструктуры»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реализованы в сумме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348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15,72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показателей в сумме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212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="00F07C0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33AD" w:rsidRDefault="00BF33AD" w:rsidP="00EB4DC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</w:t>
      </w:r>
      <w:r w:rsidR="003C0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</w:t>
      </w:r>
      <w:r w:rsidR="003C0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помещений </w:t>
      </w:r>
      <w:r w:rsidR="003C0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ветеранов 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Великой </w:t>
      </w:r>
      <w:r w:rsidR="003C0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Отечественной </w:t>
      </w:r>
      <w:r w:rsidR="003C0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3C0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30,77% 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 назначений в сумме 184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="007A01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факту выполнения работ;</w:t>
      </w:r>
    </w:p>
    <w:p w:rsidR="00EB4DC9" w:rsidRDefault="00BF33AD" w:rsidP="00501EF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к</w:t>
      </w:r>
      <w:r w:rsidRPr="00BF3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апитальный ремонт, замена, строительство сетей </w:t>
      </w:r>
      <w:proofErr w:type="spellStart"/>
      <w:r w:rsidRPr="00BF3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тепловодоснабжения</w:t>
      </w:r>
      <w:proofErr w:type="spellEnd"/>
      <w:r w:rsidRPr="00BF3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водоотведения и сооружений на 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направлено 1</w:t>
      </w:r>
      <w:r w:rsidR="00462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980</w:t>
      </w:r>
      <w:r w:rsidR="00462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тыс. 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100% от плановых назначений.</w:t>
      </w:r>
    </w:p>
    <w:p w:rsidR="0095213D" w:rsidRDefault="00F05717" w:rsidP="00F0571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5213D">
        <w:rPr>
          <w:rFonts w:ascii="Times New Roman" w:hAnsi="Times New Roman" w:cs="Times New Roman"/>
          <w:sz w:val="28"/>
          <w:szCs w:val="28"/>
        </w:rPr>
        <w:t xml:space="preserve">      В </w:t>
      </w:r>
      <w:r w:rsidR="0095213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подпрограммы «Эффективное управление расходами Администрации города Тынды на 2015-20</w:t>
      </w:r>
      <w:r w:rsidR="0095213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95213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муниципальной программы «Эффективное управление расходами Администрации города Тынды и подведомственных учреждений на 2015-20</w:t>
      </w:r>
      <w:r w:rsidR="0095213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95213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952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95213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95213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5213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95213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содержание мест захоронения </w:t>
      </w:r>
      <w:r w:rsidR="00952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="00952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исполнено в полном объеме.</w:t>
      </w:r>
    </w:p>
    <w:p w:rsidR="00B3708A" w:rsidRDefault="004045BE" w:rsidP="004045B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95213D">
        <w:rPr>
          <w:rFonts w:ascii="Times New Roman" w:hAnsi="Times New Roman" w:cs="Times New Roman"/>
          <w:sz w:val="28"/>
          <w:szCs w:val="28"/>
        </w:rPr>
        <w:t>По по</w:t>
      </w:r>
      <w:r w:rsidR="0095213D" w:rsidRPr="0095213D">
        <w:rPr>
          <w:rFonts w:ascii="Times New Roman" w:hAnsi="Times New Roman" w:cs="Times New Roman"/>
          <w:sz w:val="28"/>
          <w:szCs w:val="28"/>
        </w:rPr>
        <w:t>дпрограмм</w:t>
      </w:r>
      <w:r w:rsidR="0095213D">
        <w:rPr>
          <w:rFonts w:ascii="Times New Roman" w:hAnsi="Times New Roman" w:cs="Times New Roman"/>
          <w:sz w:val="28"/>
          <w:szCs w:val="28"/>
        </w:rPr>
        <w:t>е</w:t>
      </w:r>
      <w:r w:rsidR="0095213D" w:rsidRPr="0095213D">
        <w:rPr>
          <w:rFonts w:ascii="Times New Roman" w:hAnsi="Times New Roman" w:cs="Times New Roman"/>
          <w:sz w:val="28"/>
          <w:szCs w:val="28"/>
        </w:rPr>
        <w:t xml:space="preserve">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13D" w:rsidRPr="0095213D">
        <w:rPr>
          <w:rFonts w:ascii="Times New Roman" w:hAnsi="Times New Roman" w:cs="Times New Roman"/>
          <w:sz w:val="28"/>
          <w:szCs w:val="28"/>
        </w:rPr>
        <w:t>муниципальн</w:t>
      </w:r>
      <w:r w:rsidR="0095213D">
        <w:rPr>
          <w:rFonts w:ascii="Times New Roman" w:hAnsi="Times New Roman" w:cs="Times New Roman"/>
          <w:sz w:val="28"/>
          <w:szCs w:val="28"/>
        </w:rPr>
        <w:t>ой</w:t>
      </w:r>
      <w:r w:rsidR="0095213D" w:rsidRPr="0095213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5213D">
        <w:rPr>
          <w:rFonts w:ascii="Times New Roman" w:hAnsi="Times New Roman" w:cs="Times New Roman"/>
          <w:sz w:val="28"/>
          <w:szCs w:val="28"/>
        </w:rPr>
        <w:t>ы</w:t>
      </w:r>
      <w:r w:rsidR="0095213D" w:rsidRPr="0095213D">
        <w:rPr>
          <w:rFonts w:ascii="Times New Roman" w:hAnsi="Times New Roman" w:cs="Times New Roman"/>
          <w:sz w:val="28"/>
          <w:szCs w:val="28"/>
        </w:rPr>
        <w:t xml:space="preserve"> «Обеспечение доступным и качественным жильем населения города Тынды на 2015-2024 годы»</w:t>
      </w:r>
      <w:r w:rsidR="001B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исполнено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406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>,2 тыс. р</w:t>
      </w:r>
      <w:r w:rsidR="001B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 при плане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446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="001B714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99,09</w:t>
      </w:r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средства направлены на </w:t>
      </w:r>
      <w:proofErr w:type="spellStart"/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proofErr w:type="gramEnd"/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по приобретению жилья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33AD" w:rsidRDefault="00BF33AD" w:rsidP="00BF33A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04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</w:t>
      </w:r>
      <w:r w:rsidRP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плановых показателях в сумме 165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исполнение составило 100%, осуществлены расходы в связи с не достигнутыми значениями по выполнению соглашения за 2019 год.</w:t>
      </w:r>
    </w:p>
    <w:p w:rsidR="0032334B" w:rsidRPr="0032334B" w:rsidRDefault="00BF33AD" w:rsidP="00BF33A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E4524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82A86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муниципальной программе «Повышение эффективности использования муниципального имущества и земельных участков города Тынды на 2015-202</w:t>
      </w:r>
      <w:r w:rsidR="005952E4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82A86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14069A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запланированы расходы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889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="0014069A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составило 100</w:t>
      </w:r>
      <w:r w:rsidR="0014069A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направлены средства </w:t>
      </w:r>
      <w:r w:rsidR="00AB6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2334B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взносы на капитальный ремонт общего имущества в мно</w:t>
      </w:r>
      <w:r w:rsidR="00C377B0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32334B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квартирном доме </w:t>
      </w:r>
      <w:r w:rsidR="00AB695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замену электрического счетчика в муниципальном фонде</w:t>
      </w:r>
      <w:r w:rsidR="003252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5952E4" w:rsidP="004045BE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404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м</w:t>
      </w:r>
      <w:r w:rsidRPr="0059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59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программа "Формирование современной городской </w:t>
      </w:r>
      <w:r w:rsidR="004F7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среды </w:t>
      </w:r>
      <w:r w:rsidR="004F7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города Тынды на 2018-2024 годы" </w:t>
      </w:r>
      <w:r w:rsidR="004F7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направлено 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F7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407</w:t>
      </w:r>
      <w:r w:rsidR="004F7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,3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</w:t>
      </w:r>
      <w:r w:rsidR="007A0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="007A0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67,68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="007A0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7A0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плановых </w:t>
      </w:r>
      <w:r w:rsidR="007A0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назначений</w:t>
      </w:r>
      <w:r w:rsidR="007A0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7A0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сумме 9</w:t>
      </w:r>
      <w:r w:rsidR="004F7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467</w:t>
      </w:r>
      <w:r w:rsidR="004F7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,3 тыс. 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руб., осуществлено изготовление проектов на благоустройство трех общественных территорий, установлено видеонаблюдение в соответствии с соглашением на</w:t>
      </w:r>
      <w:r w:rsidR="00FC00E8" w:rsidRP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00E8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комфортной городской среды в малых городах и исторических поселениях-победителях Всероссийского конкурса лучших проектов</w:t>
      </w:r>
      <w:proofErr w:type="gramEnd"/>
      <w:r w:rsidR="00FC00E8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создания комфортной городской среды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приобретена и установлена детская площадка на площади «25-летия БАМа».</w:t>
      </w:r>
    </w:p>
    <w:p w:rsidR="0032334B" w:rsidRPr="0032334B" w:rsidRDefault="005E4524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муниципальной программы </w:t>
      </w:r>
      <w:r w:rsidR="00C106C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106C0" w:rsidRP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города Тынды на 2018-2024 годы</w:t>
      </w:r>
      <w:r w:rsidR="00C10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</w:t>
      </w:r>
      <w:r w:rsidR="00392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92533">
        <w:rPr>
          <w:rFonts w:ascii="Times New Roman" w:eastAsia="Times New Roman" w:hAnsi="Times New Roman" w:cs="Times New Roman"/>
          <w:sz w:val="28"/>
          <w:szCs w:val="28"/>
          <w:lang w:eastAsia="ru-RU"/>
        </w:rPr>
        <w:t>052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392533">
        <w:rPr>
          <w:rFonts w:ascii="Times New Roman" w:eastAsia="Times New Roman" w:hAnsi="Times New Roman" w:cs="Times New Roman"/>
          <w:sz w:val="28"/>
          <w:szCs w:val="28"/>
          <w:lang w:eastAsia="ru-RU"/>
        </w:rPr>
        <w:t>97,69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C0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 показателей</w:t>
      </w:r>
      <w:r w:rsidR="00B54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392533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92533">
        <w:rPr>
          <w:rFonts w:ascii="Times New Roman" w:eastAsia="Times New Roman" w:hAnsi="Times New Roman" w:cs="Times New Roman"/>
          <w:sz w:val="28"/>
          <w:szCs w:val="28"/>
          <w:lang w:eastAsia="ru-RU"/>
        </w:rPr>
        <w:t>479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="00B5405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осуществлялись расходы на уличное освещение, на </w:t>
      </w:r>
      <w:r w:rsidRPr="005E45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содержанию и обслуживанию сетей наружного освещения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34776D" w:rsidP="00323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B6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0600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B6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B6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«Охрана окружающей среды»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45BE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на сбор и удаление твердых отходов, расходы осуществлены в полном объеме от плановых назначений в рамках подпрограммы «Эффективное управление расходами Администрации города Тынды на 2015-20</w:t>
      </w:r>
      <w:r w:rsidR="00C377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6E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муниципальной программы «Эффективное управление расходами Администрации города Тынды и подведомственных учреждений на 2015-20</w:t>
      </w:r>
      <w:r w:rsidR="00C377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6E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годы».</w:t>
      </w:r>
    </w:p>
    <w:p w:rsidR="0032334B" w:rsidRPr="0032334B" w:rsidRDefault="0034776D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Финансирование по разделу </w:t>
      </w:r>
      <w:r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0700 «Образование»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осуществлялось из местного и областного бюджетов.</w:t>
      </w:r>
    </w:p>
    <w:p w:rsidR="00D10549" w:rsidRDefault="004045BE" w:rsidP="004045B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раздел </w:t>
      </w:r>
      <w:r w:rsidR="00D404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</w:t>
      </w:r>
      <w:r w:rsidR="00D4042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 w:rsidRPr="004045BE">
        <w:rPr>
          <w:rFonts w:ascii="Times New Roman" w:eastAsia="Times New Roman" w:hAnsi="Times New Roman" w:cs="Times New Roman"/>
          <w:sz w:val="28"/>
          <w:szCs w:val="28"/>
          <w:lang w:eastAsia="ru-RU"/>
        </w:rPr>
        <w:t>899</w:t>
      </w:r>
      <w:r w:rsidR="00347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45BE">
        <w:rPr>
          <w:rFonts w:ascii="Times New Roman" w:eastAsia="Times New Roman" w:hAnsi="Times New Roman" w:cs="Times New Roman"/>
          <w:sz w:val="28"/>
          <w:szCs w:val="28"/>
          <w:lang w:eastAsia="ru-RU"/>
        </w:rPr>
        <w:t>867</w:t>
      </w:r>
      <w:r w:rsidR="0034776D">
        <w:rPr>
          <w:rFonts w:ascii="Times New Roman" w:eastAsia="Times New Roman" w:hAnsi="Times New Roman" w:cs="Times New Roman"/>
          <w:sz w:val="28"/>
          <w:szCs w:val="28"/>
          <w:lang w:eastAsia="ru-RU"/>
        </w:rPr>
        <w:t>,3 тыс. р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 и исполнение составило </w:t>
      </w:r>
      <w:r w:rsidRPr="004045BE">
        <w:rPr>
          <w:rFonts w:ascii="Times New Roman" w:eastAsia="Times New Roman" w:hAnsi="Times New Roman" w:cs="Times New Roman"/>
          <w:sz w:val="28"/>
          <w:szCs w:val="28"/>
          <w:lang w:eastAsia="ru-RU"/>
        </w:rPr>
        <w:t>868</w:t>
      </w:r>
      <w:r w:rsidR="00762A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45BE">
        <w:rPr>
          <w:rFonts w:ascii="Times New Roman" w:eastAsia="Times New Roman" w:hAnsi="Times New Roman" w:cs="Times New Roman"/>
          <w:sz w:val="28"/>
          <w:szCs w:val="28"/>
          <w:lang w:eastAsia="ru-RU"/>
        </w:rPr>
        <w:t>035</w:t>
      </w:r>
      <w:r w:rsidR="00762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E4504A">
        <w:rPr>
          <w:rFonts w:ascii="Times New Roman" w:eastAsia="Times New Roman" w:hAnsi="Times New Roman" w:cs="Times New Roman"/>
          <w:sz w:val="28"/>
          <w:szCs w:val="28"/>
          <w:lang w:eastAsia="ru-RU"/>
        </w:rPr>
        <w:t>96,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</w:t>
      </w:r>
      <w:r w:rsidR="00BA7C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с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</w:t>
      </w:r>
      <w:r w:rsidR="00BA7C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субвенции</w:t>
      </w:r>
      <w:r w:rsidR="00BA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межбюджетные трансферты по данному разделу использованы в сумме </w:t>
      </w:r>
      <w:r w:rsidR="004421A8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651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421A8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005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 w:rsidR="00BA7CC4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4421A8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99,65</w:t>
      </w:r>
      <w:r w:rsidR="00BA7CC4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4421A8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 назначений в сумме 653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421A8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290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,2 тыс. р</w:t>
      </w:r>
      <w:r w:rsidR="00BA7CC4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  <w:r w:rsidR="00D10549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49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государственных гарантий реализации прав на получение общедоступного и</w:t>
      </w:r>
      <w:proofErr w:type="gramEnd"/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бесплатного дошкольного образования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организациях и муниципальных общеобразовательных организациях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на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в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о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одернизаци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дошкольного и 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ф</w:t>
      </w:r>
      <w:r w:rsidR="00D10549" w:rsidRPr="006962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переданных государственных полномочий по организации деятельности комиссий по делам несовершеннолетних и защите их прав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мероприятий по противопожарной и антитеррористической защищенности муниципальных образовательных организаций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е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2868" w:rsidRPr="0032334B" w:rsidRDefault="004045BE" w:rsidP="00404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8286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муниципальных заданий бюджетными и автономными учреждениями направлено финансирование в сумме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796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727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="0028286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823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886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="0028286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96,70</w:t>
      </w:r>
      <w:r w:rsidR="0028286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субсидии на иные цели запланированы в сумме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5,0 тыс. руб. </w:t>
      </w:r>
      <w:r w:rsidR="0028286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967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268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86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93,21</w:t>
      </w:r>
      <w:r w:rsidR="008B3438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282868" w:rsidRPr="0032334B" w:rsidRDefault="004045BE" w:rsidP="004045BE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8286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органов местного самоуправления</w:t>
      </w:r>
      <w:r w:rsidR="007676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6FA" w:rsidRPr="0075578A">
        <w:rPr>
          <w:rFonts w:ascii="Times New Roman" w:eastAsia="Calibri" w:hAnsi="Times New Roman" w:cs="Times New Roman"/>
          <w:sz w:val="28"/>
          <w:szCs w:val="28"/>
        </w:rPr>
        <w:t>включая отраслевые функциональные органы</w:t>
      </w:r>
      <w:r w:rsidR="007676FA">
        <w:rPr>
          <w:rFonts w:ascii="Times New Roman" w:eastAsia="Calibri" w:hAnsi="Times New Roman" w:cs="Times New Roman"/>
          <w:sz w:val="28"/>
          <w:szCs w:val="28"/>
        </w:rPr>
        <w:t>,</w:t>
      </w:r>
      <w:r w:rsidR="0028286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по данному разделу плановые назначения составляют </w:t>
      </w:r>
      <w:r w:rsidR="00DF6BC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F6BCA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4,0 тыс. </w:t>
      </w:r>
      <w:r w:rsidR="0028286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F6BCA">
        <w:rPr>
          <w:rFonts w:ascii="Times New Roman" w:eastAsia="Times New Roman" w:hAnsi="Times New Roman" w:cs="Times New Roman"/>
          <w:sz w:val="28"/>
          <w:szCs w:val="28"/>
          <w:lang w:eastAsia="ru-RU"/>
        </w:rPr>
        <w:t>837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37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28286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97,</w:t>
      </w:r>
      <w:r w:rsidR="00DF6BCA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28286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32334B" w:rsidRDefault="00282868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D13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местного бюджета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программам сложилось в </w:t>
      </w:r>
      <w:r w:rsidR="00D13E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217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030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="0071246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88,02</w:t>
      </w:r>
      <w:r w:rsidR="00C7274C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r w:rsidR="00712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</w:t>
      </w:r>
      <w:r w:rsidR="00A644A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12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246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="00E737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D13E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2334B" w:rsidRPr="0032334B" w:rsidRDefault="0032334B" w:rsidP="00E05FB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81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E05FBF" w:rsidRPr="00E05FB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реализации государственной молодежной политики в городе Тынде Амурской области на 2015-202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«Молодежь Тынды» исполне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составило</w:t>
      </w:r>
      <w:r w:rsid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907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 руб.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91,17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ассигнований</w:t>
      </w:r>
      <w:r w:rsidR="00E05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577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378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E05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расходы направлены на обеспечение деятельно</w:t>
      </w:r>
      <w:r w:rsidR="00C652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учреждения «Гармония»,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функций Комитета по делам молодежи Администрации города Тынды</w:t>
      </w:r>
      <w:r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7145B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71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45B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компенсацию проезда,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патриотического мировоззрения</w:t>
      </w:r>
      <w:proofErr w:type="gramEnd"/>
      <w:r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военно-патр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иотическое воспитание граждан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E05F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-расходы 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правонарушений,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терроризма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экстремизма </w:t>
      </w:r>
      <w:r w:rsidR="00F07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07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 </w:t>
      </w:r>
      <w:r w:rsidR="00F07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Тынде </w:t>
      </w:r>
      <w:r w:rsidR="00F07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2015-202</w:t>
      </w:r>
      <w:r w:rsidR="008C61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сложились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составляет 100 % от плановых назначений;</w:t>
      </w:r>
    </w:p>
    <w:p w:rsidR="0015368C" w:rsidRDefault="0032334B" w:rsidP="00E05F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программа «Развитие образования в городе Тынде на 2015-202</w:t>
      </w:r>
      <w:r w:rsidR="008C61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освоена в сумме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193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693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378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221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359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378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87,50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>%., расходы по данной программе направлены на обеспечение деятельности бюджетных и автономных учреждений, на обеспечение функций Управления образования, на укрепление материально-технической базы учреждений,</w:t>
      </w:r>
      <w:r w:rsidR="00E75C08" w:rsidRP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C08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75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C08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</w:t>
      </w:r>
      <w:r w:rsidR="00E75C08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одернизаци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75C08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дошкольного и </w:t>
      </w:r>
      <w:r w:rsidR="00E75C08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5C08" w:rsidRP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</w:t>
      </w:r>
      <w:r w:rsidR="00E75C0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мероприятий по противопожарной и антитеррористической защищенности муниципальных образовательных организаций</w:t>
      </w:r>
      <w:r w:rsidR="00F45236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Default="0015368C" w:rsidP="00E05F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</w:t>
      </w:r>
      <w:r w:rsidR="00EB3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</w:t>
      </w:r>
      <w:r w:rsidR="00EB3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и </w:t>
      </w:r>
      <w:r w:rsidR="00EB3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</w:t>
      </w:r>
      <w:r w:rsidR="00EB3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</w:t>
      </w:r>
      <w:r w:rsidR="00EB3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B3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искусства города </w:t>
      </w:r>
      <w:r w:rsidR="00EB3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Тынды</w:t>
      </w:r>
      <w:r w:rsidR="00EB3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B3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2015-202</w:t>
      </w:r>
      <w:r w:rsidR="008C61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EB3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профинансирована</w:t>
      </w:r>
      <w:r w:rsidR="00EB3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B3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руб.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EB3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93,19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EB3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EB3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назначений в сумме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4,0 тыс. 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средства направлены на обеспечение деятельности бюджетных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дополнительного образования детей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45236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45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45236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15368C" w:rsidRDefault="0015368C" w:rsidP="0015368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города Тынды на 2018-2024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данному разделу исполнена в сумме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показателей,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68C">
        <w:rPr>
          <w:rFonts w:ascii="Times New Roman" w:hAnsi="Times New Roman" w:cs="Times New Roman"/>
          <w:sz w:val="28"/>
          <w:szCs w:val="28"/>
        </w:rPr>
        <w:t>расходы осуществлены на</w:t>
      </w:r>
      <w:r w:rsidR="00F45236">
        <w:rPr>
          <w:rFonts w:ascii="Times New Roman" w:hAnsi="Times New Roman" w:cs="Times New Roman"/>
          <w:sz w:val="28"/>
          <w:szCs w:val="28"/>
        </w:rPr>
        <w:t xml:space="preserve"> </w:t>
      </w:r>
      <w:r w:rsidRPr="0015368C">
        <w:rPr>
          <w:rFonts w:ascii="Times New Roman" w:hAnsi="Times New Roman" w:cs="Times New Roman"/>
          <w:sz w:val="28"/>
          <w:szCs w:val="28"/>
        </w:rPr>
        <w:t>п</w:t>
      </w:r>
      <w:r w:rsidRPr="001536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редупреждение опасного поведения участников дорожного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(мероприятие «Безопасное колесо»)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5236" w:rsidRDefault="00F45236" w:rsidP="0015368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плановых назначениях в сумме 50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исполнена в полном объеме;</w:t>
      </w:r>
    </w:p>
    <w:p w:rsidR="00F45236" w:rsidRDefault="00F45236" w:rsidP="0015368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«Развитие муниципальной службы в городе Тынды на 2020-2024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исполнена в сумме 66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70,54% от плановых показателей в сумме 93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расходы направлены на д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испансеризаци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фактической потребност</w:t>
      </w:r>
      <w:r w:rsidR="00FF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:rsidR="005E6FE0" w:rsidRDefault="0032334B" w:rsidP="005E6F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</w:t>
      </w:r>
      <w:r w:rsidR="00454AD9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454AD9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0800 «Культура</w:t>
      </w:r>
      <w:r w:rsidR="00454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454AD9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кинематография»</w:t>
      </w:r>
      <w:r w:rsidR="00454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5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направлены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</w:t>
      </w:r>
      <w:r w:rsidR="00CB4B0D" w:rsidRP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B4B0D" w:rsidRP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839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00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0C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97,4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0C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</w:t>
      </w:r>
      <w:r w:rsidR="000C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ассигнований</w:t>
      </w:r>
      <w:r w:rsidR="000C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CB4B0D" w:rsidRP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B4B0D" w:rsidRP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814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на выполнение муниципальных заданий бюджетными и автономным учреждениями использовано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040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97,37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назначениях в сумме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73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2,9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субсидии на иные цели исполнены в сумме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446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1E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proofErr w:type="gramEnd"/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5E6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назначений</w:t>
      </w:r>
      <w:r w:rsidR="005E6F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3EE8" w:rsidRPr="0032334B" w:rsidRDefault="00CB4B0D" w:rsidP="00CB4B0D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93EE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органов местного самоуправления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76FA" w:rsidRPr="0075578A">
        <w:rPr>
          <w:rFonts w:ascii="Times New Roman" w:eastAsia="Calibri" w:hAnsi="Times New Roman" w:cs="Times New Roman"/>
          <w:sz w:val="28"/>
          <w:szCs w:val="28"/>
        </w:rPr>
        <w:t>включая отраслевые функциональные органы</w:t>
      </w:r>
      <w:r w:rsidR="007676FA">
        <w:rPr>
          <w:rFonts w:ascii="Times New Roman" w:eastAsia="Calibri" w:hAnsi="Times New Roman" w:cs="Times New Roman"/>
          <w:sz w:val="28"/>
          <w:szCs w:val="28"/>
        </w:rPr>
        <w:t>,</w:t>
      </w:r>
      <w:r w:rsidR="00293EE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городского бюджета поданному разделу плановые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3EE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 составляют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385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 w:rsidR="00293EE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352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="00293EE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99,25</w:t>
      </w:r>
      <w:r w:rsidR="00293EE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FE5C5B" w:rsidRDefault="00440B7F" w:rsidP="005E6F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областного бюджета были распределены средства</w:t>
      </w:r>
      <w:r w:rsidR="008E4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освоены в полном объеме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411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609AD" w:rsidRP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609AD" w:rsidRP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развитию и сохранению культуры в муниципальных образованиях Амурской области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149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на в</w:t>
      </w:r>
      <w:r w:rsidR="007609AD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261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proofErr w:type="gramEnd"/>
    </w:p>
    <w:p w:rsidR="00193465" w:rsidRDefault="005E6FE0" w:rsidP="005C1F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по данному разделу </w:t>
      </w:r>
      <w:r w:rsidR="005C1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направлены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="00193465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193465">
        <w:rPr>
          <w:rFonts w:ascii="Times New Roman" w:eastAsia="Times New Roman" w:hAnsi="Times New Roman" w:cs="Times New Roman"/>
          <w:sz w:val="28"/>
          <w:szCs w:val="28"/>
          <w:lang w:eastAsia="ru-RU"/>
        </w:rPr>
        <w:t>ы:</w:t>
      </w:r>
    </w:p>
    <w:p w:rsidR="009771E1" w:rsidRDefault="00193465" w:rsidP="005C1F1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 сохранение культуры и искусства города Тынды на 2015-202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сложилось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9,0 тыс. </w:t>
      </w:r>
      <w:r w:rsidR="005E6FE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95,92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374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,1 тыс. р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уб., средства направлены на обеспечение деятельности бюджетных и автономных учреждений,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45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45236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р</w:t>
      </w:r>
      <w:r w:rsidR="00F45236" w:rsidRP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45236" w:rsidRP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</w:t>
      </w:r>
      <w:proofErr w:type="gramEnd"/>
      <w:r w:rsidR="00F45236" w:rsidRP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развитию и сохранению культуры в муниципальных образованиях Амурской области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функций </w:t>
      </w:r>
      <w:r w:rsidR="00C77901" w:rsidRP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77901" w:rsidRP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культуры, искусства, кинофикации и архивного дела Администрации города Тынды</w:t>
      </w:r>
      <w:r w:rsidR="006053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3465" w:rsidRDefault="00193465" w:rsidP="001934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«Развитие муниципальной службы в городе Тынды на 2020-2024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исполнена в сумме 29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100% от плановых показателей, расходы направлены на д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испансеризаци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фактической потребности.</w:t>
      </w:r>
    </w:p>
    <w:p w:rsidR="0032334B" w:rsidRPr="0032334B" w:rsidRDefault="00AF082D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разделу</w:t>
      </w:r>
      <w:r w:rsidRPr="0038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0900 «Здравоохранение»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средств, полученных из области, использовано </w:t>
      </w:r>
      <w:r w:rsidR="00CB4B0D" w:rsidRP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716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</w:t>
      </w:r>
      <w:r w:rsid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составляет </w:t>
      </w:r>
      <w:r w:rsid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87,29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</w:t>
      </w:r>
      <w:r w:rsid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назначений в</w:t>
      </w:r>
      <w:r w:rsidR="00C4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CB4B0D" w:rsidRP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820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расходы направлены 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фактической потребности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и осуществление деятельности по опеке и попечительству в отношении совершеннолетних лиц по фактической потребности</w:t>
      </w:r>
      <w:r w:rsid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экономия сложилась в связи с временной нетрудоспособностью работника.</w:t>
      </w:r>
      <w:proofErr w:type="gramEnd"/>
    </w:p>
    <w:p w:rsidR="00CD0FF6" w:rsidRDefault="00AF082D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финансирование учреждений и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разделу</w:t>
      </w:r>
      <w:r w:rsidRPr="00CD0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1000 «Социальная политика»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направлено </w:t>
      </w:r>
      <w:r w:rsidR="00FD7ED1" w:rsidRP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350,1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 w:rsidR="00FD7ED1" w:rsidRP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D7ED1" w:rsidRP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>612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>1,83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автономными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931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72,42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619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,2 тыс.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proofErr w:type="gramEnd"/>
    </w:p>
    <w:p w:rsidR="0032334B" w:rsidRPr="0032334B" w:rsidRDefault="00B00AF8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местному бюджету профинансированы муниципальные программы</w:t>
      </w:r>
      <w:r w:rsidR="00B82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440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E2E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B82D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98,85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573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E2E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B82D5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7E44" w:rsidRDefault="0032334B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B00A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«Развитие образования в городе Тынде на 2015-202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освоена в сумме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079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080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составило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99,91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%, расходы направлены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ежемесячную денежную выплату одаренным детям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ежемесячную денежную выплату </w:t>
      </w:r>
      <w:r w:rsidR="007B4BAA" w:rsidRP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семьям, имеющим детей-инвалидов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7B4B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муниципальной программе «Эффективное управление расходами Администрации города Тынды и подведомственных учреждений на 2015-20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76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осуществлены расходы</w:t>
      </w:r>
      <w:r w:rsid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7687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F6801">
        <w:rPr>
          <w:rFonts w:ascii="Times New Roman" w:eastAsia="Times New Roman" w:hAnsi="Times New Roman" w:cs="Times New Roman"/>
          <w:sz w:val="28"/>
          <w:szCs w:val="28"/>
          <w:lang w:eastAsia="ru-RU"/>
        </w:rPr>
        <w:t>993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E2E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100% от </w:t>
      </w:r>
      <w:r w:rsidR="00F2501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назначени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25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расходы осуществлены 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выплату пенсий муниципальным служащим за выслугу лет,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3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единовременное денежное вознаграждение при присвоении звания «Почетный гражданин города Тынды» и «За заслуги перед городом Тындой»,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ежемесячную денежную выплату гражданам</w:t>
      </w:r>
      <w:proofErr w:type="gramEnd"/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удостоенным</w:t>
      </w:r>
      <w:proofErr w:type="gramEnd"/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звания «Почетный гражданин города Тынды»</w:t>
      </w:r>
      <w:r w:rsidR="00383F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1334A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«Обеспечение доступным и качественным жильем населения города Тынды на 2015-202</w:t>
      </w:r>
      <w:r w:rsidR="00BF76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освоена в сумме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367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91,19% от плановых назначений в сумме 1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направлены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 социальных выплат молодым семьям на приобретение жилья.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Распределенные субсидии, субвенции из федерального и областного бюджетов </w:t>
      </w:r>
      <w:r w:rsidR="00BF7672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исполнены</w:t>
      </w:r>
      <w:r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21E0D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50383B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909</w:t>
      </w:r>
      <w:r w:rsidR="0050383B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0E8C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0383B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</w:t>
      </w:r>
      <w:r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 или </w:t>
      </w:r>
      <w:r w:rsidR="00A21E0D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90,58</w:t>
      </w:r>
      <w:r w:rsidR="00FD7ED1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 w:rsidR="00A21E0D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50383B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039</w:t>
      </w:r>
      <w:r w:rsidR="0050383B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числе: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 предоставление социальных выплат молодым семьям на приобретение жилья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417</w:t>
      </w:r>
      <w:r w:rsid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92,33% от плановых назначений в сумме 1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534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выплату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предусмотрено</w:t>
      </w:r>
      <w:r w:rsid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619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420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фактической</w:t>
      </w:r>
      <w:r w:rsidR="00AB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 в сумме</w:t>
      </w:r>
      <w:r w:rsid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931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="00930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72,42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F62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1E0D" w:rsidRPr="00FF4C48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 xml:space="preserve">в связи </w:t>
      </w:r>
      <w:r w:rsidR="00A21E0D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A21E0D" w:rsidRPr="00FF4C48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>неблагоприятной санитарно-эпидемиологической обстановк</w:t>
      </w:r>
      <w:r w:rsidR="00A21E0D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>ой</w:t>
      </w:r>
      <w:r w:rsidR="00A21E0D" w:rsidRPr="00FF4C48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 xml:space="preserve"> в регионе</w:t>
      </w:r>
      <w:r w:rsidR="005D318F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>,</w:t>
      </w:r>
      <w:r w:rsidR="005D318F" w:rsidRPr="005D318F">
        <w:rPr>
          <w:b/>
          <w:bCs/>
          <w:sz w:val="28"/>
          <w:szCs w:val="28"/>
        </w:rPr>
        <w:t xml:space="preserve"> </w:t>
      </w:r>
      <w:r w:rsidR="005D318F" w:rsidRPr="005D318F">
        <w:rPr>
          <w:rFonts w:ascii="Times New Roman" w:hAnsi="Times New Roman" w:cs="Times New Roman"/>
          <w:bCs/>
          <w:sz w:val="28"/>
          <w:szCs w:val="28"/>
        </w:rPr>
        <w:t>в целях недопущения</w:t>
      </w:r>
      <w:r w:rsidR="005D318F" w:rsidRPr="005D31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D318F" w:rsidRPr="005D318F">
        <w:rPr>
          <w:rStyle w:val="ac"/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распространения </w:t>
      </w:r>
      <w:proofErr w:type="spellStart"/>
      <w:r w:rsidR="005D318F" w:rsidRPr="005D318F">
        <w:rPr>
          <w:rStyle w:val="ac"/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коронавирусной</w:t>
      </w:r>
      <w:proofErr w:type="spellEnd"/>
      <w:r w:rsidR="005D318F" w:rsidRPr="005D318F">
        <w:rPr>
          <w:rStyle w:val="ac"/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инфекции</w:t>
      </w:r>
      <w:r w:rsidR="005D318F">
        <w:rPr>
          <w:rStyle w:val="ac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</w:t>
      </w:r>
      <w:r w:rsidR="00A21E0D" w:rsidRPr="005D318F">
        <w:rPr>
          <w:rStyle w:val="cs9d249ccb"/>
          <w:rFonts w:ascii="Times New Roman" w:hAnsi="Times New Roman" w:cs="Times New Roman"/>
          <w:sz w:val="28"/>
          <w:szCs w:val="28"/>
        </w:rPr>
        <w:t xml:space="preserve"> в дошкольных учреждениях</w:t>
      </w:r>
      <w:proofErr w:type="gramEnd"/>
      <w:r w:rsidR="00A21E0D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 xml:space="preserve"> осуществляли деятельность дежурные группы</w:t>
      </w:r>
      <w:r w:rsidR="005D318F" w:rsidRP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соответственно расходы осуществлены по фактической потребности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выплата денежных средств на содержание детей, находящихся в семьях опекунов (попечителей) и приемных семьях, а также вознаграждения приемным родителям (родителю) при плане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229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осуществлена на сумму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003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по фактической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исполнение составило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97,55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32334B" w:rsidRPr="0032334B" w:rsidRDefault="0032334B" w:rsidP="00586CF7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единовременную денежную выплату при передаче ребенка в семью предусмотрено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838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составило 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809,0 тыс. 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96,43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Default="0032334B" w:rsidP="003233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и осуществление деятельности по опеке и попечительству в отношении несовершеннолетних профинансирована в сумме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666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или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99,71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плановых назначений в сумме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671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расходы осуществлены по фактической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 в полном объеме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351C" w:rsidRPr="0032334B" w:rsidRDefault="0047351C" w:rsidP="003233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на д</w:t>
      </w:r>
      <w:r w:rsidRPr="0047351C">
        <w:rPr>
          <w:rFonts w:ascii="Times New Roman" w:hAnsi="Times New Roman" w:cs="Times New Roman"/>
          <w:sz w:val="28"/>
          <w:szCs w:val="28"/>
        </w:rPr>
        <w:t xml:space="preserve">ополнительные гарантии по социальной поддержке детей-сирот и детей, оставшихся без попечения родителей, лиц из числа детей-сирот и </w:t>
      </w:r>
      <w:proofErr w:type="gramStart"/>
      <w:r w:rsidRPr="0047351C"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 xml:space="preserve"> распределено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18F">
        <w:rPr>
          <w:rFonts w:ascii="Times New Roman" w:hAnsi="Times New Roman" w:cs="Times New Roman"/>
          <w:sz w:val="28"/>
          <w:szCs w:val="28"/>
        </w:rPr>
        <w:t>149</w:t>
      </w:r>
      <w:r w:rsidR="0050383B">
        <w:rPr>
          <w:rFonts w:ascii="Times New Roman" w:hAnsi="Times New Roman" w:cs="Times New Roman"/>
          <w:sz w:val="28"/>
          <w:szCs w:val="28"/>
        </w:rPr>
        <w:t xml:space="preserve">,6 тыс. </w:t>
      </w:r>
      <w:r>
        <w:rPr>
          <w:rFonts w:ascii="Times New Roman" w:hAnsi="Times New Roman" w:cs="Times New Roman"/>
          <w:sz w:val="28"/>
          <w:szCs w:val="28"/>
        </w:rPr>
        <w:t xml:space="preserve">руб., </w:t>
      </w:r>
      <w:r w:rsidR="00A567C9">
        <w:rPr>
          <w:rFonts w:ascii="Times New Roman" w:hAnsi="Times New Roman" w:cs="Times New Roman"/>
          <w:sz w:val="28"/>
          <w:szCs w:val="28"/>
        </w:rPr>
        <w:t>исполнение сложилось</w:t>
      </w:r>
      <w:r w:rsidR="005D318F">
        <w:rPr>
          <w:rFonts w:ascii="Times New Roman" w:hAnsi="Times New Roman" w:cs="Times New Roman"/>
          <w:sz w:val="28"/>
          <w:szCs w:val="28"/>
        </w:rPr>
        <w:t xml:space="preserve"> </w:t>
      </w:r>
      <w:r w:rsidR="00A7604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D318F">
        <w:rPr>
          <w:rFonts w:ascii="Times New Roman" w:hAnsi="Times New Roman" w:cs="Times New Roman"/>
          <w:sz w:val="28"/>
          <w:szCs w:val="28"/>
        </w:rPr>
        <w:t>86</w:t>
      </w:r>
      <w:r w:rsidR="0050383B">
        <w:rPr>
          <w:rFonts w:ascii="Times New Roman" w:hAnsi="Times New Roman" w:cs="Times New Roman"/>
          <w:sz w:val="28"/>
          <w:szCs w:val="28"/>
        </w:rPr>
        <w:t xml:space="preserve">,0 тыс. </w:t>
      </w:r>
      <w:r w:rsidR="00A76049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5D318F">
        <w:rPr>
          <w:rFonts w:ascii="Times New Roman" w:hAnsi="Times New Roman" w:cs="Times New Roman"/>
          <w:sz w:val="28"/>
          <w:szCs w:val="28"/>
        </w:rPr>
        <w:t>57,51</w:t>
      </w:r>
      <w:r w:rsidR="00A76049">
        <w:rPr>
          <w:rFonts w:ascii="Times New Roman" w:hAnsi="Times New Roman" w:cs="Times New Roman"/>
          <w:sz w:val="28"/>
          <w:szCs w:val="28"/>
        </w:rPr>
        <w:t>%</w:t>
      </w:r>
      <w:r w:rsidR="00A567C9">
        <w:rPr>
          <w:rFonts w:ascii="Times New Roman" w:hAnsi="Times New Roman" w:cs="Times New Roman"/>
          <w:sz w:val="28"/>
          <w:szCs w:val="28"/>
        </w:rPr>
        <w:t xml:space="preserve">, средства использованы </w:t>
      </w:r>
      <w:r w:rsidR="005D318F">
        <w:rPr>
          <w:rFonts w:ascii="Times New Roman" w:hAnsi="Times New Roman" w:cs="Times New Roman"/>
          <w:sz w:val="28"/>
          <w:szCs w:val="28"/>
        </w:rPr>
        <w:t>по фактической потребности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334B" w:rsidRPr="0032334B" w:rsidRDefault="0032334B" w:rsidP="003233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осуществлено в полном объеме на сумму 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810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05B05" w:rsidRPr="00905B05">
        <w:t xml:space="preserve"> </w:t>
      </w:r>
      <w:r w:rsidR="00905B05" w:rsidRP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расходов на организацию осуществления полномочий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освоено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184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 тыс. 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905B05" w:rsidRP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назначениях в сумме 184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proofErr w:type="gramEnd"/>
    </w:p>
    <w:p w:rsidR="00D05DC6" w:rsidRDefault="0052669C" w:rsidP="00D05D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2478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1100 «Физическая культура и спорт» </w:t>
      </w:r>
      <w:r w:rsidR="00BF0DCD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</w:t>
      </w:r>
      <w:r w:rsidR="00FD7ED1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113</w:t>
      </w:r>
      <w:r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D7ED1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054</w:t>
      </w:r>
      <w:r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="006B7740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586CF7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исполнение составило </w:t>
      </w:r>
      <w:r w:rsidR="00FD7ED1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109</w:t>
      </w:r>
      <w:r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D7ED1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2,0 </w:t>
      </w:r>
      <w:r w:rsidR="00586CF7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FD7ED1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96,66</w:t>
      </w:r>
      <w:r w:rsidR="00586CF7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16EEA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на выполнение муниципальных заданий бюджетными и автономным учреждениями исполнено</w:t>
      </w:r>
      <w:r w:rsidR="00FD7ED1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095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96,52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назначениях в сумме 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383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268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исполнены 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7,0 тыс.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99,9</w:t>
      </w:r>
      <w:r w:rsidR="00416EEA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</w:t>
      </w:r>
      <w:r w:rsidR="00787B3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назначений в сумме 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247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,4 тыс.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B52059" w:rsidRDefault="00B52059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>829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исполнение составило 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B52059" w:rsidRDefault="00B52059" w:rsidP="00B5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 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92978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D92978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92978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организаций, осуществляющих подготовку спортивного резерва для сборных команд Российской Федерации</w:t>
      </w:r>
      <w:r w:rsidR="00940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545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 100% от плановых ассигнований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173F" w:rsidRDefault="00D92978" w:rsidP="00B5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182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100% от плановых ассигнований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978" w:rsidRDefault="0064173F" w:rsidP="00B5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</w:t>
      </w:r>
      <w:r w:rsidRP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материально-технической базы для занятий физической культурой и спортом в муниципальных образованиях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8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 100%.</w:t>
      </w:r>
    </w:p>
    <w:p w:rsidR="00E3630C" w:rsidRPr="0032334B" w:rsidRDefault="00E3630C" w:rsidP="00E363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содержание органов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5578A">
        <w:rPr>
          <w:rFonts w:ascii="Times New Roman" w:eastAsia="Calibri" w:hAnsi="Times New Roman" w:cs="Times New Roman"/>
          <w:sz w:val="28"/>
          <w:szCs w:val="28"/>
        </w:rPr>
        <w:t>включая отраслевые функциональные органы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городского бюджета по данному разделу плановые назначения составляют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5 925,9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5 519,7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93,14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6B7740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B52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местному бюджету </w:t>
      </w:r>
      <w:r w:rsidR="00416E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осуществлялись п</w:t>
      </w:r>
      <w:r w:rsidR="00416EEA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муниципальной программе «Развитие физической культуры и спорта в городе Тынде Амурской области на 2015–202</w:t>
      </w:r>
      <w:r w:rsidR="00416E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6EEA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416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412,3 тыс. </w:t>
      </w:r>
      <w:r w:rsidR="00157BB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составило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92,6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ассигнований в сумме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184,5 тыс.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2334B" w:rsidRDefault="0032334B" w:rsidP="00323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спортивно-массовых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составило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497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94,84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назначений</w:t>
      </w:r>
      <w:r w:rsidR="006B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420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="006B77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CA79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05DC6" w:rsidRDefault="00CA79BC" w:rsidP="00D05D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940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</w:t>
      </w:r>
      <w:r w:rsidR="00D05DC6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D05DC6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05DC6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организаций, осуществляющих подготовку спортивного резерва для сборных команд </w:t>
      </w:r>
      <w:r w:rsidR="00D05DC6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составило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ассигнований;</w:t>
      </w:r>
    </w:p>
    <w:p w:rsidR="0064173F" w:rsidRDefault="0064173F" w:rsidP="00D05D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с</w:t>
      </w:r>
      <w:r w:rsidRP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материально-технической базы для занятий физической культурой и спортом в муниципальных образованиях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710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 100%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79BC" w:rsidRDefault="00CA79BC" w:rsidP="00D05D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обеспечение деятельности бюджетных и автономных учреждений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45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45236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3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функций</w:t>
      </w:r>
      <w:r w:rsidR="00E3630C" w:rsidRPr="00E3630C">
        <w:t xml:space="preserve"> </w:t>
      </w:r>
      <w:r w:rsidR="00E3630C" w:rsidRPr="00E3630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молодежной и семейной политики, физической культуры и спорта</w:t>
      </w:r>
      <w:r w:rsidR="00E36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="00E71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в сумме </w:t>
      </w:r>
      <w:r w:rsidR="00C45407">
        <w:rPr>
          <w:rFonts w:ascii="Times New Roman" w:eastAsia="Times New Roman" w:hAnsi="Times New Roman" w:cs="Times New Roman"/>
          <w:sz w:val="28"/>
          <w:szCs w:val="28"/>
          <w:lang w:eastAsia="ru-RU"/>
        </w:rPr>
        <w:t>48 953,5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</w:t>
      </w:r>
      <w:r w:rsidR="00E711B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45407">
        <w:rPr>
          <w:rFonts w:ascii="Times New Roman" w:eastAsia="Times New Roman" w:hAnsi="Times New Roman" w:cs="Times New Roman"/>
          <w:sz w:val="28"/>
          <w:szCs w:val="28"/>
          <w:lang w:eastAsia="ru-RU"/>
        </w:rPr>
        <w:t>45 258,7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92,</w:t>
      </w:r>
      <w:r w:rsidR="0019038C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940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BB0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proofErr w:type="gramEnd"/>
    </w:p>
    <w:p w:rsidR="00D10FAC" w:rsidRDefault="00E3630C" w:rsidP="00D10FA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10FAC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D10FAC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0FAC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муниципальной службы в городе Тынды на 2020-2024 годы»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исполнена в сумме </w:t>
      </w:r>
      <w:r w:rsidR="00F14C1F">
        <w:rPr>
          <w:rFonts w:ascii="Times New Roman" w:eastAsia="Times New Roman" w:hAnsi="Times New Roman" w:cs="Times New Roman"/>
          <w:sz w:val="28"/>
          <w:szCs w:val="28"/>
          <w:lang w:eastAsia="ru-RU"/>
        </w:rPr>
        <w:t>40,2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или </w:t>
      </w:r>
      <w:r w:rsidR="00F14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99,01 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показателей</w:t>
      </w:r>
      <w:r w:rsidR="00F14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40,6 тыс. руб., 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направлены на д</w:t>
      </w:r>
      <w:r w:rsidR="00D10FAC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испансеризаци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10FAC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фактической потребности.</w:t>
      </w:r>
    </w:p>
    <w:p w:rsidR="00924EA9" w:rsidRDefault="0032334B" w:rsidP="00A2634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разделу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340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1200 «Средства массовой информации»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 58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6,0 тыс. </w:t>
      </w:r>
      <w:r w:rsidR="00924EA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 58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1,0 тыс. </w:t>
      </w:r>
      <w:r w:rsidR="00924EA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99,15%.</w:t>
      </w:r>
    </w:p>
    <w:p w:rsidR="00BE381B" w:rsidRPr="0032334B" w:rsidRDefault="00924EA9" w:rsidP="00A263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осуществлены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</w:t>
      </w:r>
      <w:r w:rsidR="00940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«Эффективное управление расходами Администрации города Тынды и подведомственных учреждений на 2015-20</w:t>
      </w:r>
      <w:r w:rsidR="00EA03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38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BE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размещение информационных материалов о деятельности органов местного самоуправления муниципального образования города Тынды на телевидении,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печатание нормативных правовых документов и конкурсной документации запланировано бюджетом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>1,0 тыс. р</w:t>
      </w:r>
      <w:r w:rsidR="004C6E8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="009A53D1">
        <w:rPr>
          <w:rFonts w:ascii="Times New Roman" w:eastAsia="Times New Roman" w:hAnsi="Times New Roman" w:cs="Times New Roman"/>
          <w:sz w:val="28"/>
          <w:szCs w:val="28"/>
          <w:lang w:eastAsia="ru-RU"/>
        </w:rPr>
        <w:t>., исполнение составил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о 100%</w:t>
      </w:r>
      <w:r w:rsidR="009A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непрограммные расходы предусмотрены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409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="009A53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расходы осуществлены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50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по фактической пот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ебности.</w:t>
      </w:r>
      <w:r w:rsidR="009A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334B" w:rsidRPr="0032334B" w:rsidRDefault="0032334B" w:rsidP="003233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FA73E5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1300 «Обслуживание государственного и муниципального долга»</w:t>
      </w:r>
      <w:r w:rsidR="00FA7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программе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«Повышение эффективности управления муниципальными финансами и муниципальным долгом города Тынды на 2015-20</w:t>
      </w:r>
      <w:r w:rsidR="00EA03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38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запланировано 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463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осуществлены расходы по уплате процентных платежей по долговым обязательствам по фактической потребности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99,77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назначений. </w:t>
      </w:r>
      <w:proofErr w:type="gramEnd"/>
    </w:p>
    <w:p w:rsidR="002A2B6A" w:rsidRPr="002A2B6A" w:rsidRDefault="001126DF" w:rsidP="002A2B6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</w:t>
      </w:r>
      <w:r w:rsidR="002A2B6A" w:rsidRPr="00A75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источникам</w:t>
      </w:r>
      <w:r w:rsidR="002A2B6A" w:rsidRPr="00EA03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внутреннего финансирования дефицита бюджета</w:t>
      </w:r>
      <w:r w:rsidR="002A2B6A" w:rsidRPr="00EA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привлечение кредита от кредитной организации осуществлено </w:t>
      </w:r>
      <w:r w:rsidR="005F7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фактической потребности.</w:t>
      </w:r>
    </w:p>
    <w:p w:rsidR="0032334B" w:rsidRDefault="0032334B" w:rsidP="002D0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бюджет по расходной части за 20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исполнен в сумме 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797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445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уточненном плане 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942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285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92,54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5F70A3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="00AA0EE2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E44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5F70A3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исполнению </w:t>
      </w:r>
      <w:r w:rsidR="002D0E44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сложился в сумме </w:t>
      </w:r>
      <w:r w:rsidR="00A344DF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44DF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341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="002D0E44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A32394" w:rsidRDefault="00A32394" w:rsidP="002D0E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394" w:rsidRDefault="00A32394" w:rsidP="00E85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A32394" w:rsidRPr="0032334B" w:rsidRDefault="00A32394" w:rsidP="00E855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Тынды</w:t>
      </w:r>
      <w:r w:rsidR="00E8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proofErr w:type="spellStart"/>
      <w:r w:rsidR="00E85526">
        <w:rPr>
          <w:rFonts w:ascii="Times New Roman" w:eastAsia="Times New Roman" w:hAnsi="Times New Roman" w:cs="Times New Roman"/>
          <w:sz w:val="28"/>
          <w:szCs w:val="28"/>
          <w:lang w:eastAsia="ru-RU"/>
        </w:rPr>
        <w:t>И.М.</w:t>
      </w:r>
      <w:proofErr w:type="gramStart"/>
      <w:r w:rsidR="00E8552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Борискина</w:t>
      </w:r>
      <w:proofErr w:type="spellEnd"/>
      <w:proofErr w:type="gramEnd"/>
    </w:p>
    <w:sectPr w:rsidR="00A32394" w:rsidRPr="0032334B" w:rsidSect="001E7333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89B" w:rsidRDefault="006C489B" w:rsidP="001E7333">
      <w:pPr>
        <w:spacing w:after="0" w:line="240" w:lineRule="auto"/>
      </w:pPr>
      <w:r>
        <w:separator/>
      </w:r>
    </w:p>
  </w:endnote>
  <w:endnote w:type="continuationSeparator" w:id="0">
    <w:p w:rsidR="006C489B" w:rsidRDefault="006C489B" w:rsidP="001E7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76D" w:rsidRDefault="0034776D">
    <w:pPr>
      <w:pStyle w:val="aa"/>
      <w:jc w:val="right"/>
    </w:pPr>
  </w:p>
  <w:p w:rsidR="0034776D" w:rsidRDefault="0034776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89B" w:rsidRDefault="006C489B" w:rsidP="001E7333">
      <w:pPr>
        <w:spacing w:after="0" w:line="240" w:lineRule="auto"/>
      </w:pPr>
      <w:r>
        <w:separator/>
      </w:r>
    </w:p>
  </w:footnote>
  <w:footnote w:type="continuationSeparator" w:id="0">
    <w:p w:rsidR="006C489B" w:rsidRDefault="006C489B" w:rsidP="001E7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465742"/>
      <w:docPartObj>
        <w:docPartGallery w:val="Page Numbers (Top of Page)"/>
        <w:docPartUnique/>
      </w:docPartObj>
    </w:sdtPr>
    <w:sdtEndPr/>
    <w:sdtContent>
      <w:p w:rsidR="0034776D" w:rsidRDefault="0034776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B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4776D" w:rsidRDefault="0034776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34B"/>
    <w:rsid w:val="000071EA"/>
    <w:rsid w:val="00007E44"/>
    <w:rsid w:val="00015735"/>
    <w:rsid w:val="000203CF"/>
    <w:rsid w:val="00036C92"/>
    <w:rsid w:val="00037ADA"/>
    <w:rsid w:val="0004079C"/>
    <w:rsid w:val="00040EE6"/>
    <w:rsid w:val="00041EED"/>
    <w:rsid w:val="00043B7D"/>
    <w:rsid w:val="00043E4E"/>
    <w:rsid w:val="0004727E"/>
    <w:rsid w:val="00055876"/>
    <w:rsid w:val="00056F49"/>
    <w:rsid w:val="000570EB"/>
    <w:rsid w:val="00065717"/>
    <w:rsid w:val="00071325"/>
    <w:rsid w:val="00071867"/>
    <w:rsid w:val="00093B49"/>
    <w:rsid w:val="000A58EE"/>
    <w:rsid w:val="000B72CF"/>
    <w:rsid w:val="000C53A0"/>
    <w:rsid w:val="000E1471"/>
    <w:rsid w:val="000E17F5"/>
    <w:rsid w:val="000E57C3"/>
    <w:rsid w:val="000F7AD5"/>
    <w:rsid w:val="00103822"/>
    <w:rsid w:val="00104339"/>
    <w:rsid w:val="0011017D"/>
    <w:rsid w:val="001126DF"/>
    <w:rsid w:val="001137FC"/>
    <w:rsid w:val="001222D2"/>
    <w:rsid w:val="00130A54"/>
    <w:rsid w:val="001334A4"/>
    <w:rsid w:val="0014024B"/>
    <w:rsid w:val="0014069A"/>
    <w:rsid w:val="0014610A"/>
    <w:rsid w:val="0015368C"/>
    <w:rsid w:val="00153EFE"/>
    <w:rsid w:val="001563DF"/>
    <w:rsid w:val="0015787C"/>
    <w:rsid w:val="00157BB0"/>
    <w:rsid w:val="00172223"/>
    <w:rsid w:val="001773A1"/>
    <w:rsid w:val="0018011D"/>
    <w:rsid w:val="0018544D"/>
    <w:rsid w:val="001854C4"/>
    <w:rsid w:val="0019038C"/>
    <w:rsid w:val="001913C4"/>
    <w:rsid w:val="0019238E"/>
    <w:rsid w:val="00192A69"/>
    <w:rsid w:val="00193465"/>
    <w:rsid w:val="001A0E8C"/>
    <w:rsid w:val="001A79ED"/>
    <w:rsid w:val="001B0EFD"/>
    <w:rsid w:val="001B714C"/>
    <w:rsid w:val="001C5EB6"/>
    <w:rsid w:val="001D02EB"/>
    <w:rsid w:val="001D58C6"/>
    <w:rsid w:val="001E232D"/>
    <w:rsid w:val="001E2DD8"/>
    <w:rsid w:val="001E3B56"/>
    <w:rsid w:val="001E7333"/>
    <w:rsid w:val="001F3679"/>
    <w:rsid w:val="0020440A"/>
    <w:rsid w:val="00207385"/>
    <w:rsid w:val="00215F72"/>
    <w:rsid w:val="0021639E"/>
    <w:rsid w:val="002305B8"/>
    <w:rsid w:val="0023172B"/>
    <w:rsid w:val="002352A9"/>
    <w:rsid w:val="002438C1"/>
    <w:rsid w:val="00247805"/>
    <w:rsid w:val="00263FE5"/>
    <w:rsid w:val="00272989"/>
    <w:rsid w:val="002735A7"/>
    <w:rsid w:val="002741B9"/>
    <w:rsid w:val="00282868"/>
    <w:rsid w:val="00282F16"/>
    <w:rsid w:val="00291B93"/>
    <w:rsid w:val="00293EE8"/>
    <w:rsid w:val="002A2B6A"/>
    <w:rsid w:val="002B2552"/>
    <w:rsid w:val="002B339E"/>
    <w:rsid w:val="002C6F3E"/>
    <w:rsid w:val="002C78AE"/>
    <w:rsid w:val="002D0E44"/>
    <w:rsid w:val="002D4724"/>
    <w:rsid w:val="002D531B"/>
    <w:rsid w:val="002D76B1"/>
    <w:rsid w:val="002E0E2B"/>
    <w:rsid w:val="002E4289"/>
    <w:rsid w:val="002E6744"/>
    <w:rsid w:val="00301928"/>
    <w:rsid w:val="0030371C"/>
    <w:rsid w:val="00315FD3"/>
    <w:rsid w:val="003160C5"/>
    <w:rsid w:val="003208E1"/>
    <w:rsid w:val="0032334B"/>
    <w:rsid w:val="00325231"/>
    <w:rsid w:val="00331BA0"/>
    <w:rsid w:val="003348D3"/>
    <w:rsid w:val="0034002B"/>
    <w:rsid w:val="0034776D"/>
    <w:rsid w:val="00350184"/>
    <w:rsid w:val="003506B9"/>
    <w:rsid w:val="003546DE"/>
    <w:rsid w:val="00362919"/>
    <w:rsid w:val="0036775D"/>
    <w:rsid w:val="00374255"/>
    <w:rsid w:val="00375461"/>
    <w:rsid w:val="00383F42"/>
    <w:rsid w:val="003872FE"/>
    <w:rsid w:val="00391397"/>
    <w:rsid w:val="00392533"/>
    <w:rsid w:val="003945DF"/>
    <w:rsid w:val="003A1C75"/>
    <w:rsid w:val="003A474F"/>
    <w:rsid w:val="003C0C82"/>
    <w:rsid w:val="003C222D"/>
    <w:rsid w:val="003C6289"/>
    <w:rsid w:val="003D75A6"/>
    <w:rsid w:val="003E6BF7"/>
    <w:rsid w:val="003F511C"/>
    <w:rsid w:val="003F6B3A"/>
    <w:rsid w:val="004045BE"/>
    <w:rsid w:val="00416EEA"/>
    <w:rsid w:val="00424E5B"/>
    <w:rsid w:val="00427A78"/>
    <w:rsid w:val="00440B7F"/>
    <w:rsid w:val="004421A8"/>
    <w:rsid w:val="00450550"/>
    <w:rsid w:val="00452484"/>
    <w:rsid w:val="00452A3F"/>
    <w:rsid w:val="00454AD9"/>
    <w:rsid w:val="00454DD0"/>
    <w:rsid w:val="0046256B"/>
    <w:rsid w:val="00462C95"/>
    <w:rsid w:val="00470C8F"/>
    <w:rsid w:val="00470F8A"/>
    <w:rsid w:val="0047351C"/>
    <w:rsid w:val="00477C3F"/>
    <w:rsid w:val="00487B74"/>
    <w:rsid w:val="004937B0"/>
    <w:rsid w:val="00495ED3"/>
    <w:rsid w:val="004A4962"/>
    <w:rsid w:val="004A5200"/>
    <w:rsid w:val="004A5B4D"/>
    <w:rsid w:val="004A7BB9"/>
    <w:rsid w:val="004B3F11"/>
    <w:rsid w:val="004C0664"/>
    <w:rsid w:val="004C1B4F"/>
    <w:rsid w:val="004C647E"/>
    <w:rsid w:val="004C6E8E"/>
    <w:rsid w:val="004C788C"/>
    <w:rsid w:val="004D1F8C"/>
    <w:rsid w:val="004D32BD"/>
    <w:rsid w:val="004F7D07"/>
    <w:rsid w:val="00500804"/>
    <w:rsid w:val="00501EF0"/>
    <w:rsid w:val="005037AA"/>
    <w:rsid w:val="0050383B"/>
    <w:rsid w:val="00504B36"/>
    <w:rsid w:val="00505050"/>
    <w:rsid w:val="00515D9C"/>
    <w:rsid w:val="0052669C"/>
    <w:rsid w:val="005330C6"/>
    <w:rsid w:val="00540235"/>
    <w:rsid w:val="00544D75"/>
    <w:rsid w:val="00547244"/>
    <w:rsid w:val="00550DEE"/>
    <w:rsid w:val="00551EC4"/>
    <w:rsid w:val="005623AE"/>
    <w:rsid w:val="005679CB"/>
    <w:rsid w:val="005700D4"/>
    <w:rsid w:val="0057342A"/>
    <w:rsid w:val="00580F1D"/>
    <w:rsid w:val="00586CF7"/>
    <w:rsid w:val="005952E4"/>
    <w:rsid w:val="005B298A"/>
    <w:rsid w:val="005B7F54"/>
    <w:rsid w:val="005C1F1B"/>
    <w:rsid w:val="005D318F"/>
    <w:rsid w:val="005D717D"/>
    <w:rsid w:val="005E4524"/>
    <w:rsid w:val="005E6FE0"/>
    <w:rsid w:val="005F2990"/>
    <w:rsid w:val="005F70A3"/>
    <w:rsid w:val="0060114A"/>
    <w:rsid w:val="006030E1"/>
    <w:rsid w:val="006053A0"/>
    <w:rsid w:val="006061A6"/>
    <w:rsid w:val="006140F5"/>
    <w:rsid w:val="006359E6"/>
    <w:rsid w:val="0064173F"/>
    <w:rsid w:val="0066530C"/>
    <w:rsid w:val="00671B38"/>
    <w:rsid w:val="00672E4A"/>
    <w:rsid w:val="00680AF3"/>
    <w:rsid w:val="00685071"/>
    <w:rsid w:val="00686C4E"/>
    <w:rsid w:val="00690C7C"/>
    <w:rsid w:val="00692C7A"/>
    <w:rsid w:val="00696200"/>
    <w:rsid w:val="006A0063"/>
    <w:rsid w:val="006A2F2E"/>
    <w:rsid w:val="006A6986"/>
    <w:rsid w:val="006B1F51"/>
    <w:rsid w:val="006B7740"/>
    <w:rsid w:val="006C489B"/>
    <w:rsid w:val="006D5E10"/>
    <w:rsid w:val="006E1529"/>
    <w:rsid w:val="006E2FBC"/>
    <w:rsid w:val="006E4AAB"/>
    <w:rsid w:val="006E69CE"/>
    <w:rsid w:val="007017AA"/>
    <w:rsid w:val="00705109"/>
    <w:rsid w:val="0071204D"/>
    <w:rsid w:val="0071224C"/>
    <w:rsid w:val="0071246C"/>
    <w:rsid w:val="00720143"/>
    <w:rsid w:val="00726F7D"/>
    <w:rsid w:val="0074284B"/>
    <w:rsid w:val="00744589"/>
    <w:rsid w:val="00746020"/>
    <w:rsid w:val="007521B3"/>
    <w:rsid w:val="007545DF"/>
    <w:rsid w:val="0075578A"/>
    <w:rsid w:val="00757157"/>
    <w:rsid w:val="007609AD"/>
    <w:rsid w:val="00762A52"/>
    <w:rsid w:val="007645E4"/>
    <w:rsid w:val="00765E94"/>
    <w:rsid w:val="007676FA"/>
    <w:rsid w:val="007706BD"/>
    <w:rsid w:val="00771E65"/>
    <w:rsid w:val="00773D4F"/>
    <w:rsid w:val="00774DED"/>
    <w:rsid w:val="00777FB2"/>
    <w:rsid w:val="00782196"/>
    <w:rsid w:val="00783429"/>
    <w:rsid w:val="00787B3E"/>
    <w:rsid w:val="007A0154"/>
    <w:rsid w:val="007A0973"/>
    <w:rsid w:val="007B4BAA"/>
    <w:rsid w:val="007C0874"/>
    <w:rsid w:val="007D229B"/>
    <w:rsid w:val="007F52FB"/>
    <w:rsid w:val="007F543B"/>
    <w:rsid w:val="008162B9"/>
    <w:rsid w:val="00826AE2"/>
    <w:rsid w:val="00832275"/>
    <w:rsid w:val="0083553A"/>
    <w:rsid w:val="00835CA6"/>
    <w:rsid w:val="00843F18"/>
    <w:rsid w:val="00855567"/>
    <w:rsid w:val="00870133"/>
    <w:rsid w:val="0087306D"/>
    <w:rsid w:val="0088578B"/>
    <w:rsid w:val="008B3438"/>
    <w:rsid w:val="008C6196"/>
    <w:rsid w:val="008E416A"/>
    <w:rsid w:val="008E6DAF"/>
    <w:rsid w:val="008F066F"/>
    <w:rsid w:val="008F464F"/>
    <w:rsid w:val="00902526"/>
    <w:rsid w:val="00905B05"/>
    <w:rsid w:val="00911622"/>
    <w:rsid w:val="00915097"/>
    <w:rsid w:val="00921946"/>
    <w:rsid w:val="00924EA9"/>
    <w:rsid w:val="00924EDA"/>
    <w:rsid w:val="009269FF"/>
    <w:rsid w:val="0093009F"/>
    <w:rsid w:val="00930D04"/>
    <w:rsid w:val="009400AD"/>
    <w:rsid w:val="0094098E"/>
    <w:rsid w:val="0094354C"/>
    <w:rsid w:val="009466CB"/>
    <w:rsid w:val="0095213D"/>
    <w:rsid w:val="00964F4B"/>
    <w:rsid w:val="00972CE0"/>
    <w:rsid w:val="009771E1"/>
    <w:rsid w:val="00981E57"/>
    <w:rsid w:val="009876E8"/>
    <w:rsid w:val="00992B61"/>
    <w:rsid w:val="009A0D22"/>
    <w:rsid w:val="009A53D1"/>
    <w:rsid w:val="009C209E"/>
    <w:rsid w:val="009E070A"/>
    <w:rsid w:val="009F3AC5"/>
    <w:rsid w:val="009F5A5E"/>
    <w:rsid w:val="009F701F"/>
    <w:rsid w:val="00A003C3"/>
    <w:rsid w:val="00A03CC3"/>
    <w:rsid w:val="00A07CBD"/>
    <w:rsid w:val="00A13721"/>
    <w:rsid w:val="00A20588"/>
    <w:rsid w:val="00A21E0D"/>
    <w:rsid w:val="00A26340"/>
    <w:rsid w:val="00A32394"/>
    <w:rsid w:val="00A327A6"/>
    <w:rsid w:val="00A33FBC"/>
    <w:rsid w:val="00A344DF"/>
    <w:rsid w:val="00A366C0"/>
    <w:rsid w:val="00A448ED"/>
    <w:rsid w:val="00A561DE"/>
    <w:rsid w:val="00A567C9"/>
    <w:rsid w:val="00A570F0"/>
    <w:rsid w:val="00A61E6F"/>
    <w:rsid w:val="00A644A2"/>
    <w:rsid w:val="00A6507C"/>
    <w:rsid w:val="00A7539C"/>
    <w:rsid w:val="00A75C06"/>
    <w:rsid w:val="00A76049"/>
    <w:rsid w:val="00A77E3E"/>
    <w:rsid w:val="00A81FC4"/>
    <w:rsid w:val="00A8213C"/>
    <w:rsid w:val="00A82A86"/>
    <w:rsid w:val="00A837E9"/>
    <w:rsid w:val="00A85808"/>
    <w:rsid w:val="00A950D1"/>
    <w:rsid w:val="00A95A2C"/>
    <w:rsid w:val="00A9644D"/>
    <w:rsid w:val="00AA0EE2"/>
    <w:rsid w:val="00AB4748"/>
    <w:rsid w:val="00AB6420"/>
    <w:rsid w:val="00AB695F"/>
    <w:rsid w:val="00AB6E75"/>
    <w:rsid w:val="00AD2B23"/>
    <w:rsid w:val="00AD3CFC"/>
    <w:rsid w:val="00AE4106"/>
    <w:rsid w:val="00AF082D"/>
    <w:rsid w:val="00AF1CCF"/>
    <w:rsid w:val="00AF48F2"/>
    <w:rsid w:val="00AF5D8A"/>
    <w:rsid w:val="00B00AF8"/>
    <w:rsid w:val="00B0387E"/>
    <w:rsid w:val="00B0520F"/>
    <w:rsid w:val="00B13A91"/>
    <w:rsid w:val="00B2642A"/>
    <w:rsid w:val="00B27186"/>
    <w:rsid w:val="00B313C0"/>
    <w:rsid w:val="00B33CD3"/>
    <w:rsid w:val="00B3708A"/>
    <w:rsid w:val="00B374CA"/>
    <w:rsid w:val="00B378F7"/>
    <w:rsid w:val="00B41247"/>
    <w:rsid w:val="00B52059"/>
    <w:rsid w:val="00B5405D"/>
    <w:rsid w:val="00B564B8"/>
    <w:rsid w:val="00B608CD"/>
    <w:rsid w:val="00B66519"/>
    <w:rsid w:val="00B66B8F"/>
    <w:rsid w:val="00B733D8"/>
    <w:rsid w:val="00B74EED"/>
    <w:rsid w:val="00B82D54"/>
    <w:rsid w:val="00B83048"/>
    <w:rsid w:val="00B85FB8"/>
    <w:rsid w:val="00B87A57"/>
    <w:rsid w:val="00B932B1"/>
    <w:rsid w:val="00B95A8B"/>
    <w:rsid w:val="00BA7CC4"/>
    <w:rsid w:val="00BA7DED"/>
    <w:rsid w:val="00BC3463"/>
    <w:rsid w:val="00BC649E"/>
    <w:rsid w:val="00BE1741"/>
    <w:rsid w:val="00BE381B"/>
    <w:rsid w:val="00BF04AC"/>
    <w:rsid w:val="00BF0DCD"/>
    <w:rsid w:val="00BF33AD"/>
    <w:rsid w:val="00BF4A40"/>
    <w:rsid w:val="00BF7672"/>
    <w:rsid w:val="00C0268E"/>
    <w:rsid w:val="00C106C0"/>
    <w:rsid w:val="00C16762"/>
    <w:rsid w:val="00C20B0D"/>
    <w:rsid w:val="00C377B0"/>
    <w:rsid w:val="00C37A8C"/>
    <w:rsid w:val="00C42668"/>
    <w:rsid w:val="00C45407"/>
    <w:rsid w:val="00C47541"/>
    <w:rsid w:val="00C52DB3"/>
    <w:rsid w:val="00C6006B"/>
    <w:rsid w:val="00C6259F"/>
    <w:rsid w:val="00C65250"/>
    <w:rsid w:val="00C702FB"/>
    <w:rsid w:val="00C7274C"/>
    <w:rsid w:val="00C77901"/>
    <w:rsid w:val="00C86331"/>
    <w:rsid w:val="00C87B52"/>
    <w:rsid w:val="00C928CB"/>
    <w:rsid w:val="00C93C83"/>
    <w:rsid w:val="00C97497"/>
    <w:rsid w:val="00CA5AD3"/>
    <w:rsid w:val="00CA79BC"/>
    <w:rsid w:val="00CB33B1"/>
    <w:rsid w:val="00CB34DE"/>
    <w:rsid w:val="00CB3A5A"/>
    <w:rsid w:val="00CB4B0D"/>
    <w:rsid w:val="00CD0FF6"/>
    <w:rsid w:val="00CD7EB9"/>
    <w:rsid w:val="00CE1452"/>
    <w:rsid w:val="00CE2E96"/>
    <w:rsid w:val="00CE4087"/>
    <w:rsid w:val="00CF7BB3"/>
    <w:rsid w:val="00D053DB"/>
    <w:rsid w:val="00D05DC6"/>
    <w:rsid w:val="00D10549"/>
    <w:rsid w:val="00D10FAC"/>
    <w:rsid w:val="00D13E83"/>
    <w:rsid w:val="00D170AD"/>
    <w:rsid w:val="00D301F6"/>
    <w:rsid w:val="00D32FF0"/>
    <w:rsid w:val="00D40421"/>
    <w:rsid w:val="00D4381E"/>
    <w:rsid w:val="00D50F7A"/>
    <w:rsid w:val="00D612A8"/>
    <w:rsid w:val="00D6171B"/>
    <w:rsid w:val="00D66D9A"/>
    <w:rsid w:val="00D8216D"/>
    <w:rsid w:val="00D84E3F"/>
    <w:rsid w:val="00D92978"/>
    <w:rsid w:val="00D96C36"/>
    <w:rsid w:val="00DB10CB"/>
    <w:rsid w:val="00DC1C27"/>
    <w:rsid w:val="00DD4575"/>
    <w:rsid w:val="00DF1E9B"/>
    <w:rsid w:val="00DF2CD1"/>
    <w:rsid w:val="00DF6BCA"/>
    <w:rsid w:val="00E03A28"/>
    <w:rsid w:val="00E05FBF"/>
    <w:rsid w:val="00E06328"/>
    <w:rsid w:val="00E06E3D"/>
    <w:rsid w:val="00E13DDF"/>
    <w:rsid w:val="00E15012"/>
    <w:rsid w:val="00E17D1C"/>
    <w:rsid w:val="00E2696C"/>
    <w:rsid w:val="00E26F71"/>
    <w:rsid w:val="00E3628E"/>
    <w:rsid w:val="00E3630C"/>
    <w:rsid w:val="00E4504A"/>
    <w:rsid w:val="00E50329"/>
    <w:rsid w:val="00E526A7"/>
    <w:rsid w:val="00E532CB"/>
    <w:rsid w:val="00E64D72"/>
    <w:rsid w:val="00E711BC"/>
    <w:rsid w:val="00E73781"/>
    <w:rsid w:val="00E75C08"/>
    <w:rsid w:val="00E85526"/>
    <w:rsid w:val="00E91E18"/>
    <w:rsid w:val="00E96595"/>
    <w:rsid w:val="00EA03EA"/>
    <w:rsid w:val="00EA07C9"/>
    <w:rsid w:val="00EA0864"/>
    <w:rsid w:val="00EB39EA"/>
    <w:rsid w:val="00EB4DC9"/>
    <w:rsid w:val="00EB7687"/>
    <w:rsid w:val="00EC09D2"/>
    <w:rsid w:val="00ED7114"/>
    <w:rsid w:val="00EE2F30"/>
    <w:rsid w:val="00F0078C"/>
    <w:rsid w:val="00F05717"/>
    <w:rsid w:val="00F073EF"/>
    <w:rsid w:val="00F07C0B"/>
    <w:rsid w:val="00F112DB"/>
    <w:rsid w:val="00F14C1F"/>
    <w:rsid w:val="00F25015"/>
    <w:rsid w:val="00F36240"/>
    <w:rsid w:val="00F45236"/>
    <w:rsid w:val="00F50356"/>
    <w:rsid w:val="00F50E68"/>
    <w:rsid w:val="00F52831"/>
    <w:rsid w:val="00F5464C"/>
    <w:rsid w:val="00F54D35"/>
    <w:rsid w:val="00F5606C"/>
    <w:rsid w:val="00F62533"/>
    <w:rsid w:val="00F63DC5"/>
    <w:rsid w:val="00F668DB"/>
    <w:rsid w:val="00F6694B"/>
    <w:rsid w:val="00F7145B"/>
    <w:rsid w:val="00F77B90"/>
    <w:rsid w:val="00F856E8"/>
    <w:rsid w:val="00F86CB3"/>
    <w:rsid w:val="00FA47F6"/>
    <w:rsid w:val="00FA5DE5"/>
    <w:rsid w:val="00FA73E5"/>
    <w:rsid w:val="00FB11B9"/>
    <w:rsid w:val="00FB1626"/>
    <w:rsid w:val="00FB5E98"/>
    <w:rsid w:val="00FB68BD"/>
    <w:rsid w:val="00FB7F21"/>
    <w:rsid w:val="00FC00E8"/>
    <w:rsid w:val="00FC0249"/>
    <w:rsid w:val="00FC159D"/>
    <w:rsid w:val="00FC2248"/>
    <w:rsid w:val="00FD2626"/>
    <w:rsid w:val="00FD7ED1"/>
    <w:rsid w:val="00FE0486"/>
    <w:rsid w:val="00FE5C5B"/>
    <w:rsid w:val="00FE5F1D"/>
    <w:rsid w:val="00FF4C48"/>
    <w:rsid w:val="00FF5DF0"/>
    <w:rsid w:val="00FF6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B8F"/>
    <w:pPr>
      <w:spacing w:after="0" w:line="240" w:lineRule="auto"/>
    </w:pPr>
  </w:style>
  <w:style w:type="paragraph" w:styleId="a4">
    <w:name w:val="Body Text Indent"/>
    <w:basedOn w:val="a"/>
    <w:link w:val="a5"/>
    <w:rsid w:val="00CB33B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33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D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35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91162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11622"/>
  </w:style>
  <w:style w:type="paragraph" w:styleId="a8">
    <w:name w:val="header"/>
    <w:basedOn w:val="a"/>
    <w:link w:val="a9"/>
    <w:uiPriority w:val="99"/>
    <w:unhideWhenUsed/>
    <w:rsid w:val="001E7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7333"/>
  </w:style>
  <w:style w:type="paragraph" w:styleId="aa">
    <w:name w:val="footer"/>
    <w:basedOn w:val="a"/>
    <w:link w:val="ab"/>
    <w:uiPriority w:val="99"/>
    <w:unhideWhenUsed/>
    <w:rsid w:val="001E7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7333"/>
  </w:style>
  <w:style w:type="character" w:customStyle="1" w:styleId="cs9d249ccb">
    <w:name w:val="cs9d249ccb"/>
    <w:basedOn w:val="a0"/>
    <w:rsid w:val="00FF4C48"/>
  </w:style>
  <w:style w:type="character" w:customStyle="1" w:styleId="ac">
    <w:name w:val="Цветовое выделение"/>
    <w:rsid w:val="005D318F"/>
    <w:rPr>
      <w:b/>
      <w:bCs/>
      <w:color w:val="000080"/>
      <w:sz w:val="22"/>
      <w:szCs w:val="22"/>
    </w:rPr>
  </w:style>
  <w:style w:type="paragraph" w:customStyle="1" w:styleId="Standard">
    <w:name w:val="Standard"/>
    <w:rsid w:val="00C86331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B8F"/>
    <w:pPr>
      <w:spacing w:after="0" w:line="240" w:lineRule="auto"/>
    </w:pPr>
  </w:style>
  <w:style w:type="paragraph" w:styleId="a4">
    <w:name w:val="Body Text Indent"/>
    <w:basedOn w:val="a"/>
    <w:link w:val="a5"/>
    <w:rsid w:val="00CB33B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33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D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35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91162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11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86FD7-76DF-4EC0-A55A-682D33613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8467</TotalTime>
  <Pages>14</Pages>
  <Words>5665</Words>
  <Characters>32294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SI.Beresneva</dc:creator>
  <cp:keywords/>
  <dc:description/>
  <cp:lastModifiedBy>SI.Beresneva</cp:lastModifiedBy>
  <cp:revision>146</cp:revision>
  <cp:lastPrinted>2021-03-23T02:46:00Z</cp:lastPrinted>
  <dcterms:created xsi:type="dcterms:W3CDTF">2016-04-19T00:45:00Z</dcterms:created>
  <dcterms:modified xsi:type="dcterms:W3CDTF">2021-04-05T08:35:00Z</dcterms:modified>
</cp:coreProperties>
</file>